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6" w:rsidRDefault="005377A6">
      <w:pPr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ФГБОУ ВО «Чувашский государственный университет им. И.Н. Ульянова»</w:t>
      </w:r>
    </w:p>
    <w:p w:rsidR="005377A6" w:rsidRDefault="005377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  <w:t>Медицинский факультет</w:t>
      </w:r>
    </w:p>
    <w:p w:rsidR="005377A6" w:rsidRDefault="005377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i-IN" w:bidi="hi-IN"/>
        </w:rPr>
      </w:pPr>
    </w:p>
    <w:p w:rsidR="005377A6" w:rsidRDefault="005377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hi-IN" w:bidi="hi-IN"/>
        </w:rPr>
      </w:pPr>
    </w:p>
    <w:p w:rsidR="005377A6" w:rsidRPr="00BA5372" w:rsidRDefault="005377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i-IN" w:bidi="hi-IN"/>
        </w:rPr>
      </w:pPr>
    </w:p>
    <w:p w:rsidR="005377A6" w:rsidRPr="00BA5372" w:rsidRDefault="005377A6">
      <w:pPr>
        <w:spacing w:after="0" w:line="100" w:lineRule="atLeast"/>
        <w:jc w:val="center"/>
        <w:rPr>
          <w:rFonts w:cs="Times New Roman"/>
          <w:color w:val="auto"/>
        </w:rPr>
      </w:pPr>
      <w:r w:rsidRPr="00BA5372">
        <w:rPr>
          <w:rFonts w:cs="Times New Roman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_tovarnznak" style="width:119.25pt;height:98.25pt;visibility:visible">
            <v:imagedata r:id="rId4" o:title=""/>
          </v:shape>
        </w:pict>
      </w:r>
    </w:p>
    <w:p w:rsidR="005377A6" w:rsidRDefault="005377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hi-IN" w:bidi="hi-IN"/>
        </w:rPr>
      </w:pPr>
    </w:p>
    <w:p w:rsidR="005377A6" w:rsidRDefault="005377A6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научно-практическая конференция</w:t>
      </w:r>
    </w:p>
    <w:p w:rsidR="005377A6" w:rsidRDefault="005377A6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A6" w:rsidRDefault="005377A6">
      <w:pPr>
        <w:pStyle w:val="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4D1"/>
          <w:sz w:val="24"/>
          <w:szCs w:val="24"/>
        </w:rPr>
        <w:t>«МЕЖ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ДИСЦИПЛИНАРНЫЕ АСПЕКТЫ РЕАБИЛИТАЦИИ ПАЦИЕНТОВ  С  ЗАБОЛЕВАНИЯМИ ПАРОДОНТА»</w:t>
      </w:r>
    </w:p>
    <w:p w:rsidR="005377A6" w:rsidRDefault="005377A6">
      <w:pPr>
        <w:pStyle w:val="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377A6" w:rsidRDefault="005377A6">
      <w:pPr>
        <w:pStyle w:val="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30 марта  2017 года</w:t>
      </w:r>
    </w:p>
    <w:p w:rsidR="005377A6" w:rsidRDefault="005377A6">
      <w:pPr>
        <w:pStyle w:val="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Медицинский факультет (г. Чебоксары, Московский проспект, 45)</w:t>
      </w:r>
    </w:p>
    <w:p w:rsidR="005377A6" w:rsidRDefault="005377A6">
      <w:pPr>
        <w:pStyle w:val="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Актовый зал, 2 этаж</w:t>
      </w:r>
    </w:p>
    <w:p w:rsidR="005377A6" w:rsidRDefault="005377A6">
      <w:pPr>
        <w:pStyle w:val="1"/>
        <w:jc w:val="center"/>
        <w:rPr>
          <w:rFonts w:cs="Times New Roman"/>
          <w:color w:val="0070C0"/>
          <w:sz w:val="24"/>
          <w:szCs w:val="24"/>
        </w:rPr>
      </w:pP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ПРОГРАММА КОНФЕРЕНЦИИ</w:t>
      </w: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конференции в 10.00 ч.</w:t>
      </w: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Окончание конференции в 18.00 ч.</w:t>
      </w:r>
    </w:p>
    <w:p w:rsidR="005377A6" w:rsidRDefault="005377A6">
      <w:pPr>
        <w:pStyle w:val="ListParagraph"/>
        <w:rPr>
          <w:rFonts w:cs="Times New Roman"/>
          <w:color w:val="009900"/>
          <w:sz w:val="24"/>
          <w:szCs w:val="24"/>
        </w:rPr>
      </w:pP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Приветственное слово:</w:t>
      </w:r>
    </w:p>
    <w:p w:rsidR="005377A6" w:rsidRDefault="005377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Диомидова Валентина  Николаевна,</w:t>
      </w:r>
      <w:r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профессор, декан медицинского факультета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ФГБОУ ВО «Чувашский государственный университет им. И.Н. Ульянова»</w:t>
      </w:r>
    </w:p>
    <w:p w:rsidR="005377A6" w:rsidRDefault="005377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Викторов Владимир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кандидат медицинских наук, председатель Ассоциации стоматологов  Чувашской Республики</w:t>
      </w:r>
    </w:p>
    <w:p w:rsidR="005377A6" w:rsidRDefault="005377A6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Выступления с докладами: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806"/>
        <w:gridCol w:w="8548"/>
      </w:tblGrid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Луиза Ивановна,  к.м.н,  доцент,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Мухамеджанова Любовь Рустемовна, д.м.н., профессор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Перспективные направления исследований в пародонтологии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Джураева Шарора Файзовна, д.м.н., доцент 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кафедры  стоматологии  №1 ФГБОУ ВО ИвГМА Минздрава России (Иваново)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Клинико-эпидемиологический мониторинг стоматологического статуса пациентов с заболеваниями внутренних органов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color w:val="0070C0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Луиза Ивановна,  к.м.н,  доцент,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Уруков Юрий Николаевич, д.м.н., профессор,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ортопедической стоматологии 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spacing w:after="0" w:line="100" w:lineRule="atLeast"/>
              <w:rPr>
                <w:rFonts w:cs="Times New Roman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Возможности использования дентальных имплантатов в комплексном лечении пациентов с пародонтитом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Овечкина Мария Вячеславовна, к.м.н.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«Плазмолифтинг» (Казань)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Применение тромбоцитарной аутоплазмы по технологии «Плазмолифтинг» у пациентов с системной соматической патологией</w:t>
            </w:r>
          </w:p>
          <w:p w:rsidR="005377A6" w:rsidRDefault="005377A6">
            <w:pPr>
              <w:spacing w:after="0" w:line="100" w:lineRule="atLeast"/>
              <w:rPr>
                <w:rFonts w:cs="Times New Roman"/>
                <w:color w:val="009900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Байрамова  Ляйля  Нуровна, к.м.н.,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главный  врач ООО «Медицинский центр на Амирхана» (Казань),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мануальной медицины и остеопатии 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 остеопатии  СПбГУ им. И.И.Мечникова (Санкт-Петербург)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Остеопатическое сопровождение  пародонтологического лечения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color w:val="009900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Цинеккер Дина Айдаровна, к.м.н.,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стоматологии детского возраста 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ФГБОУ ВО Казанский  ГМУ Минздрава России (Казань)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sz w:val="24"/>
                <w:szCs w:val="24"/>
              </w:rPr>
              <w:t xml:space="preserve">Междисциплинарный подход, инновационные методы диагностики и лечения  в тактике ведения пациентов с патологией пародонта 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Перерыв (обед)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Луиза Ивановна,  к.м.н,  доцент,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кафедрой пропедевтики  стоматологических заболеваний и новых технологий ФГБОУ ВО «Чувашский государственный университет 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 И.Н.Ульянова (Чебоксары)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Александр Владимирович, д.м.н., профессор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 ортопедической стоматологии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Медякова Наталья Вячеславовна,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Сравнительная оценка эффективности применения  различных способов  вестибулопластики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Леонтьева Екатерина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к.м.н., 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сети клиник «32 ЖЕМЧУЖИНЫ» (Казань), врач-стоматолог-терапевт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Мухамеджанова Любовь Рустемовна, д.м.н., профессор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Сочетанное поражение  тканей пародонта и слизистой оболочки рта при плоском лишае полости рта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 Михаил Алексеевич, к.м.н.,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ООО «Стоматологическая  клиника «Профессионал» (Казань)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Гиалуроновая кислота в клинической пародонтологии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</w:rPr>
            </w:pPr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Жанна Ивановна, к.м.н., 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«Жемчужина» (Волжск)</w:t>
            </w: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 (Казань)</w:t>
            </w:r>
          </w:p>
          <w:p w:rsidR="005377A6" w:rsidRDefault="005377A6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_DdeLink__275_2122930943"/>
            <w:bookmarkEnd w:id="1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Стоматологические аспекты реабилитации спортсменов олимпийского резерва</w:t>
            </w:r>
          </w:p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cs="Times New Roman"/>
                <w:sz w:val="24"/>
                <w:szCs w:val="24"/>
              </w:rPr>
            </w:pPr>
            <w:bookmarkStart w:id="2" w:name="__DdeLink__275_21229309431"/>
            <w:bookmarkEnd w:id="2"/>
          </w:p>
        </w:tc>
      </w:tr>
      <w:tr w:rsidR="005377A6">
        <w:tc>
          <w:tcPr>
            <w:tcW w:w="806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48" w:type="dxa"/>
            <w:shd w:val="clear" w:color="auto" w:fill="FFFFFF"/>
            <w:tcMar>
              <w:left w:w="98" w:type="dxa"/>
            </w:tcMar>
          </w:tcPr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Голубцова Наталья Николаевна, к.б.н., доцент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кафедры общей и клинической морфологии и судебной медицины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Николаева Екатерина Михайловна, ординатор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пропедевтики  стоматологических заболеваний и новых технологий ФГБОУ ВО «Чувашский государственный университет им.  И.Н.Ульянова (Чебоксары)</w:t>
            </w:r>
          </w:p>
          <w:p w:rsidR="005377A6" w:rsidRDefault="005377A6">
            <w:pPr>
              <w:spacing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:rsidR="005377A6" w:rsidRDefault="005377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Маркёрная диагностика пролиферативных процессов при воспалительных заболеваниях пародонта</w:t>
            </w:r>
          </w:p>
        </w:tc>
      </w:tr>
    </w:tbl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pStyle w:val="ListParagraph"/>
        <w:rPr>
          <w:rFonts w:cs="Times New Roman"/>
          <w:sz w:val="24"/>
          <w:szCs w:val="24"/>
        </w:rPr>
      </w:pPr>
    </w:p>
    <w:p w:rsidR="005377A6" w:rsidRDefault="005377A6">
      <w:pPr>
        <w:rPr>
          <w:rFonts w:cs="Times New Roman"/>
        </w:rPr>
      </w:pPr>
    </w:p>
    <w:p w:rsidR="005377A6" w:rsidRDefault="005377A6">
      <w:pPr>
        <w:rPr>
          <w:rFonts w:cs="Times New Roman"/>
        </w:rPr>
      </w:pPr>
    </w:p>
    <w:sectPr w:rsidR="005377A6" w:rsidSect="00535466">
      <w:pgSz w:w="11906" w:h="16838"/>
      <w:pgMar w:top="426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9E"/>
    <w:rsid w:val="004C6C9E"/>
    <w:rsid w:val="00534833"/>
    <w:rsid w:val="00535466"/>
    <w:rsid w:val="005377A6"/>
    <w:rsid w:val="00596E97"/>
    <w:rsid w:val="00762028"/>
    <w:rsid w:val="00B019F4"/>
    <w:rsid w:val="00BA5372"/>
    <w:rsid w:val="00E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9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C6C9E"/>
    <w:rPr>
      <w:i/>
      <w:iCs/>
    </w:rPr>
  </w:style>
  <w:style w:type="character" w:customStyle="1" w:styleId="a">
    <w:name w:val="Текст выноски Знак"/>
    <w:basedOn w:val="DefaultParagraphFont"/>
    <w:uiPriority w:val="99"/>
    <w:rsid w:val="004C6C9E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4C6C9E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6C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781"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4C6C9E"/>
  </w:style>
  <w:style w:type="paragraph" w:styleId="Title">
    <w:name w:val="Title"/>
    <w:basedOn w:val="Normal"/>
    <w:link w:val="TitleChar"/>
    <w:uiPriority w:val="99"/>
    <w:qFormat/>
    <w:rsid w:val="004C6C9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278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4C6C9E"/>
    <w:pPr>
      <w:suppressLineNumbers/>
    </w:pPr>
  </w:style>
  <w:style w:type="paragraph" w:customStyle="1" w:styleId="a1">
    <w:name w:val="Заглавие"/>
    <w:basedOn w:val="Normal"/>
    <w:uiPriority w:val="99"/>
    <w:rsid w:val="004C6C9E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C6C9E"/>
    <w:pPr>
      <w:ind w:left="720"/>
    </w:pPr>
  </w:style>
  <w:style w:type="paragraph" w:customStyle="1" w:styleId="1">
    <w:name w:val="Без интервала1"/>
    <w:uiPriority w:val="99"/>
    <w:rsid w:val="004C6C9E"/>
    <w:pPr>
      <w:suppressAutoHyphens/>
      <w:spacing w:line="100" w:lineRule="atLeast"/>
    </w:pPr>
    <w:rPr>
      <w:rFonts w:ascii="Arial" w:eastAsia="SimSun" w:hAnsi="Arial" w:cs="Arial"/>
      <w:color w:val="00000A"/>
      <w:sz w:val="20"/>
      <w:szCs w:val="20"/>
      <w:lang w:eastAsia="hi-IN" w:bidi="hi-IN"/>
    </w:rPr>
  </w:style>
  <w:style w:type="paragraph" w:customStyle="1" w:styleId="2">
    <w:name w:val="Без интервала2"/>
    <w:uiPriority w:val="99"/>
    <w:rsid w:val="004C6C9E"/>
    <w:pPr>
      <w:suppressAutoHyphens/>
      <w:spacing w:line="100" w:lineRule="atLeast"/>
    </w:pPr>
    <w:rPr>
      <w:rFonts w:ascii="Arial" w:eastAsia="SimSun" w:hAnsi="Arial" w:cs="Arial"/>
      <w:color w:val="00000A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C6C9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81"/>
    <w:rPr>
      <w:rFonts w:ascii="Times New Roman" w:eastAsia="SimSun" w:hAnsi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696</Words>
  <Characters>3971</Characters>
  <Application>Microsoft Office Outlook</Application>
  <DocSecurity>0</DocSecurity>
  <Lines>0</Lines>
  <Paragraphs>0</Paragraphs>
  <ScaleCrop>false</ScaleCrop>
  <Company>ЧГУ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Кафедра</cp:lastModifiedBy>
  <cp:revision>31</cp:revision>
  <cp:lastPrinted>2017-02-15T08:47:00Z</cp:lastPrinted>
  <dcterms:created xsi:type="dcterms:W3CDTF">2016-03-12T22:00:00Z</dcterms:created>
  <dcterms:modified xsi:type="dcterms:W3CDTF">2017-02-15T09:13:00Z</dcterms:modified>
</cp:coreProperties>
</file>