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08" w:rsidRPr="00AE0608" w:rsidRDefault="00AE0608" w:rsidP="00AE0608">
      <w:pPr>
        <w:ind w:hanging="1134"/>
        <w:jc w:val="center"/>
        <w:rPr>
          <w:rFonts w:ascii="Times New Roman" w:hAnsi="Times New Roman" w:cs="Times New Roman"/>
          <w:sz w:val="36"/>
        </w:rPr>
      </w:pPr>
      <w:r w:rsidRPr="00AE0608">
        <w:rPr>
          <w:rFonts w:ascii="Times New Roman" w:hAnsi="Times New Roman" w:cs="Times New Roman"/>
          <w:sz w:val="36"/>
        </w:rPr>
        <w:t>Электронное научно-практическое периодическое издание</w:t>
      </w:r>
    </w:p>
    <w:p w:rsidR="00AE0608" w:rsidRPr="00AE0608" w:rsidRDefault="00AE0608" w:rsidP="00AE0608">
      <w:pPr>
        <w:ind w:left="-1134" w:hanging="426"/>
        <w:jc w:val="center"/>
        <w:rPr>
          <w:rFonts w:ascii="Times New Roman" w:hAnsi="Times New Roman" w:cs="Times New Roman"/>
          <w:b/>
          <w:i/>
          <w:sz w:val="48"/>
        </w:rPr>
      </w:pPr>
      <w:r w:rsidRPr="00AE0608">
        <w:rPr>
          <w:rFonts w:ascii="Times New Roman" w:hAnsi="Times New Roman" w:cs="Times New Roman"/>
          <w:b/>
          <w:i/>
          <w:sz w:val="48"/>
        </w:rPr>
        <w:t>«Экономика. Менеджмент. Человек.»</w:t>
      </w:r>
    </w:p>
    <w:p w:rsidR="0003472D" w:rsidRDefault="0003472D" w:rsidP="0003472D">
      <w:pPr>
        <w:ind w:hanging="1134"/>
        <w:jc w:val="center"/>
        <w:rPr>
          <w:rFonts w:ascii="Times New Roman" w:hAnsi="Times New Roman" w:cs="Times New Roman"/>
          <w:sz w:val="28"/>
          <w:lang w:val="en-US"/>
        </w:rPr>
      </w:pPr>
      <w:hyperlink r:id="rId8" w:history="1">
        <w:r w:rsidRPr="00AE0608">
          <w:rPr>
            <w:rStyle w:val="a3"/>
            <w:rFonts w:ascii="Times New Roman" w:hAnsi="Times New Roman" w:cs="Times New Roman"/>
            <w:sz w:val="28"/>
            <w:lang w:val="en-US"/>
          </w:rPr>
          <w:t>https://econpeople.ru/</w:t>
        </w:r>
      </w:hyperlink>
    </w:p>
    <w:p w:rsidR="00AE0608" w:rsidRDefault="00AE0608" w:rsidP="00AE0608">
      <w:pPr>
        <w:ind w:hanging="1134"/>
        <w:jc w:val="center"/>
        <w:rPr>
          <w:rFonts w:ascii="Times New Roman" w:hAnsi="Times New Roman" w:cs="Times New Roman"/>
          <w:sz w:val="28"/>
          <w:lang w:val="en-US"/>
        </w:rPr>
      </w:pPr>
    </w:p>
    <w:p w:rsidR="007F50F0" w:rsidRDefault="007F50F0" w:rsidP="00AE0608">
      <w:pPr>
        <w:ind w:hanging="1134"/>
        <w:jc w:val="center"/>
        <w:rPr>
          <w:rFonts w:ascii="Times New Roman" w:hAnsi="Times New Roman" w:cs="Times New Roman"/>
          <w:sz w:val="28"/>
          <w:lang w:val="en-US"/>
        </w:rPr>
      </w:pPr>
    </w:p>
    <w:p w:rsidR="00AE0608" w:rsidRDefault="00AE0608" w:rsidP="00AE0608">
      <w:pPr>
        <w:rPr>
          <w:rFonts w:ascii="Times New Roman" w:hAnsi="Times New Roman" w:cs="Times New Roman"/>
          <w:sz w:val="28"/>
        </w:rPr>
      </w:pPr>
      <w:r>
        <w:rPr>
          <w:rFonts w:ascii="Times New Roman" w:hAnsi="Times New Roman" w:cs="Times New Roman"/>
          <w:sz w:val="28"/>
        </w:rPr>
        <w:t>УДК 004.02:004.5:004.9</w:t>
      </w:r>
    </w:p>
    <w:p w:rsidR="00AE0608" w:rsidRDefault="00AE0608" w:rsidP="00AE0608">
      <w:pPr>
        <w:rPr>
          <w:rFonts w:ascii="Times New Roman" w:hAnsi="Times New Roman" w:cs="Times New Roman"/>
          <w:sz w:val="28"/>
        </w:rPr>
      </w:pPr>
      <w:r>
        <w:rPr>
          <w:rFonts w:ascii="Times New Roman" w:hAnsi="Times New Roman" w:cs="Times New Roman"/>
          <w:sz w:val="28"/>
        </w:rPr>
        <w:t>ББК 73+65.9+60.5</w:t>
      </w:r>
    </w:p>
    <w:p w:rsidR="0003472D" w:rsidRDefault="0003472D" w:rsidP="00AE0608">
      <w:pPr>
        <w:rPr>
          <w:rFonts w:ascii="Times New Roman" w:hAnsi="Times New Roman" w:cs="Times New Roman"/>
          <w:sz w:val="28"/>
        </w:rPr>
      </w:pPr>
    </w:p>
    <w:p w:rsidR="0003472D" w:rsidRDefault="0003472D" w:rsidP="00AE0608">
      <w:pPr>
        <w:rPr>
          <w:rFonts w:ascii="Times New Roman" w:hAnsi="Times New Roman" w:cs="Times New Roman"/>
          <w:sz w:val="28"/>
        </w:rPr>
      </w:pPr>
    </w:p>
    <w:p w:rsidR="007F50F0" w:rsidRDefault="007F50F0" w:rsidP="00AE0608">
      <w:pPr>
        <w:rPr>
          <w:rFonts w:ascii="Times New Roman" w:hAnsi="Times New Roman" w:cs="Times New Roman"/>
          <w:sz w:val="28"/>
        </w:rPr>
      </w:pPr>
    </w:p>
    <w:p w:rsidR="0003472D" w:rsidRDefault="0003472D" w:rsidP="0003472D">
      <w:pPr>
        <w:rPr>
          <w:rFonts w:ascii="Times New Roman" w:hAnsi="Times New Roman" w:cs="Times New Roman"/>
          <w:sz w:val="28"/>
        </w:rPr>
      </w:pPr>
      <w:r>
        <w:rPr>
          <w:rFonts w:ascii="Times New Roman" w:hAnsi="Times New Roman" w:cs="Times New Roman"/>
          <w:sz w:val="28"/>
        </w:rPr>
        <w:t xml:space="preserve">Выпуск №1 (1) (январь, 2016). </w:t>
      </w:r>
    </w:p>
    <w:p w:rsidR="0003472D" w:rsidRDefault="0003472D" w:rsidP="0003472D">
      <w:pPr>
        <w:rPr>
          <w:rFonts w:ascii="Times New Roman" w:hAnsi="Times New Roman" w:cs="Times New Roman"/>
          <w:sz w:val="28"/>
        </w:rPr>
      </w:pPr>
      <w:r>
        <w:rPr>
          <w:rFonts w:ascii="Times New Roman" w:hAnsi="Times New Roman" w:cs="Times New Roman"/>
          <w:sz w:val="28"/>
        </w:rPr>
        <w:t xml:space="preserve">Официальная версия журнала располагается по адресу: </w:t>
      </w:r>
      <w:hyperlink r:id="rId9" w:history="1">
        <w:r w:rsidRPr="0003472D">
          <w:rPr>
            <w:rStyle w:val="a3"/>
            <w:rFonts w:ascii="Times New Roman" w:hAnsi="Times New Roman" w:cs="Times New Roman"/>
            <w:sz w:val="28"/>
            <w:lang w:val="en-US"/>
          </w:rPr>
          <w:t>https</w:t>
        </w:r>
        <w:r w:rsidRPr="0003472D">
          <w:rPr>
            <w:rStyle w:val="a3"/>
            <w:rFonts w:ascii="Times New Roman" w:hAnsi="Times New Roman" w:cs="Times New Roman"/>
            <w:sz w:val="28"/>
          </w:rPr>
          <w:t>://</w:t>
        </w:r>
        <w:proofErr w:type="spellStart"/>
        <w:r w:rsidRPr="0003472D">
          <w:rPr>
            <w:rStyle w:val="a3"/>
            <w:rFonts w:ascii="Times New Roman" w:hAnsi="Times New Roman" w:cs="Times New Roman"/>
            <w:sz w:val="28"/>
            <w:lang w:val="en-US"/>
          </w:rPr>
          <w:t>econpeople</w:t>
        </w:r>
        <w:proofErr w:type="spellEnd"/>
        <w:r w:rsidRPr="0003472D">
          <w:rPr>
            <w:rStyle w:val="a3"/>
            <w:rFonts w:ascii="Times New Roman" w:hAnsi="Times New Roman" w:cs="Times New Roman"/>
            <w:sz w:val="28"/>
          </w:rPr>
          <w:t>.</w:t>
        </w:r>
        <w:proofErr w:type="spellStart"/>
        <w:r w:rsidRPr="0003472D">
          <w:rPr>
            <w:rStyle w:val="a3"/>
            <w:rFonts w:ascii="Times New Roman" w:hAnsi="Times New Roman" w:cs="Times New Roman"/>
            <w:sz w:val="28"/>
            <w:lang w:val="en-US"/>
          </w:rPr>
          <w:t>ru</w:t>
        </w:r>
        <w:proofErr w:type="spellEnd"/>
        <w:r w:rsidRPr="0003472D">
          <w:rPr>
            <w:rStyle w:val="a3"/>
            <w:rFonts w:ascii="Times New Roman" w:hAnsi="Times New Roman" w:cs="Times New Roman"/>
            <w:sz w:val="28"/>
          </w:rPr>
          <w:t>/</w:t>
        </w:r>
      </w:hyperlink>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Default="0003472D" w:rsidP="0003472D">
      <w:pPr>
        <w:rPr>
          <w:rFonts w:ascii="Times New Roman" w:hAnsi="Times New Roman" w:cs="Times New Roman"/>
          <w:sz w:val="28"/>
        </w:rPr>
      </w:pPr>
    </w:p>
    <w:p w:rsidR="0003472D" w:rsidRPr="0003472D" w:rsidRDefault="0003472D" w:rsidP="0003472D">
      <w:pPr>
        <w:rPr>
          <w:rFonts w:ascii="Times New Roman" w:hAnsi="Times New Roman" w:cs="Times New Roman"/>
          <w:sz w:val="28"/>
        </w:rPr>
      </w:pPr>
    </w:p>
    <w:p w:rsidR="0003472D" w:rsidRDefault="0003472D" w:rsidP="00AE0608">
      <w:pPr>
        <w:rPr>
          <w:rFonts w:ascii="Times New Roman" w:hAnsi="Times New Roman" w:cs="Times New Roman"/>
          <w:sz w:val="28"/>
        </w:rPr>
      </w:pPr>
    </w:p>
    <w:p w:rsidR="007F50F0" w:rsidRDefault="007F50F0" w:rsidP="00AE0608">
      <w:pPr>
        <w:rPr>
          <w:rFonts w:ascii="Times New Roman" w:hAnsi="Times New Roman" w:cs="Times New Roman"/>
          <w:sz w:val="28"/>
        </w:rPr>
      </w:pPr>
    </w:p>
    <w:p w:rsidR="007F50F0" w:rsidRDefault="007F50F0" w:rsidP="00AE0608">
      <w:pPr>
        <w:rPr>
          <w:rFonts w:ascii="Times New Roman" w:hAnsi="Times New Roman" w:cs="Times New Roman"/>
          <w:sz w:val="28"/>
        </w:rPr>
      </w:pPr>
    </w:p>
    <w:p w:rsidR="007F50F0" w:rsidRDefault="007F50F0" w:rsidP="00AE0608">
      <w:pPr>
        <w:rPr>
          <w:rFonts w:ascii="Times New Roman" w:hAnsi="Times New Roman" w:cs="Times New Roman"/>
          <w:sz w:val="28"/>
        </w:rPr>
      </w:pPr>
    </w:p>
    <w:p w:rsidR="007F50F0" w:rsidRDefault="007F50F0" w:rsidP="00AE0608">
      <w:pPr>
        <w:rPr>
          <w:rFonts w:ascii="Times New Roman" w:hAnsi="Times New Roman" w:cs="Times New Roman"/>
          <w:sz w:val="28"/>
        </w:rPr>
      </w:pPr>
    </w:p>
    <w:p w:rsidR="007F50F0" w:rsidRDefault="007F50F0" w:rsidP="00AE0608">
      <w:pPr>
        <w:rPr>
          <w:rFonts w:ascii="Times New Roman" w:hAnsi="Times New Roman" w:cs="Times New Roman"/>
          <w:sz w:val="28"/>
        </w:rPr>
      </w:pPr>
    </w:p>
    <w:p w:rsidR="007F50F0" w:rsidRDefault="007F50F0" w:rsidP="007F50F0">
      <w:pPr>
        <w:tabs>
          <w:tab w:val="left" w:pos="2175"/>
        </w:tabs>
        <w:rPr>
          <w:rFonts w:ascii="Times New Roman" w:hAnsi="Times New Roman" w:cs="Times New Roman"/>
          <w:sz w:val="28"/>
        </w:rPr>
      </w:pPr>
      <w:r>
        <w:rPr>
          <w:rFonts w:ascii="Times New Roman" w:hAnsi="Times New Roman" w:cs="Times New Roman"/>
          <w:sz w:val="28"/>
        </w:rPr>
        <w:tab/>
      </w:r>
    </w:p>
    <w:p w:rsidR="00496DB7" w:rsidRPr="00A61197" w:rsidRDefault="00496DB7" w:rsidP="00496DB7">
      <w:pPr>
        <w:pStyle w:val="aa"/>
        <w:ind w:left="-567" w:firstLine="567"/>
      </w:pPr>
      <w:r w:rsidRPr="00A61197">
        <w:lastRenderedPageBreak/>
        <w:t>УДК 338.24</w:t>
      </w:r>
    </w:p>
    <w:p w:rsidR="00496DB7" w:rsidRPr="00496DB7" w:rsidRDefault="00496DB7" w:rsidP="00496DB7">
      <w:pPr>
        <w:pStyle w:val="aa"/>
        <w:ind w:left="-567" w:firstLine="567"/>
        <w:rPr>
          <w:b/>
        </w:rPr>
      </w:pPr>
      <w:r w:rsidRPr="00496DB7">
        <w:rPr>
          <w:b/>
        </w:rPr>
        <w:t>РОССИЯ И МЕЖДУНАРОДНАЯ ИННОВАЦИОННАЯ АКТИВНОСТЬ</w:t>
      </w:r>
    </w:p>
    <w:p w:rsidR="00496DB7" w:rsidRPr="00BC7705" w:rsidRDefault="00496DB7" w:rsidP="00496DB7">
      <w:pPr>
        <w:pStyle w:val="aa"/>
        <w:ind w:left="-567" w:firstLine="567"/>
      </w:pPr>
      <w:r w:rsidRPr="00BC7705">
        <w:t>Голикова Ю.А., д.э.н., профессор кафедры «Экономика и менеджмент в стро</w:t>
      </w:r>
      <w:r w:rsidRPr="00BC7705">
        <w:t>и</w:t>
      </w:r>
      <w:r w:rsidRPr="00BC7705">
        <w:t xml:space="preserve">тельстве», ПГУПС Императора Александра </w:t>
      </w:r>
      <w:r w:rsidRPr="00BC7705">
        <w:rPr>
          <w:lang w:val="en-US"/>
        </w:rPr>
        <w:t>I</w:t>
      </w:r>
      <w:r w:rsidRPr="00BC7705">
        <w:t>, Санкт-Петербург, Россия</w:t>
      </w:r>
    </w:p>
    <w:p w:rsidR="00496DB7" w:rsidRPr="00B8748D" w:rsidRDefault="00496DB7" w:rsidP="00496DB7">
      <w:pPr>
        <w:pStyle w:val="aa"/>
        <w:ind w:left="-567" w:firstLine="567"/>
        <w:rPr>
          <w:i/>
        </w:rPr>
      </w:pPr>
      <w:r w:rsidRPr="00BC7705">
        <w:rPr>
          <w:b/>
          <w:i/>
        </w:rPr>
        <w:t>Аннотация.</w:t>
      </w:r>
      <w:r w:rsidRPr="00B8748D">
        <w:rPr>
          <w:i/>
        </w:rPr>
        <w:t xml:space="preserve"> Реализация инноваций становится решающим фактором у</w:t>
      </w:r>
      <w:r w:rsidRPr="00B8748D">
        <w:rPr>
          <w:i/>
        </w:rPr>
        <w:t>с</w:t>
      </w:r>
      <w:r w:rsidRPr="00B8748D">
        <w:rPr>
          <w:i/>
        </w:rPr>
        <w:t>пеха частных компаний, государственных программ развития и подъема совр</w:t>
      </w:r>
      <w:r w:rsidRPr="00B8748D">
        <w:rPr>
          <w:i/>
        </w:rPr>
        <w:t>е</w:t>
      </w:r>
      <w:r w:rsidRPr="00B8748D">
        <w:rPr>
          <w:i/>
        </w:rPr>
        <w:t>менной экономики России.</w:t>
      </w:r>
      <w:r w:rsidRPr="00B8748D">
        <w:rPr>
          <w:bCs/>
          <w:i/>
          <w:color w:val="000000"/>
          <w:spacing w:val="3"/>
        </w:rPr>
        <w:t xml:space="preserve"> Россия пока отстаёт от развитых стран по уровню внедрения инноваций, хотя за последнее время в стране уд</w:t>
      </w:r>
      <w:r w:rsidRPr="00B8748D">
        <w:rPr>
          <w:bCs/>
          <w:i/>
          <w:color w:val="000000"/>
          <w:spacing w:val="3"/>
        </w:rPr>
        <w:t>а</w:t>
      </w:r>
      <w:r w:rsidRPr="00B8748D">
        <w:rPr>
          <w:bCs/>
          <w:i/>
          <w:color w:val="000000"/>
          <w:spacing w:val="3"/>
        </w:rPr>
        <w:t>лось выстроить систему их поддержки. Между тем именно инновации должны стать главным резервом для развития экономики на ближайшую пе</w:t>
      </w:r>
      <w:r w:rsidRPr="00B8748D">
        <w:rPr>
          <w:bCs/>
          <w:i/>
          <w:color w:val="000000"/>
          <w:spacing w:val="3"/>
        </w:rPr>
        <w:t>р</w:t>
      </w:r>
      <w:r w:rsidRPr="00B8748D">
        <w:rPr>
          <w:bCs/>
          <w:i/>
          <w:color w:val="000000"/>
          <w:spacing w:val="3"/>
        </w:rPr>
        <w:t>спективу.</w:t>
      </w:r>
    </w:p>
    <w:p w:rsidR="00496DB7" w:rsidRPr="00496DB7" w:rsidRDefault="00496DB7" w:rsidP="00496DB7">
      <w:pPr>
        <w:pStyle w:val="aa"/>
        <w:ind w:left="-567" w:firstLine="567"/>
      </w:pPr>
      <w:r w:rsidRPr="00BC7705">
        <w:rPr>
          <w:b/>
        </w:rPr>
        <w:t>Ключевые слова.</w:t>
      </w:r>
      <w:r w:rsidRPr="00496DB7">
        <w:t xml:space="preserve"> Инновации, глобальный индекс инновационной акти</w:t>
      </w:r>
      <w:r w:rsidRPr="00496DB7">
        <w:t>в</w:t>
      </w:r>
      <w:r w:rsidRPr="00496DB7">
        <w:t>ности, инновационная деятельность, ресурсы проведения инноваций, результ</w:t>
      </w:r>
      <w:r w:rsidRPr="00496DB7">
        <w:t>а</w:t>
      </w:r>
      <w:r w:rsidRPr="00496DB7">
        <w:t>ты ос</w:t>
      </w:r>
      <w:r w:rsidRPr="00496DB7">
        <w:t>у</w:t>
      </w:r>
      <w:r w:rsidRPr="00496DB7">
        <w:t>ществления инноваций.</w:t>
      </w:r>
    </w:p>
    <w:p w:rsidR="00B8748D" w:rsidRDefault="00B8748D" w:rsidP="00B8748D">
      <w:pPr>
        <w:pStyle w:val="aa"/>
        <w:ind w:left="-567" w:firstLine="567"/>
        <w:jc w:val="center"/>
        <w:rPr>
          <w:b/>
          <w:lang w:val="en-US"/>
        </w:rPr>
      </w:pPr>
      <w:r>
        <w:rPr>
          <w:b/>
          <w:lang w:val="en-US"/>
        </w:rPr>
        <w:t>RUSSIA AND INTERNATIONAL INNOVATION ACTIVITY</w:t>
      </w:r>
    </w:p>
    <w:p w:rsidR="00496DB7" w:rsidRPr="00BC7705" w:rsidRDefault="00496DB7" w:rsidP="00496DB7">
      <w:pPr>
        <w:pStyle w:val="aa"/>
        <w:ind w:left="-567" w:firstLine="567"/>
        <w:rPr>
          <w:lang w:val="en-US"/>
        </w:rPr>
      </w:pPr>
      <w:r w:rsidRPr="00BC7705">
        <w:rPr>
          <w:lang w:val="en-US"/>
        </w:rPr>
        <w:t xml:space="preserve">U. A. </w:t>
      </w:r>
      <w:proofErr w:type="spellStart"/>
      <w:r w:rsidRPr="00BC7705">
        <w:rPr>
          <w:lang w:val="en-US"/>
        </w:rPr>
        <w:t>Golikova</w:t>
      </w:r>
      <w:proofErr w:type="spellEnd"/>
      <w:r w:rsidRPr="00BC7705">
        <w:rPr>
          <w:lang w:val="en-US"/>
        </w:rPr>
        <w:t xml:space="preserve">, </w:t>
      </w:r>
      <w:r w:rsidRPr="00BC7705">
        <w:rPr>
          <w:rStyle w:val="hps"/>
          <w:lang w:val="en-US"/>
        </w:rPr>
        <w:t xml:space="preserve">doctor </w:t>
      </w:r>
      <w:proofErr w:type="gramStart"/>
      <w:r w:rsidRPr="00BC7705">
        <w:rPr>
          <w:rStyle w:val="hps"/>
          <w:lang w:val="en-US"/>
        </w:rPr>
        <w:t>of  Economics</w:t>
      </w:r>
      <w:proofErr w:type="gramEnd"/>
      <w:r w:rsidRPr="00BC7705">
        <w:rPr>
          <w:rStyle w:val="hps"/>
          <w:lang w:val="en-US"/>
        </w:rPr>
        <w:t xml:space="preserve">, professor of  </w:t>
      </w:r>
      <w:r w:rsidRPr="00BC7705">
        <w:rPr>
          <w:lang w:val="en-US"/>
        </w:rPr>
        <w:t>Chair of Economics and management in the constru</w:t>
      </w:r>
      <w:r w:rsidRPr="00BC7705">
        <w:rPr>
          <w:lang w:val="en-US"/>
        </w:rPr>
        <w:t>c</w:t>
      </w:r>
      <w:r w:rsidRPr="00BC7705">
        <w:rPr>
          <w:lang w:val="en-US"/>
        </w:rPr>
        <w:t xml:space="preserve">tion </w:t>
      </w:r>
      <w:r w:rsidRPr="00BC7705">
        <w:rPr>
          <w:rStyle w:val="hps"/>
          <w:lang w:val="en-US"/>
        </w:rPr>
        <w:t>Petersburg State Transport University</w:t>
      </w:r>
      <w:r w:rsidRPr="00BC7705">
        <w:rPr>
          <w:lang w:val="en-US"/>
        </w:rPr>
        <w:t xml:space="preserve"> Emperor Alexander I, </w:t>
      </w:r>
      <w:r w:rsidRPr="00BC7705">
        <w:rPr>
          <w:rStyle w:val="hps"/>
          <w:lang w:val="en-US"/>
        </w:rPr>
        <w:t>Saint Petersburg, Russia</w:t>
      </w:r>
    </w:p>
    <w:p w:rsidR="00496DB7" w:rsidRPr="00496DB7" w:rsidRDefault="00496DB7" w:rsidP="00496DB7">
      <w:pPr>
        <w:pStyle w:val="aa"/>
        <w:ind w:left="-567" w:firstLine="567"/>
        <w:rPr>
          <w:lang w:val="en-US"/>
        </w:rPr>
      </w:pPr>
      <w:r w:rsidRPr="00BC7705">
        <w:rPr>
          <w:b/>
          <w:lang w:val="en-US"/>
        </w:rPr>
        <w:t>Abstract.</w:t>
      </w:r>
      <w:r w:rsidRPr="00496DB7">
        <w:rPr>
          <w:lang w:val="en-US"/>
        </w:rPr>
        <w:t xml:space="preserve"> The implementation of innovation becomes a decisive factor in the success of private companies, government development programs and the rise of modern Russia's economy. Russia still lags behind developed countries in terms of inn</w:t>
      </w:r>
      <w:r w:rsidRPr="00496DB7">
        <w:rPr>
          <w:lang w:val="en-US"/>
        </w:rPr>
        <w:t>o</w:t>
      </w:r>
      <w:r w:rsidRPr="00496DB7">
        <w:rPr>
          <w:lang w:val="en-US"/>
        </w:rPr>
        <w:t>vation, although in recent years the country has managed to build a system to support them. Meanwhile, it innovation should be the main reserve for development of the economy in the near future.</w:t>
      </w:r>
    </w:p>
    <w:p w:rsidR="00496DB7" w:rsidRPr="00496DB7" w:rsidRDefault="00496DB7" w:rsidP="00496DB7">
      <w:pPr>
        <w:pStyle w:val="aa"/>
        <w:ind w:left="-567" w:firstLine="567"/>
        <w:rPr>
          <w:lang w:val="en-US"/>
        </w:rPr>
      </w:pPr>
      <w:r w:rsidRPr="00BC7705">
        <w:rPr>
          <w:b/>
          <w:lang w:val="en-US"/>
        </w:rPr>
        <w:t>Keywords.</w:t>
      </w:r>
      <w:r w:rsidRPr="00496DB7">
        <w:rPr>
          <w:lang w:val="en-US"/>
        </w:rPr>
        <w:t xml:space="preserve"> Innovation, global index of innovation activity, innovative activity, resources conducting innovations, the results of the implementation of innov</w:t>
      </w:r>
      <w:r w:rsidRPr="00496DB7">
        <w:rPr>
          <w:lang w:val="en-US"/>
        </w:rPr>
        <w:t>a</w:t>
      </w:r>
      <w:r w:rsidRPr="00496DB7">
        <w:rPr>
          <w:lang w:val="en-US"/>
        </w:rPr>
        <w:t>tions.</w:t>
      </w:r>
    </w:p>
    <w:p w:rsidR="00496DB7" w:rsidRPr="00496DB7" w:rsidRDefault="00496DB7" w:rsidP="00496DB7">
      <w:pPr>
        <w:pStyle w:val="aa"/>
        <w:ind w:left="-567" w:firstLine="567"/>
      </w:pPr>
      <w:r w:rsidRPr="00496DB7">
        <w:t>Современное общество представляет собой сложную структуру взаим</w:t>
      </w:r>
      <w:r w:rsidRPr="00496DB7">
        <w:t>о</w:t>
      </w:r>
      <w:r w:rsidRPr="00496DB7">
        <w:t>связанных экономических явлений, служащих локомотивом, образующим дв</w:t>
      </w:r>
      <w:r w:rsidRPr="00496DB7">
        <w:t>и</w:t>
      </w:r>
      <w:r w:rsidRPr="00496DB7">
        <w:t>жущую силу, направленную на развитие социума. Именно инновации позвол</w:t>
      </w:r>
      <w:r w:rsidRPr="00496DB7">
        <w:t>я</w:t>
      </w:r>
      <w:r w:rsidRPr="00496DB7">
        <w:t>ют человечеству стремительно развиваться в процессе преобладания над пр</w:t>
      </w:r>
      <w:r w:rsidRPr="00496DB7">
        <w:t>и</w:t>
      </w:r>
      <w:r w:rsidRPr="00496DB7">
        <w:t xml:space="preserve">родой. </w:t>
      </w:r>
      <w:r w:rsidRPr="00496DB7">
        <w:lastRenderedPageBreak/>
        <w:t>Сегодня достижения науки и техники выступают ключевым фактором улучшения качества воспроизводимых товаров и услуг, роста производител</w:t>
      </w:r>
      <w:r w:rsidRPr="00496DB7">
        <w:t>ь</w:t>
      </w:r>
      <w:r w:rsidRPr="00496DB7">
        <w:t>ности труда, а также экономии трудовых и материальных затрат, совершенс</w:t>
      </w:r>
      <w:r w:rsidRPr="00496DB7">
        <w:t>т</w:t>
      </w:r>
      <w:r w:rsidRPr="00496DB7">
        <w:t>вования организации производства и повышения его эффективности, что, в к</w:t>
      </w:r>
      <w:r w:rsidRPr="00496DB7">
        <w:t>о</w:t>
      </w:r>
      <w:r w:rsidRPr="00496DB7">
        <w:t>нечном итоге определяет конкурентоспособность предприятий и выпуска</w:t>
      </w:r>
      <w:r w:rsidRPr="00496DB7">
        <w:t>е</w:t>
      </w:r>
      <w:r w:rsidRPr="00496DB7">
        <w:t xml:space="preserve">мой ими продукции на национальном и мировом рынках. </w:t>
      </w:r>
    </w:p>
    <w:p w:rsidR="00496DB7" w:rsidRPr="00496DB7" w:rsidRDefault="00496DB7" w:rsidP="00496DB7">
      <w:pPr>
        <w:pStyle w:val="aa"/>
        <w:ind w:left="-567" w:firstLine="567"/>
      </w:pPr>
      <w:r w:rsidRPr="00496DB7">
        <w:t>Инновационная деятельность содержательно представляет собой вид де</w:t>
      </w:r>
      <w:r w:rsidRPr="00496DB7">
        <w:t>я</w:t>
      </w:r>
      <w:r w:rsidRPr="00496DB7">
        <w:t>тельности, связанный с трансформацией результатов научных исследований и ра</w:t>
      </w:r>
      <w:r w:rsidRPr="00496DB7">
        <w:t>з</w:t>
      </w:r>
      <w:r w:rsidRPr="00496DB7">
        <w:t>работок (любых научно- технических достижений) в технологически новые или усовершенствованные продукты (услуги), технологические процессы или способы производства (передачи услуг), использованные в практической де</w:t>
      </w:r>
      <w:r w:rsidRPr="00496DB7">
        <w:t>я</w:t>
      </w:r>
      <w:r w:rsidRPr="00496DB7">
        <w:t xml:space="preserve">тельности. </w:t>
      </w:r>
    </w:p>
    <w:p w:rsidR="00496DB7" w:rsidRPr="00496DB7" w:rsidRDefault="00496DB7" w:rsidP="00496DB7">
      <w:pPr>
        <w:pStyle w:val="aa"/>
        <w:ind w:left="-567" w:firstLine="567"/>
      </w:pPr>
      <w:r w:rsidRPr="00496DB7">
        <w:t>Необходимо принимать во внимание, что инновационная деятельность носит системный характер и эффективность этой деятельности зависит от ц</w:t>
      </w:r>
      <w:r w:rsidRPr="00496DB7">
        <w:t>е</w:t>
      </w:r>
      <w:r w:rsidRPr="00496DB7">
        <w:t>лой совокупности факторов, среди которых существуют наиболее значимые факторы: человеческий капитал, финансовый капитал, уровень эк</w:t>
      </w:r>
      <w:r w:rsidRPr="00496DB7">
        <w:t>о</w:t>
      </w:r>
      <w:r w:rsidRPr="00496DB7">
        <w:t>номической прозрачности как средство, необходимое для инновационной де</w:t>
      </w:r>
      <w:r w:rsidRPr="00496DB7">
        <w:t>я</w:t>
      </w:r>
      <w:r w:rsidRPr="00496DB7">
        <w:t>тельности.</w:t>
      </w:r>
    </w:p>
    <w:p w:rsidR="00496DB7" w:rsidRPr="00496DB7" w:rsidRDefault="00496DB7" w:rsidP="00496DB7">
      <w:pPr>
        <w:pStyle w:val="aa"/>
        <w:ind w:left="-567" w:firstLine="567"/>
      </w:pPr>
      <w:r w:rsidRPr="00496DB7">
        <w:t>Международная бизнес-школа (INSEAD) совместно с Корнельским ун</w:t>
      </w:r>
      <w:r w:rsidRPr="00496DB7">
        <w:t>и</w:t>
      </w:r>
      <w:r w:rsidRPr="00496DB7">
        <w:t>верситетом (</w:t>
      </w:r>
      <w:proofErr w:type="spellStart"/>
      <w:r w:rsidRPr="00496DB7">
        <w:t>Cornell</w:t>
      </w:r>
      <w:proofErr w:type="spellEnd"/>
      <w:r w:rsidRPr="00496DB7">
        <w:t xml:space="preserve"> </w:t>
      </w:r>
      <w:proofErr w:type="spellStart"/>
      <w:r w:rsidRPr="00496DB7">
        <w:t>University</w:t>
      </w:r>
      <w:proofErr w:type="spellEnd"/>
      <w:r w:rsidRPr="00496DB7">
        <w:t>) и Всемирной организацией интеллектуальной собственности (</w:t>
      </w:r>
      <w:proofErr w:type="spellStart"/>
      <w:r w:rsidRPr="00496DB7">
        <w:t>World</w:t>
      </w:r>
      <w:proofErr w:type="spellEnd"/>
      <w:r w:rsidRPr="00496DB7">
        <w:t xml:space="preserve"> </w:t>
      </w:r>
      <w:proofErr w:type="spellStart"/>
      <w:r w:rsidRPr="00496DB7">
        <w:t>Intellectual</w:t>
      </w:r>
      <w:proofErr w:type="spellEnd"/>
      <w:r w:rsidRPr="00496DB7">
        <w:t xml:space="preserve"> </w:t>
      </w:r>
      <w:proofErr w:type="spellStart"/>
      <w:r w:rsidRPr="00496DB7">
        <w:t>Property</w:t>
      </w:r>
      <w:proofErr w:type="spellEnd"/>
      <w:r w:rsidRPr="00496DB7">
        <w:t xml:space="preserve"> </w:t>
      </w:r>
      <w:proofErr w:type="spellStart"/>
      <w:r w:rsidRPr="00496DB7">
        <w:t>Organization</w:t>
      </w:r>
      <w:proofErr w:type="spellEnd"/>
      <w:r w:rsidRPr="00496DB7">
        <w:t>) с 2007 г. занимаются вопросами исследования инновационной активности. По результатам исслед</w:t>
      </w:r>
      <w:r w:rsidRPr="00496DB7">
        <w:t>о</w:t>
      </w:r>
      <w:r w:rsidRPr="00496DB7">
        <w:t>вания ежегодно составляется и публикуется глобальный индекс инн</w:t>
      </w:r>
      <w:r w:rsidRPr="00496DB7">
        <w:t>о</w:t>
      </w:r>
      <w:r w:rsidRPr="00496DB7">
        <w:t>ваций – ГИИ (</w:t>
      </w:r>
      <w:proofErr w:type="spellStart"/>
      <w:r w:rsidRPr="00496DB7">
        <w:t>Global</w:t>
      </w:r>
      <w:proofErr w:type="spellEnd"/>
      <w:r w:rsidRPr="00496DB7">
        <w:t xml:space="preserve"> </w:t>
      </w:r>
      <w:proofErr w:type="spellStart"/>
      <w:r w:rsidRPr="00496DB7">
        <w:t>Innovation</w:t>
      </w:r>
      <w:proofErr w:type="spellEnd"/>
      <w:r w:rsidRPr="00496DB7">
        <w:t xml:space="preserve"> </w:t>
      </w:r>
      <w:proofErr w:type="spellStart"/>
      <w:r w:rsidRPr="00496DB7">
        <w:t>Index</w:t>
      </w:r>
      <w:proofErr w:type="spellEnd"/>
      <w:r w:rsidRPr="00496DB7">
        <w:t>), представляющий собой наиболее полный ко</w:t>
      </w:r>
      <w:r w:rsidRPr="00496DB7">
        <w:t>м</w:t>
      </w:r>
      <w:r w:rsidRPr="00496DB7">
        <w:t>плекс показателей инновационного развития по различным странам мира. Ит</w:t>
      </w:r>
      <w:r w:rsidRPr="00496DB7">
        <w:t>о</w:t>
      </w:r>
      <w:r w:rsidRPr="00496DB7">
        <w:t>говый Индекс представляет собой соотношение затрат и эффекта, что позволяет объективно оценить эффекти</w:t>
      </w:r>
      <w:r w:rsidRPr="00496DB7">
        <w:t>в</w:t>
      </w:r>
      <w:r w:rsidRPr="00496DB7">
        <w:t>ность усилий по развитию инноваций в стране.</w:t>
      </w:r>
    </w:p>
    <w:p w:rsidR="00496DB7" w:rsidRPr="00496DB7" w:rsidRDefault="00496DB7" w:rsidP="00496DB7">
      <w:pPr>
        <w:pStyle w:val="aa"/>
        <w:ind w:left="-567" w:firstLine="567"/>
      </w:pPr>
      <w:r w:rsidRPr="00496DB7">
        <w:t>Авторы исследования считают, что успешность экономики связана не только с наличием инновационного потенциала, но и условий его реализаци</w:t>
      </w:r>
      <w:r w:rsidRPr="00496DB7">
        <w:t>и</w:t>
      </w:r>
      <w:r w:rsidRPr="00496DB7">
        <w:t>, в связи с этим методика оценки Индекса предполагает расчет взвешенной су</w:t>
      </w:r>
      <w:r w:rsidRPr="00496DB7">
        <w:t>м</w:t>
      </w:r>
      <w:r w:rsidRPr="00496DB7">
        <w:t>мы оценок двух групп показателей:</w:t>
      </w:r>
    </w:p>
    <w:p w:rsidR="00496DB7" w:rsidRPr="00496DB7" w:rsidRDefault="00496DB7" w:rsidP="00496DB7">
      <w:pPr>
        <w:pStyle w:val="aa"/>
        <w:ind w:left="-567" w:firstLine="567"/>
      </w:pPr>
      <w:r w:rsidRPr="00496DB7">
        <w:lastRenderedPageBreak/>
        <w:t>- ресурсы в наличии (располагаемые) и условия для проведения иннов</w:t>
      </w:r>
      <w:r w:rsidRPr="00496DB7">
        <w:t>а</w:t>
      </w:r>
      <w:r w:rsidRPr="00496DB7">
        <w:t>ций (</w:t>
      </w:r>
      <w:proofErr w:type="spellStart"/>
      <w:r w:rsidRPr="00496DB7">
        <w:t>Innovation</w:t>
      </w:r>
      <w:proofErr w:type="spellEnd"/>
      <w:r w:rsidRPr="00496DB7">
        <w:t xml:space="preserve"> </w:t>
      </w:r>
      <w:proofErr w:type="spellStart"/>
      <w:r w:rsidRPr="00496DB7">
        <w:t>Input</w:t>
      </w:r>
      <w:proofErr w:type="spellEnd"/>
      <w:r w:rsidRPr="00496DB7">
        <w:t>);</w:t>
      </w:r>
    </w:p>
    <w:p w:rsidR="00496DB7" w:rsidRPr="00496DB7" w:rsidRDefault="00496DB7" w:rsidP="00496DB7">
      <w:pPr>
        <w:pStyle w:val="aa"/>
        <w:ind w:left="-567" w:firstLine="567"/>
      </w:pPr>
      <w:r w:rsidRPr="00496DB7">
        <w:t>- полученные (достигнутые) практические результаты осуществления и</w:t>
      </w:r>
      <w:r w:rsidRPr="00496DB7">
        <w:t>н</w:t>
      </w:r>
      <w:r w:rsidRPr="00496DB7">
        <w:t>новаций (</w:t>
      </w:r>
      <w:proofErr w:type="spellStart"/>
      <w:r w:rsidRPr="00496DB7">
        <w:t>Innovation</w:t>
      </w:r>
      <w:proofErr w:type="spellEnd"/>
      <w:r w:rsidRPr="00496DB7">
        <w:t xml:space="preserve"> </w:t>
      </w:r>
      <w:proofErr w:type="spellStart"/>
      <w:r w:rsidRPr="00496DB7">
        <w:t>Output</w:t>
      </w:r>
      <w:proofErr w:type="spellEnd"/>
      <w:r w:rsidRPr="00496DB7">
        <w:t>).</w:t>
      </w:r>
    </w:p>
    <w:p w:rsidR="00496DB7" w:rsidRPr="00496DB7" w:rsidRDefault="00496DB7" w:rsidP="00496DB7">
      <w:pPr>
        <w:pStyle w:val="aa"/>
        <w:ind w:left="-567" w:firstLine="567"/>
      </w:pPr>
      <w:r w:rsidRPr="00496DB7">
        <w:t>Рассмотрим динамику оценок инновационной активности стран за п</w:t>
      </w:r>
      <w:r w:rsidRPr="00496DB7">
        <w:t>о</w:t>
      </w:r>
      <w:r w:rsidRPr="00496DB7">
        <w:t>следние годы. В 2014 г. исследование охватило 143 страны, производящих в с</w:t>
      </w:r>
      <w:r w:rsidRPr="00496DB7">
        <w:t>о</w:t>
      </w:r>
      <w:r w:rsidRPr="00496DB7">
        <w:t>вокупности 99,5% мирового ВВП и насчитывающих 95% мирового населени</w:t>
      </w:r>
      <w:r w:rsidRPr="00496DB7">
        <w:t>я</w:t>
      </w:r>
      <w:r w:rsidRPr="00496DB7">
        <w:t>. Глобальный индекс инноваций был составлен из </w:t>
      </w:r>
      <w:proofErr w:type="gramStart"/>
      <w:r w:rsidRPr="00496DB7">
        <w:t>80  переменных</w:t>
      </w:r>
      <w:proofErr w:type="gramEnd"/>
      <w:r w:rsidRPr="00496DB7">
        <w:t>, детально х</w:t>
      </w:r>
      <w:r w:rsidRPr="00496DB7">
        <w:t>а</w:t>
      </w:r>
      <w:r w:rsidRPr="00496DB7">
        <w:t>рактеризующих инновационное развитие стран, находящихся на разных уро</w:t>
      </w:r>
      <w:r w:rsidRPr="00496DB7">
        <w:t>в</w:t>
      </w:r>
      <w:r w:rsidRPr="00496DB7">
        <w:t>нях экономического разв</w:t>
      </w:r>
      <w:r w:rsidRPr="00496DB7">
        <w:t>и</w:t>
      </w:r>
      <w:r w:rsidRPr="00496DB7">
        <w:t>тия.</w:t>
      </w:r>
    </w:p>
    <w:p w:rsidR="00496DB7" w:rsidRPr="00496DB7" w:rsidRDefault="00496DB7" w:rsidP="00496DB7">
      <w:pPr>
        <w:pStyle w:val="aa"/>
        <w:ind w:left="-567" w:firstLine="567"/>
      </w:pPr>
      <w:r w:rsidRPr="00496DB7">
        <w:t>Доклад о глобальном развитии инноваций 2014 г. носил название «Чел</w:t>
      </w:r>
      <w:r w:rsidRPr="00496DB7">
        <w:t>о</w:t>
      </w:r>
      <w:r w:rsidRPr="00496DB7">
        <w:t>веч</w:t>
      </w:r>
      <w:r w:rsidRPr="00496DB7">
        <w:t>е</w:t>
      </w:r>
      <w:r w:rsidRPr="00496DB7">
        <w:t>ский фактор в инновационном процессе» и был посвящён роли творческих личностей и групп в инновационном процессе. В докладе были рассмотрены различные аспекты человеческого капитала, требующиеся для достижения и</w:t>
      </w:r>
      <w:r w:rsidRPr="00496DB7">
        <w:t>н</w:t>
      </w:r>
      <w:r w:rsidRPr="00496DB7">
        <w:t>новаций, включая пересечение человеч</w:t>
      </w:r>
      <w:r w:rsidRPr="00496DB7">
        <w:t>е</w:t>
      </w:r>
      <w:r w:rsidRPr="00496DB7">
        <w:t>ского, финансового и технологического капитала; квалифицированную рабочую силу; сохранение талантливых рабо</w:t>
      </w:r>
      <w:r w:rsidRPr="00496DB7">
        <w:t>т</w:t>
      </w:r>
      <w:r w:rsidRPr="00496DB7">
        <w:t>ников и мобилизацию высокообразованных людей. В докладе заострялось вн</w:t>
      </w:r>
      <w:r w:rsidRPr="00496DB7">
        <w:t>и</w:t>
      </w:r>
      <w:r w:rsidRPr="00496DB7">
        <w:t>мание на факте, что понимание человеческого фактора в инновационном пр</w:t>
      </w:r>
      <w:r w:rsidRPr="00496DB7">
        <w:t>о</w:t>
      </w:r>
      <w:r w:rsidRPr="00496DB7">
        <w:t>цессе особенно важно для выработки национальной политики, помогающей с</w:t>
      </w:r>
      <w:r w:rsidRPr="00496DB7">
        <w:t>о</w:t>
      </w:r>
      <w:r w:rsidRPr="00496DB7">
        <w:t>дейс</w:t>
      </w:r>
      <w:r w:rsidRPr="00496DB7">
        <w:t>т</w:t>
      </w:r>
      <w:r w:rsidRPr="00496DB7">
        <w:t xml:space="preserve">вовать экономическому развитию. </w:t>
      </w:r>
    </w:p>
    <w:p w:rsidR="00496DB7" w:rsidRPr="00496DB7" w:rsidRDefault="00496DB7" w:rsidP="00496DB7">
      <w:pPr>
        <w:pStyle w:val="aa"/>
        <w:ind w:left="-567" w:firstLine="567"/>
      </w:pPr>
      <w:r w:rsidRPr="00496DB7">
        <w:t>В 2014 г. список десяти лидеров в области инноваций практич</w:t>
      </w:r>
      <w:r w:rsidRPr="00496DB7">
        <w:t>е</w:t>
      </w:r>
      <w:r w:rsidRPr="00496DB7">
        <w:t>ски не изменился по сравнению с 2013 г. (Швейцария, Великобритания, Шв</w:t>
      </w:r>
      <w:r w:rsidRPr="00496DB7">
        <w:t>е</w:t>
      </w:r>
      <w:r w:rsidRPr="00496DB7">
        <w:t>ция, Финляндия, Нидерланды, Соединённые Штаты Америки, Сингапур, Дания, Люксембург и Гонконг). Примечательно, что лидирующие страны демонстр</w:t>
      </w:r>
      <w:r w:rsidRPr="00496DB7">
        <w:t>и</w:t>
      </w:r>
      <w:r w:rsidRPr="00496DB7">
        <w:t>руют стабильность расположения в рейтинге и имеют сильные позиции в таких областях, как уровень развития бизнеса, инновационная инфраструктура, р</w:t>
      </w:r>
      <w:r w:rsidRPr="00496DB7">
        <w:t>е</w:t>
      </w:r>
      <w:r w:rsidRPr="00496DB7">
        <w:t>зультаты инновационной деятельности. Страны-лидеры демонстрируют ст</w:t>
      </w:r>
      <w:r w:rsidRPr="00496DB7">
        <w:t>а</w:t>
      </w:r>
      <w:r w:rsidRPr="00496DB7">
        <w:t>бильность, что легко объясняется тем, что по достижении определённого кр</w:t>
      </w:r>
      <w:r w:rsidRPr="00496DB7">
        <w:t>и</w:t>
      </w:r>
      <w:r w:rsidRPr="00496DB7">
        <w:t>тического уровня инвестиции привлекают инвестиции, таланты привлекают т</w:t>
      </w:r>
      <w:r w:rsidRPr="00496DB7">
        <w:t>а</w:t>
      </w:r>
      <w:r w:rsidRPr="00496DB7">
        <w:t>ланты, а инновации порожд</w:t>
      </w:r>
      <w:r w:rsidRPr="00496DB7">
        <w:t>а</w:t>
      </w:r>
      <w:r w:rsidRPr="00496DB7">
        <w:t>ют инновации.</w:t>
      </w:r>
    </w:p>
    <w:p w:rsidR="00496DB7" w:rsidRPr="00496DB7" w:rsidRDefault="00496DB7" w:rsidP="00496DB7">
      <w:pPr>
        <w:pStyle w:val="aa"/>
        <w:ind w:left="-567" w:firstLine="567"/>
      </w:pPr>
      <w:r w:rsidRPr="00496DB7">
        <w:lastRenderedPageBreak/>
        <w:t>Ро</w:t>
      </w:r>
      <w:r w:rsidRPr="00496DB7">
        <w:t>с</w:t>
      </w:r>
      <w:r w:rsidRPr="00496DB7">
        <w:t>сия в 2014 г. заняла 49 место в общем рейтинге, между Таиландом (48 место) и Грецией (50 место), поднявшись на 13 пунктов по сравнению с 2013 г.  (таблица 1). Среди сильных сторон инноваций в России были отмечены: кач</w:t>
      </w:r>
      <w:r w:rsidRPr="00496DB7">
        <w:t>е</w:t>
      </w:r>
      <w:r w:rsidRPr="00496DB7">
        <w:t>ство человеческого капитала, развитие бизнеса, развитие знаний и технологий. С другой стороны, дальнейшему инновационному развитию в России мешают несовершенные институты в рассматриваемой сфере, а также низкие показат</w:t>
      </w:r>
      <w:r w:rsidRPr="00496DB7">
        <w:t>е</w:t>
      </w:r>
      <w:r w:rsidRPr="00496DB7">
        <w:t>ли результатов творческой деятельности и развития внутреннего ры</w:t>
      </w:r>
      <w:r w:rsidRPr="00496DB7">
        <w:t>н</w:t>
      </w:r>
      <w:r w:rsidRPr="00496DB7">
        <w:t xml:space="preserve">ка. </w:t>
      </w:r>
    </w:p>
    <w:p w:rsidR="00496DB7" w:rsidRPr="00496DB7" w:rsidRDefault="00496DB7" w:rsidP="00496DB7">
      <w:pPr>
        <w:pStyle w:val="aa"/>
        <w:ind w:left="-567" w:firstLine="567"/>
      </w:pPr>
      <w:r w:rsidRPr="00496DB7">
        <w:t>Таблица 1 – Рейтинг стран мира по индексу инноваций 2014 г. [3]</w:t>
      </w: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6553"/>
        <w:gridCol w:w="2235"/>
      </w:tblGrid>
      <w:tr w:rsidR="00496DB7" w:rsidRPr="00496DB7" w:rsidTr="00B8748D">
        <w:tc>
          <w:tcPr>
            <w:tcW w:w="695" w:type="pct"/>
            <w:shd w:val="clear" w:color="auto" w:fill="auto"/>
          </w:tcPr>
          <w:p w:rsidR="00496DB7" w:rsidRPr="00496DB7" w:rsidRDefault="00496DB7" w:rsidP="00C76BAC">
            <w:pPr>
              <w:pStyle w:val="aa"/>
              <w:spacing w:line="240" w:lineRule="auto"/>
              <w:ind w:left="-76" w:firstLine="0"/>
              <w:jc w:val="center"/>
            </w:pPr>
            <w:r w:rsidRPr="00496DB7">
              <w:t>Рейтинг (место)</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Страна</w:t>
            </w:r>
          </w:p>
        </w:tc>
        <w:tc>
          <w:tcPr>
            <w:tcW w:w="1096" w:type="pct"/>
            <w:shd w:val="clear" w:color="auto" w:fill="auto"/>
          </w:tcPr>
          <w:p w:rsidR="00496DB7" w:rsidRPr="00496DB7" w:rsidRDefault="00496DB7" w:rsidP="00C76BAC">
            <w:pPr>
              <w:pStyle w:val="aa"/>
              <w:spacing w:line="240" w:lineRule="auto"/>
              <w:ind w:left="-567" w:firstLine="567"/>
              <w:jc w:val="center"/>
            </w:pPr>
            <w:r w:rsidRPr="00496DB7">
              <w:t>Индекс</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1</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Швейцария</w:t>
            </w:r>
          </w:p>
        </w:tc>
        <w:tc>
          <w:tcPr>
            <w:tcW w:w="0" w:type="auto"/>
            <w:shd w:val="clear" w:color="auto" w:fill="auto"/>
          </w:tcPr>
          <w:p w:rsidR="00496DB7" w:rsidRPr="00496DB7" w:rsidRDefault="00496DB7" w:rsidP="00C76BAC">
            <w:pPr>
              <w:pStyle w:val="aa"/>
              <w:spacing w:line="240" w:lineRule="auto"/>
              <w:ind w:left="-567" w:firstLine="567"/>
              <w:jc w:val="center"/>
            </w:pPr>
            <w:r w:rsidRPr="00496DB7">
              <w:t>64.8</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2</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Великобритания</w:t>
            </w:r>
          </w:p>
        </w:tc>
        <w:tc>
          <w:tcPr>
            <w:tcW w:w="0" w:type="auto"/>
            <w:shd w:val="clear" w:color="auto" w:fill="auto"/>
          </w:tcPr>
          <w:p w:rsidR="00496DB7" w:rsidRPr="00496DB7" w:rsidRDefault="00496DB7" w:rsidP="00C76BAC">
            <w:pPr>
              <w:pStyle w:val="aa"/>
              <w:spacing w:line="240" w:lineRule="auto"/>
              <w:ind w:left="-567" w:firstLine="567"/>
              <w:jc w:val="center"/>
            </w:pPr>
            <w:r w:rsidRPr="00496DB7">
              <w:t>62.4</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3</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Швеция</w:t>
            </w:r>
          </w:p>
        </w:tc>
        <w:tc>
          <w:tcPr>
            <w:tcW w:w="0" w:type="auto"/>
            <w:shd w:val="clear" w:color="auto" w:fill="auto"/>
          </w:tcPr>
          <w:p w:rsidR="00496DB7" w:rsidRPr="00496DB7" w:rsidRDefault="00496DB7" w:rsidP="00C76BAC">
            <w:pPr>
              <w:pStyle w:val="aa"/>
              <w:spacing w:line="240" w:lineRule="auto"/>
              <w:ind w:left="-567" w:firstLine="567"/>
              <w:jc w:val="center"/>
            </w:pPr>
            <w:r w:rsidRPr="00496DB7">
              <w:t>62.3</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4</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Финляндия</w:t>
            </w:r>
          </w:p>
        </w:tc>
        <w:tc>
          <w:tcPr>
            <w:tcW w:w="0" w:type="auto"/>
            <w:shd w:val="clear" w:color="auto" w:fill="auto"/>
          </w:tcPr>
          <w:p w:rsidR="00496DB7" w:rsidRPr="00496DB7" w:rsidRDefault="00496DB7" w:rsidP="00C76BAC">
            <w:pPr>
              <w:pStyle w:val="aa"/>
              <w:spacing w:line="240" w:lineRule="auto"/>
              <w:ind w:left="-567" w:firstLine="567"/>
              <w:jc w:val="center"/>
            </w:pPr>
            <w:r w:rsidRPr="00496DB7">
              <w:t>60.7</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5</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Нидерланды</w:t>
            </w:r>
          </w:p>
        </w:tc>
        <w:tc>
          <w:tcPr>
            <w:tcW w:w="0" w:type="auto"/>
            <w:shd w:val="clear" w:color="auto" w:fill="auto"/>
          </w:tcPr>
          <w:p w:rsidR="00496DB7" w:rsidRPr="00496DB7" w:rsidRDefault="00496DB7" w:rsidP="00C76BAC">
            <w:pPr>
              <w:pStyle w:val="aa"/>
              <w:spacing w:line="240" w:lineRule="auto"/>
              <w:ind w:left="-567" w:firstLine="567"/>
              <w:jc w:val="center"/>
            </w:pPr>
            <w:r w:rsidRPr="00496DB7">
              <w:t>60.6</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6</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Соединённые Штаты Америки</w:t>
            </w:r>
          </w:p>
        </w:tc>
        <w:tc>
          <w:tcPr>
            <w:tcW w:w="0" w:type="auto"/>
            <w:shd w:val="clear" w:color="auto" w:fill="auto"/>
          </w:tcPr>
          <w:p w:rsidR="00496DB7" w:rsidRPr="00496DB7" w:rsidRDefault="00496DB7" w:rsidP="00C76BAC">
            <w:pPr>
              <w:pStyle w:val="aa"/>
              <w:spacing w:line="240" w:lineRule="auto"/>
              <w:ind w:left="-567" w:firstLine="567"/>
              <w:jc w:val="center"/>
            </w:pPr>
            <w:r w:rsidRPr="00496DB7">
              <w:t>60.1</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7</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Сингапур</w:t>
            </w:r>
          </w:p>
        </w:tc>
        <w:tc>
          <w:tcPr>
            <w:tcW w:w="0" w:type="auto"/>
            <w:shd w:val="clear" w:color="auto" w:fill="auto"/>
          </w:tcPr>
          <w:p w:rsidR="00496DB7" w:rsidRPr="00496DB7" w:rsidRDefault="00496DB7" w:rsidP="00C76BAC">
            <w:pPr>
              <w:pStyle w:val="aa"/>
              <w:spacing w:line="240" w:lineRule="auto"/>
              <w:ind w:left="-567" w:firstLine="567"/>
              <w:jc w:val="center"/>
            </w:pPr>
            <w:r w:rsidRPr="00496DB7">
              <w:t>59.2</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8</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Дания</w:t>
            </w:r>
          </w:p>
        </w:tc>
        <w:tc>
          <w:tcPr>
            <w:tcW w:w="0" w:type="auto"/>
            <w:shd w:val="clear" w:color="auto" w:fill="auto"/>
          </w:tcPr>
          <w:p w:rsidR="00496DB7" w:rsidRPr="00496DB7" w:rsidRDefault="00496DB7" w:rsidP="00C76BAC">
            <w:pPr>
              <w:pStyle w:val="aa"/>
              <w:spacing w:line="240" w:lineRule="auto"/>
              <w:ind w:left="-567" w:firstLine="567"/>
              <w:jc w:val="center"/>
            </w:pPr>
            <w:r w:rsidRPr="00496DB7">
              <w:t>57.5</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9</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Люксембург</w:t>
            </w:r>
          </w:p>
        </w:tc>
        <w:tc>
          <w:tcPr>
            <w:tcW w:w="0" w:type="auto"/>
            <w:shd w:val="clear" w:color="auto" w:fill="auto"/>
          </w:tcPr>
          <w:p w:rsidR="00496DB7" w:rsidRPr="00496DB7" w:rsidRDefault="00496DB7" w:rsidP="00C76BAC">
            <w:pPr>
              <w:pStyle w:val="aa"/>
              <w:spacing w:line="240" w:lineRule="auto"/>
              <w:ind w:left="-567" w:firstLine="567"/>
              <w:jc w:val="center"/>
            </w:pPr>
            <w:r w:rsidRPr="00496DB7">
              <w:t>56.9</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10</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Гонконг</w:t>
            </w:r>
          </w:p>
        </w:tc>
        <w:tc>
          <w:tcPr>
            <w:tcW w:w="0" w:type="auto"/>
            <w:shd w:val="clear" w:color="auto" w:fill="auto"/>
          </w:tcPr>
          <w:p w:rsidR="00496DB7" w:rsidRPr="00496DB7" w:rsidRDefault="00496DB7" w:rsidP="00C76BAC">
            <w:pPr>
              <w:pStyle w:val="aa"/>
              <w:spacing w:line="240" w:lineRule="auto"/>
              <w:ind w:left="-567" w:firstLine="567"/>
              <w:jc w:val="center"/>
            </w:pPr>
            <w:r w:rsidRPr="00496DB7">
              <w:t>56.8</w:t>
            </w:r>
          </w:p>
        </w:tc>
      </w:tr>
      <w:tr w:rsidR="00496DB7" w:rsidRPr="00496DB7" w:rsidTr="00B8748D">
        <w:tc>
          <w:tcPr>
            <w:tcW w:w="695" w:type="pct"/>
            <w:shd w:val="clear" w:color="auto" w:fill="auto"/>
          </w:tcPr>
          <w:p w:rsidR="00496DB7" w:rsidRPr="00496DB7" w:rsidRDefault="00496DB7" w:rsidP="00C76BAC">
            <w:pPr>
              <w:pStyle w:val="aa"/>
              <w:spacing w:line="240" w:lineRule="auto"/>
              <w:ind w:left="-567" w:firstLine="567"/>
              <w:jc w:val="center"/>
            </w:pPr>
            <w:r w:rsidRPr="00496DB7">
              <w:t>49</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Россия</w:t>
            </w:r>
          </w:p>
        </w:tc>
        <w:tc>
          <w:tcPr>
            <w:tcW w:w="0" w:type="auto"/>
            <w:shd w:val="clear" w:color="auto" w:fill="auto"/>
          </w:tcPr>
          <w:p w:rsidR="00496DB7" w:rsidRPr="00496DB7" w:rsidRDefault="00496DB7" w:rsidP="00C76BAC">
            <w:pPr>
              <w:pStyle w:val="aa"/>
              <w:spacing w:line="240" w:lineRule="auto"/>
              <w:ind w:left="-567" w:firstLine="567"/>
              <w:jc w:val="center"/>
            </w:pPr>
            <w:r w:rsidRPr="00496DB7">
              <w:t>39.1</w:t>
            </w:r>
          </w:p>
        </w:tc>
      </w:tr>
      <w:tr w:rsidR="00496DB7" w:rsidRPr="00496DB7" w:rsidTr="00B8748D">
        <w:trPr>
          <w:trHeight w:val="255"/>
        </w:trPr>
        <w:tc>
          <w:tcPr>
            <w:tcW w:w="695" w:type="pct"/>
            <w:shd w:val="clear" w:color="auto" w:fill="auto"/>
          </w:tcPr>
          <w:p w:rsidR="00496DB7" w:rsidRPr="00496DB7" w:rsidRDefault="00496DB7" w:rsidP="00C76BAC">
            <w:pPr>
              <w:pStyle w:val="aa"/>
              <w:spacing w:line="240" w:lineRule="auto"/>
              <w:ind w:left="-567" w:firstLine="567"/>
              <w:jc w:val="center"/>
            </w:pPr>
            <w:r w:rsidRPr="00496DB7">
              <w:t>143</w:t>
            </w:r>
          </w:p>
        </w:tc>
        <w:tc>
          <w:tcPr>
            <w:tcW w:w="3210" w:type="pct"/>
            <w:shd w:val="clear" w:color="auto" w:fill="auto"/>
          </w:tcPr>
          <w:p w:rsidR="00496DB7" w:rsidRPr="00496DB7" w:rsidRDefault="00496DB7" w:rsidP="00C76BAC">
            <w:pPr>
              <w:pStyle w:val="aa"/>
              <w:spacing w:line="240" w:lineRule="auto"/>
              <w:ind w:left="-567" w:firstLine="567"/>
              <w:jc w:val="center"/>
            </w:pPr>
            <w:r w:rsidRPr="00496DB7">
              <w:t>Судан</w:t>
            </w:r>
          </w:p>
        </w:tc>
        <w:tc>
          <w:tcPr>
            <w:tcW w:w="0" w:type="auto"/>
            <w:shd w:val="clear" w:color="auto" w:fill="auto"/>
          </w:tcPr>
          <w:p w:rsidR="00496DB7" w:rsidRPr="00496DB7" w:rsidRDefault="00496DB7" w:rsidP="00C76BAC">
            <w:pPr>
              <w:pStyle w:val="aa"/>
              <w:spacing w:line="240" w:lineRule="auto"/>
              <w:ind w:left="-567" w:firstLine="567"/>
              <w:jc w:val="center"/>
            </w:pPr>
            <w:r w:rsidRPr="00496DB7">
              <w:t>12.7</w:t>
            </w:r>
          </w:p>
        </w:tc>
      </w:tr>
    </w:tbl>
    <w:p w:rsidR="004C3B23" w:rsidRDefault="004C3B23" w:rsidP="00496DB7">
      <w:pPr>
        <w:pStyle w:val="aa"/>
        <w:ind w:left="-567" w:firstLine="567"/>
      </w:pPr>
    </w:p>
    <w:p w:rsidR="00496DB7" w:rsidRPr="00496DB7" w:rsidRDefault="00496DB7" w:rsidP="00496DB7">
      <w:pPr>
        <w:pStyle w:val="aa"/>
        <w:ind w:left="-567" w:firstLine="567"/>
      </w:pPr>
      <w:r w:rsidRPr="00496DB7">
        <w:t>В группу из 12 динамично развивающихся стран с формирующейся эк</w:t>
      </w:r>
      <w:r w:rsidRPr="00496DB7">
        <w:t>о</w:t>
      </w:r>
      <w:r w:rsidRPr="00496DB7">
        <w:t>ном</w:t>
      </w:r>
      <w:r w:rsidRPr="00496DB7">
        <w:t>и</w:t>
      </w:r>
      <w:r w:rsidRPr="00496DB7">
        <w:t xml:space="preserve">кой («новые новаторы») вошли следующие </w:t>
      </w:r>
      <w:proofErr w:type="gramStart"/>
      <w:r w:rsidRPr="00496DB7">
        <w:t>страны :</w:t>
      </w:r>
      <w:proofErr w:type="gramEnd"/>
      <w:r w:rsidRPr="00496DB7">
        <w:t xml:space="preserve"> Молдова, Китай, Монг</w:t>
      </w:r>
      <w:r w:rsidRPr="00496DB7">
        <w:t>о</w:t>
      </w:r>
      <w:r w:rsidRPr="00496DB7">
        <w:t>лия, Вьетнам, Индия, Иордания, Армения, Сенегал, Малайзия, Таиланд, Укра</w:t>
      </w:r>
      <w:r w:rsidRPr="00496DB7">
        <w:t>и</w:t>
      </w:r>
      <w:r w:rsidRPr="00496DB7">
        <w:t xml:space="preserve">на и Грузия. </w:t>
      </w:r>
    </w:p>
    <w:p w:rsidR="00496DB7" w:rsidRPr="00496DB7" w:rsidRDefault="00496DB7" w:rsidP="00496DB7">
      <w:pPr>
        <w:pStyle w:val="aa"/>
        <w:ind w:left="-567" w:firstLine="567"/>
      </w:pPr>
      <w:r w:rsidRPr="00496DB7">
        <w:t>В исследовании 2014 г. подчеркивалось сохранение глобального иннов</w:t>
      </w:r>
      <w:r w:rsidRPr="00496DB7">
        <w:t>а</w:t>
      </w:r>
      <w:r w:rsidRPr="00496DB7">
        <w:t>ционного разрыва, связанного с тем, что странам с менее инновационной эк</w:t>
      </w:r>
      <w:r w:rsidRPr="00496DB7">
        <w:t>о</w:t>
      </w:r>
      <w:r w:rsidRPr="00496DB7">
        <w:t>ном</w:t>
      </w:r>
      <w:r w:rsidRPr="00496DB7">
        <w:t>и</w:t>
      </w:r>
      <w:r w:rsidRPr="00496DB7">
        <w:t xml:space="preserve">кой трудно успевать за темпами прогресса в странах с высоким рейтингом </w:t>
      </w:r>
      <w:r w:rsidRPr="00496DB7">
        <w:lastRenderedPageBreak/>
        <w:t>н</w:t>
      </w:r>
      <w:r w:rsidRPr="00496DB7">
        <w:t>е</w:t>
      </w:r>
      <w:r w:rsidRPr="00496DB7">
        <w:t xml:space="preserve">смотря на достигнутые результаты. Необходимо учитывать, что в то время как инновации становятся все более глобальными, растущее число стран с формирующимся рынком сталкиваются со сложной проблемой соблюдения равновесия между оттоком талантливых людей и их притоком (возвращение высокопрофессиональных специалистов на родину для занятия инновациями). В результате рейтинги ведущих 10 и ведущих 25 стран изменились, но перечни стран остались неизменными.  </w:t>
      </w:r>
    </w:p>
    <w:p w:rsidR="00496DB7" w:rsidRPr="00496DB7" w:rsidRDefault="00496DB7" w:rsidP="00496DB7">
      <w:pPr>
        <w:pStyle w:val="aa"/>
        <w:ind w:left="-567" w:firstLine="567"/>
      </w:pPr>
      <w:r w:rsidRPr="00496DB7">
        <w:t>Рейтинг 2015 г. явился восьмым по счету, исследование охватило 141 страну, а Глобальный индекс инноваций был составлен из 79 переменных, отражающих их инновационный потенциал и измеримые результаты. Всего за восемь лет ГИИ вышел на первое место среди индексов инновационной де</w:t>
      </w:r>
      <w:r w:rsidRPr="00496DB7">
        <w:t>я</w:t>
      </w:r>
      <w:r w:rsidRPr="00496DB7">
        <w:t>тельности и стал неоценимым инструментом сравнительного анализа, содейс</w:t>
      </w:r>
      <w:r w:rsidRPr="00496DB7">
        <w:t>т</w:t>
      </w:r>
      <w:r w:rsidRPr="00496DB7">
        <w:t>вующим диалогу между частным и государственным секторами, с помощью которого директивные органы, руководство компаний и другие заинтересова</w:t>
      </w:r>
      <w:r w:rsidRPr="00496DB7">
        <w:t>н</w:t>
      </w:r>
      <w:r w:rsidRPr="00496DB7">
        <w:t>ные стороны могут отслеживать прогресс на постоянной основе. Организат</w:t>
      </w:r>
      <w:r w:rsidRPr="00496DB7">
        <w:t>о</w:t>
      </w:r>
      <w:r w:rsidRPr="00496DB7">
        <w:t>ром презентации восьмого издания ГИИ выступила Великобритания, переме</w:t>
      </w:r>
      <w:r w:rsidRPr="00496DB7">
        <w:t>с</w:t>
      </w:r>
      <w:r w:rsidRPr="00496DB7">
        <w:t>тившаяся с десятого (2011 г.) на второе м</w:t>
      </w:r>
      <w:r w:rsidRPr="00496DB7">
        <w:t>е</w:t>
      </w:r>
      <w:r w:rsidRPr="00496DB7">
        <w:t>сто.</w:t>
      </w:r>
    </w:p>
    <w:p w:rsidR="00496DB7" w:rsidRPr="00496DB7" w:rsidRDefault="00496DB7" w:rsidP="00496DB7">
      <w:pPr>
        <w:pStyle w:val="aa"/>
        <w:ind w:left="-567" w:firstLine="567"/>
      </w:pPr>
      <w:r w:rsidRPr="00496DB7">
        <w:t>Темой исследования явилась «Эффективная инновационная политика в целях развития». В доклады были рассмотрены новые способы, с помощью к</w:t>
      </w:r>
      <w:r w:rsidRPr="00496DB7">
        <w:t>о</w:t>
      </w:r>
      <w:r w:rsidRPr="00496DB7">
        <w:t>торых страны с формирующимся рынком могут ускорить инновации и стим</w:t>
      </w:r>
      <w:r w:rsidRPr="00496DB7">
        <w:t>у</w:t>
      </w:r>
      <w:r w:rsidRPr="00496DB7">
        <w:t>лировать экономический рост, используя имеющиеся преимущества и, тем с</w:t>
      </w:r>
      <w:r w:rsidRPr="00496DB7">
        <w:t>а</w:t>
      </w:r>
      <w:r w:rsidRPr="00496DB7">
        <w:t>мым, способствуя формированию прочных национальных условий для иннов</w:t>
      </w:r>
      <w:r w:rsidRPr="00496DB7">
        <w:t>а</w:t>
      </w:r>
      <w:r w:rsidRPr="00496DB7">
        <w:t>ций. В рамках исследования 2015 г. рассматривалось воздействие мер стимул</w:t>
      </w:r>
      <w:r w:rsidRPr="00496DB7">
        <w:t>и</w:t>
      </w:r>
      <w:r w:rsidRPr="00496DB7">
        <w:t>рования инноваций на экономический рост и развитие (вне зависим</w:t>
      </w:r>
      <w:r w:rsidRPr="00496DB7">
        <w:t>о</w:t>
      </w:r>
      <w:r w:rsidRPr="00496DB7">
        <w:t>сти от уровня экономического развития далеко не всем странам удается одинаково у</w:t>
      </w:r>
      <w:r w:rsidRPr="00496DB7">
        <w:t>с</w:t>
      </w:r>
      <w:r w:rsidRPr="00496DB7">
        <w:t>пешно наращивать потенциал в области иннов</w:t>
      </w:r>
      <w:r w:rsidRPr="00496DB7">
        <w:t>а</w:t>
      </w:r>
      <w:r w:rsidRPr="00496DB7">
        <w:t>ций).</w:t>
      </w:r>
    </w:p>
    <w:p w:rsidR="00496DB7" w:rsidRPr="00496DB7" w:rsidRDefault="00496DB7" w:rsidP="00496DB7">
      <w:pPr>
        <w:pStyle w:val="aa"/>
        <w:ind w:left="-567" w:firstLine="567"/>
      </w:pPr>
      <w:r w:rsidRPr="00496DB7">
        <w:t>Согласно докладу 2015 г. рейтинг ведущих 25 стран-</w:t>
      </w:r>
      <w:proofErr w:type="spellStart"/>
      <w:r w:rsidRPr="00496DB7">
        <w:t>инноваторов</w:t>
      </w:r>
      <w:proofErr w:type="spellEnd"/>
      <w:r w:rsidRPr="00496DB7">
        <w:t xml:space="preserve"> почти не изменился, лидерами в мире стали Швейцария, Великобритания, Швеция, Нидерланды и Соединенные Штаты Америки, в то время как Китай, Малайзия, Вьетнам, Индия, Иордания, Кения и Уганда входят в группу стран, которые вышли в лидеры среди стран с аналогичными экономическими показ</w:t>
      </w:r>
      <w:r w:rsidRPr="00496DB7">
        <w:t>а</w:t>
      </w:r>
      <w:r w:rsidRPr="00496DB7">
        <w:t xml:space="preserve">телями (таблица 2). </w:t>
      </w:r>
      <w:r w:rsidRPr="00496DB7">
        <w:lastRenderedPageBreak/>
        <w:t xml:space="preserve">Исключениями </w:t>
      </w:r>
      <w:proofErr w:type="gramStart"/>
      <w:r w:rsidRPr="00496DB7">
        <w:t>стали:  Чешская</w:t>
      </w:r>
      <w:proofErr w:type="gramEnd"/>
      <w:r w:rsidRPr="00496DB7">
        <w:t xml:space="preserve"> Республика (24), вошедшая в число ведущих 25 стран, и Ирландия (8), вошедшая в первую десятку.  </w:t>
      </w:r>
    </w:p>
    <w:p w:rsidR="00496DB7" w:rsidRPr="00496DB7" w:rsidRDefault="00496DB7" w:rsidP="00496DB7">
      <w:pPr>
        <w:pStyle w:val="aa"/>
        <w:ind w:left="-567" w:firstLine="567"/>
      </w:pPr>
      <w:r w:rsidRPr="00496DB7">
        <w:t>Таблица 2 – Рейтинг стран мира по индексу инноваций 2015 г. [4]</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06"/>
      </w:tblGrid>
      <w:tr w:rsidR="00496DB7" w:rsidRPr="00496DB7" w:rsidTr="00B8748D">
        <w:tc>
          <w:tcPr>
            <w:tcW w:w="5395" w:type="dxa"/>
            <w:shd w:val="clear" w:color="auto" w:fill="auto"/>
          </w:tcPr>
          <w:p w:rsidR="00496DB7" w:rsidRPr="00496DB7" w:rsidRDefault="00496DB7" w:rsidP="00C76BAC">
            <w:pPr>
              <w:pStyle w:val="aa"/>
              <w:spacing w:line="240" w:lineRule="auto"/>
              <w:ind w:left="-567" w:firstLine="567"/>
              <w:jc w:val="center"/>
            </w:pPr>
            <w:r w:rsidRPr="00496DB7">
              <w:t>Страна (место в 2015 г.)</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Место в 2014 г.</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1. Швейцария</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1</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2. Соединенное Королевство</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2</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3. Швеция</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3</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4. Нидерланды</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5</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5. Соединенные Штаты Америки</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6</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6. Финляндия</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4</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7. Сингапур</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7</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8. Ирландия</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11</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9. Люксембург</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9</w:t>
            </w:r>
          </w:p>
        </w:tc>
      </w:tr>
      <w:tr w:rsidR="00496DB7" w:rsidRPr="00496DB7" w:rsidTr="00B8748D">
        <w:tc>
          <w:tcPr>
            <w:tcW w:w="5395" w:type="dxa"/>
            <w:shd w:val="clear" w:color="auto" w:fill="auto"/>
          </w:tcPr>
          <w:p w:rsidR="00496DB7" w:rsidRPr="00496DB7" w:rsidRDefault="00496DB7" w:rsidP="00BC7705">
            <w:pPr>
              <w:pStyle w:val="aa"/>
              <w:spacing w:line="240" w:lineRule="auto"/>
              <w:ind w:left="-567" w:firstLine="567"/>
              <w:jc w:val="center"/>
            </w:pPr>
            <w:r w:rsidRPr="00496DB7">
              <w:t>10. Дания</w:t>
            </w:r>
          </w:p>
        </w:tc>
        <w:tc>
          <w:tcPr>
            <w:tcW w:w="4806" w:type="dxa"/>
            <w:shd w:val="clear" w:color="auto" w:fill="auto"/>
          </w:tcPr>
          <w:p w:rsidR="00496DB7" w:rsidRPr="00496DB7" w:rsidRDefault="00496DB7" w:rsidP="00C76BAC">
            <w:pPr>
              <w:pStyle w:val="aa"/>
              <w:spacing w:line="240" w:lineRule="auto"/>
              <w:ind w:left="-567" w:firstLine="567"/>
              <w:jc w:val="center"/>
            </w:pPr>
            <w:r w:rsidRPr="00496DB7">
              <w:t>8</w:t>
            </w:r>
          </w:p>
        </w:tc>
      </w:tr>
    </w:tbl>
    <w:p w:rsidR="00496DB7" w:rsidRPr="00496DB7" w:rsidRDefault="00496DB7" w:rsidP="00496DB7">
      <w:pPr>
        <w:pStyle w:val="aa"/>
        <w:ind w:left="-567" w:firstLine="567"/>
      </w:pPr>
    </w:p>
    <w:p w:rsidR="00496DB7" w:rsidRPr="00496DB7" w:rsidRDefault="00496DB7" w:rsidP="00496DB7">
      <w:pPr>
        <w:pStyle w:val="aa"/>
        <w:ind w:left="-567" w:firstLine="567"/>
      </w:pPr>
      <w:r w:rsidRPr="00496DB7">
        <w:t>Примечательно, что в 2015 г. Китай (29) и Малайзия (32) достигли пок</w:t>
      </w:r>
      <w:r w:rsidRPr="00496DB7">
        <w:t>а</w:t>
      </w:r>
      <w:r w:rsidRPr="00496DB7">
        <w:t xml:space="preserve">зателей схожих с показателями ведущих 25 стран с высоким уровнем дохода, в том числе в таких областях, как финансирование НИОКР и развитие людского капитала. Согласно </w:t>
      </w:r>
      <w:proofErr w:type="gramStart"/>
      <w:r w:rsidRPr="00496DB7">
        <w:t>рейтингу</w:t>
      </w:r>
      <w:proofErr w:type="gramEnd"/>
      <w:r w:rsidRPr="00496DB7">
        <w:t xml:space="preserve"> Россия в 2015 г. расположилась на 48-м ме</w:t>
      </w:r>
      <w:r w:rsidRPr="00496DB7">
        <w:t>с</w:t>
      </w:r>
      <w:r w:rsidRPr="00496DB7">
        <w:t>те. </w:t>
      </w:r>
    </w:p>
    <w:p w:rsidR="00496DB7" w:rsidRPr="00496DB7" w:rsidRDefault="00496DB7" w:rsidP="00496DB7">
      <w:pPr>
        <w:pStyle w:val="aa"/>
        <w:ind w:left="-567" w:firstLine="567"/>
      </w:pPr>
      <w:r w:rsidRPr="00496DB7">
        <w:t xml:space="preserve">В докладе отмечалось, что некоторые страны с низким уровнем дохода становясь динамичными </w:t>
      </w:r>
      <w:proofErr w:type="spellStart"/>
      <w:r w:rsidRPr="00496DB7">
        <w:t>инноваторами</w:t>
      </w:r>
      <w:proofErr w:type="spellEnd"/>
      <w:r w:rsidRPr="00496DB7">
        <w:t>, добиваются все более высоких резул</w:t>
      </w:r>
      <w:r w:rsidRPr="00496DB7">
        <w:t>ь</w:t>
      </w:r>
      <w:r w:rsidRPr="00496DB7">
        <w:t>татов, которые ранее были характерны для группы стран со средним уровнем дохода.  Особо выделился в этом плане регион стран Африки к югу от Сахары.</w:t>
      </w:r>
      <w:r w:rsidRPr="00496DB7">
        <w:br/>
        <w:t>15 августа 2016 г. На пресс конференции в штаб-квартире ООН (Женева) был представлен очередной доклад ГИИ-2016. Рейтинг был составлен по 82 показ</w:t>
      </w:r>
      <w:r w:rsidRPr="00496DB7">
        <w:t>а</w:t>
      </w:r>
      <w:r w:rsidRPr="00496DB7">
        <w:t>телям данных 128 стран мира, производящих 98% мирового ВВП и включа</w:t>
      </w:r>
      <w:r w:rsidRPr="00496DB7">
        <w:t>ю</w:t>
      </w:r>
      <w:r w:rsidRPr="00496DB7">
        <w:t xml:space="preserve">щих 92% населения планеты.   </w:t>
      </w:r>
    </w:p>
    <w:p w:rsidR="00496DB7" w:rsidRPr="00496DB7" w:rsidRDefault="00496DB7" w:rsidP="00496DB7">
      <w:pPr>
        <w:pStyle w:val="aa"/>
        <w:ind w:left="-567" w:firstLine="567"/>
      </w:pPr>
      <w:r w:rsidRPr="00496DB7">
        <w:t>По итогам отчета ГИИ-2016 Китай стал первой страной со средним уро</w:t>
      </w:r>
      <w:r w:rsidRPr="00496DB7">
        <w:t>в</w:t>
      </w:r>
      <w:r w:rsidRPr="00496DB7">
        <w:t xml:space="preserve">нем дохода, вошедшей в число 25 ведущих стран-новаторов в мире (таблица 3), и, </w:t>
      </w:r>
      <w:r w:rsidRPr="00496DB7">
        <w:lastRenderedPageBreak/>
        <w:t>присоединился к группе высокоразвитых государств-лидеров ГИИ. Данное достижение Китая отражает возросшие показатели страны в области иннов</w:t>
      </w:r>
      <w:r w:rsidRPr="00496DB7">
        <w:t>а</w:t>
      </w:r>
      <w:r w:rsidRPr="00496DB7">
        <w:t>ций, а также совершенствование методологии оценок, используемых при с</w:t>
      </w:r>
      <w:r w:rsidRPr="00496DB7">
        <w:t>о</w:t>
      </w:r>
      <w:r w:rsidRPr="00496DB7">
        <w:t xml:space="preserve">ставлении ГИИ. </w:t>
      </w:r>
    </w:p>
    <w:p w:rsidR="00496DB7" w:rsidRPr="00496DB7" w:rsidRDefault="00496DB7" w:rsidP="00496DB7">
      <w:pPr>
        <w:pStyle w:val="aa"/>
        <w:ind w:left="-567" w:firstLine="567"/>
      </w:pPr>
      <w:r w:rsidRPr="00496DB7">
        <w:t>Таблица 3 – Рейтинг стран мира по индексу инноваций 2016 г. [1], [5]</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3119"/>
        <w:gridCol w:w="1979"/>
      </w:tblGrid>
      <w:tr w:rsidR="00B8748D" w:rsidRPr="00496DB7" w:rsidTr="00B8748D">
        <w:tc>
          <w:tcPr>
            <w:tcW w:w="3119" w:type="dxa"/>
            <w:shd w:val="clear" w:color="auto" w:fill="auto"/>
          </w:tcPr>
          <w:p w:rsidR="00496DB7" w:rsidRPr="00496DB7" w:rsidRDefault="00496DB7" w:rsidP="00BC7705">
            <w:pPr>
              <w:pStyle w:val="aa"/>
              <w:spacing w:line="240" w:lineRule="auto"/>
              <w:ind w:left="-567" w:firstLine="567"/>
              <w:jc w:val="center"/>
            </w:pPr>
            <w:r w:rsidRPr="00496DB7">
              <w:t>Страна (место в 2016 г.)</w:t>
            </w:r>
          </w:p>
        </w:tc>
        <w:tc>
          <w:tcPr>
            <w:tcW w:w="1984" w:type="dxa"/>
            <w:shd w:val="clear" w:color="auto" w:fill="auto"/>
          </w:tcPr>
          <w:p w:rsidR="00496DB7" w:rsidRPr="00496DB7" w:rsidRDefault="00496DB7" w:rsidP="00B8748D">
            <w:pPr>
              <w:pStyle w:val="aa"/>
              <w:spacing w:line="240" w:lineRule="auto"/>
              <w:ind w:left="-104" w:firstLine="0"/>
              <w:jc w:val="center"/>
            </w:pPr>
            <w:r w:rsidRPr="00496DB7">
              <w:t>Место 2015 г.</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Страна (место в 2016 г.)</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Место 2015 г.</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1. Швейцария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1</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14. Гонконг</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11</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2. Швеция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3</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15. Канада</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16</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3. Соединенное Короле</w:t>
            </w:r>
            <w:r w:rsidRPr="00496DB7">
              <w:t>в</w:t>
            </w:r>
            <w:r w:rsidRPr="00496DB7">
              <w:t>ство</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2</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16. Япония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19</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4. Соединенные Штаты Амер</w:t>
            </w:r>
            <w:r w:rsidRPr="00496DB7">
              <w:t>и</w:t>
            </w:r>
            <w:r w:rsidRPr="00496DB7">
              <w:t>ки</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5</w:t>
            </w:r>
          </w:p>
        </w:tc>
        <w:tc>
          <w:tcPr>
            <w:tcW w:w="3119" w:type="dxa"/>
            <w:shd w:val="clear" w:color="auto" w:fill="auto"/>
          </w:tcPr>
          <w:p w:rsidR="00496DB7" w:rsidRPr="00496DB7" w:rsidRDefault="00496DB7" w:rsidP="00B8748D">
            <w:pPr>
              <w:pStyle w:val="aa"/>
              <w:spacing w:line="240" w:lineRule="auto"/>
              <w:ind w:left="-567" w:firstLine="567"/>
              <w:jc w:val="center"/>
            </w:pPr>
            <w:r w:rsidRPr="00496DB7">
              <w:t>17. Новая</w:t>
            </w:r>
            <w:r w:rsidR="00B8748D">
              <w:t xml:space="preserve"> </w:t>
            </w:r>
            <w:r w:rsidRPr="00496DB7">
              <w:t>З</w:t>
            </w:r>
            <w:r w:rsidRPr="00496DB7">
              <w:t>е</w:t>
            </w:r>
            <w:r w:rsidRPr="00496DB7">
              <w:t>ландия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15</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5. Финляндия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6</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18. Франция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21</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6. Сингапур</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7</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19. Австралия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17</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7. Ирландия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8</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20. Австрия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18</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8. Дания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10</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21. Израиль</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22</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9. Нидерланды</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4</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22. Норвегия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20</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10. Германия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12</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23. Бельгия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25</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11. Республика Корея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14</w:t>
            </w:r>
          </w:p>
        </w:tc>
        <w:tc>
          <w:tcPr>
            <w:tcW w:w="3119" w:type="dxa"/>
            <w:shd w:val="clear" w:color="auto" w:fill="auto"/>
          </w:tcPr>
          <w:p w:rsidR="00496DB7" w:rsidRPr="00496DB7" w:rsidRDefault="00496DB7" w:rsidP="00C76BAC">
            <w:pPr>
              <w:pStyle w:val="aa"/>
              <w:spacing w:line="240" w:lineRule="auto"/>
              <w:ind w:left="-567" w:firstLine="567"/>
              <w:jc w:val="center"/>
            </w:pPr>
            <w:r w:rsidRPr="00496DB7">
              <w:t>24. Эстония</w:t>
            </w:r>
          </w:p>
        </w:tc>
        <w:tc>
          <w:tcPr>
            <w:tcW w:w="1979" w:type="dxa"/>
            <w:shd w:val="clear" w:color="auto" w:fill="auto"/>
          </w:tcPr>
          <w:p w:rsidR="00496DB7" w:rsidRPr="00496DB7" w:rsidRDefault="00496DB7" w:rsidP="00C76BAC">
            <w:pPr>
              <w:pStyle w:val="aa"/>
              <w:spacing w:line="240" w:lineRule="auto"/>
              <w:ind w:left="-567" w:firstLine="567"/>
              <w:jc w:val="center"/>
            </w:pPr>
            <w:r w:rsidRPr="00496DB7">
              <w:t>23</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12. Люксембург</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9</w:t>
            </w:r>
          </w:p>
        </w:tc>
        <w:tc>
          <w:tcPr>
            <w:tcW w:w="3119" w:type="dxa"/>
            <w:vMerge w:val="restart"/>
            <w:shd w:val="clear" w:color="auto" w:fill="auto"/>
          </w:tcPr>
          <w:p w:rsidR="00496DB7" w:rsidRPr="00496DB7" w:rsidRDefault="00496DB7" w:rsidP="00C76BAC">
            <w:pPr>
              <w:pStyle w:val="aa"/>
              <w:spacing w:line="240" w:lineRule="auto"/>
              <w:ind w:left="-567" w:firstLine="567"/>
              <w:jc w:val="center"/>
            </w:pPr>
            <w:r w:rsidRPr="00496DB7">
              <w:t>25. Китай</w:t>
            </w:r>
          </w:p>
        </w:tc>
        <w:tc>
          <w:tcPr>
            <w:tcW w:w="1979" w:type="dxa"/>
            <w:vMerge w:val="restart"/>
            <w:shd w:val="clear" w:color="auto" w:fill="auto"/>
          </w:tcPr>
          <w:p w:rsidR="00496DB7" w:rsidRPr="00496DB7" w:rsidRDefault="00496DB7" w:rsidP="00C76BAC">
            <w:pPr>
              <w:pStyle w:val="aa"/>
              <w:spacing w:line="240" w:lineRule="auto"/>
              <w:ind w:left="-567" w:firstLine="567"/>
              <w:jc w:val="center"/>
            </w:pPr>
            <w:r w:rsidRPr="00496DB7">
              <w:t>29</w:t>
            </w:r>
          </w:p>
        </w:tc>
      </w:tr>
      <w:tr w:rsidR="00B8748D" w:rsidRPr="00496DB7" w:rsidTr="00B8748D">
        <w:tc>
          <w:tcPr>
            <w:tcW w:w="3119" w:type="dxa"/>
            <w:shd w:val="clear" w:color="auto" w:fill="auto"/>
          </w:tcPr>
          <w:p w:rsidR="00496DB7" w:rsidRPr="00496DB7" w:rsidRDefault="00496DB7" w:rsidP="00BC7705">
            <w:pPr>
              <w:pStyle w:val="aa"/>
              <w:spacing w:line="240" w:lineRule="auto"/>
              <w:ind w:left="39" w:hanging="39"/>
              <w:jc w:val="center"/>
            </w:pPr>
            <w:r w:rsidRPr="00496DB7">
              <w:t>13. Исландия</w:t>
            </w:r>
          </w:p>
        </w:tc>
        <w:tc>
          <w:tcPr>
            <w:tcW w:w="1984" w:type="dxa"/>
            <w:shd w:val="clear" w:color="auto" w:fill="auto"/>
          </w:tcPr>
          <w:p w:rsidR="00496DB7" w:rsidRPr="00496DB7" w:rsidRDefault="00496DB7" w:rsidP="00C76BAC">
            <w:pPr>
              <w:pStyle w:val="aa"/>
              <w:spacing w:line="240" w:lineRule="auto"/>
              <w:ind w:left="-567" w:firstLine="567"/>
              <w:jc w:val="center"/>
            </w:pPr>
            <w:r w:rsidRPr="00496DB7">
              <w:t>13</w:t>
            </w:r>
          </w:p>
        </w:tc>
        <w:tc>
          <w:tcPr>
            <w:tcW w:w="3119" w:type="dxa"/>
            <w:vMerge/>
            <w:shd w:val="clear" w:color="auto" w:fill="auto"/>
          </w:tcPr>
          <w:p w:rsidR="00496DB7" w:rsidRPr="00496DB7" w:rsidRDefault="00496DB7" w:rsidP="00496DB7">
            <w:pPr>
              <w:pStyle w:val="aa"/>
              <w:spacing w:line="240" w:lineRule="auto"/>
              <w:ind w:left="-567" w:firstLine="567"/>
            </w:pPr>
          </w:p>
        </w:tc>
        <w:tc>
          <w:tcPr>
            <w:tcW w:w="1979" w:type="dxa"/>
            <w:vMerge/>
            <w:shd w:val="clear" w:color="auto" w:fill="auto"/>
          </w:tcPr>
          <w:p w:rsidR="00496DB7" w:rsidRPr="00496DB7" w:rsidRDefault="00496DB7" w:rsidP="00496DB7">
            <w:pPr>
              <w:pStyle w:val="aa"/>
              <w:spacing w:line="240" w:lineRule="auto"/>
              <w:ind w:left="-567" w:firstLine="567"/>
            </w:pPr>
          </w:p>
        </w:tc>
      </w:tr>
    </w:tbl>
    <w:p w:rsidR="00496DB7" w:rsidRPr="00496DB7" w:rsidRDefault="00496DB7" w:rsidP="00B8748D">
      <w:pPr>
        <w:pStyle w:val="aa"/>
        <w:spacing w:before="240"/>
        <w:ind w:left="-567" w:firstLine="567"/>
      </w:pPr>
      <w:r w:rsidRPr="00496DB7">
        <w:t>Россия в итоговом ГИИ-16 попадая в группу стран с высоким уровнем ВВП на душу населения (39 место среди 50 стран) заняла 43 место, поднявшись на 5 позиций, при этом по прогнозным данным в 2017 г. Место России варьир</w:t>
      </w:r>
      <w:r w:rsidRPr="00496DB7">
        <w:t>у</w:t>
      </w:r>
      <w:r w:rsidRPr="00496DB7">
        <w:t xml:space="preserve">ется в рамках 40-47 строк. </w:t>
      </w:r>
    </w:p>
    <w:p w:rsidR="00496DB7" w:rsidRDefault="00496DB7" w:rsidP="00496DB7">
      <w:pPr>
        <w:pStyle w:val="aa"/>
        <w:ind w:left="-567" w:firstLine="567"/>
      </w:pPr>
      <w:r w:rsidRPr="00496DB7">
        <w:t>Показатели динамики развития инноваций в России и места в ГИИ с 2014 по 2016 гг. Представлены в таблице 4.</w:t>
      </w:r>
    </w:p>
    <w:p w:rsidR="00496DB7" w:rsidRPr="00B8748D" w:rsidRDefault="00496DB7" w:rsidP="00496DB7">
      <w:pPr>
        <w:pStyle w:val="aa"/>
        <w:ind w:left="-567" w:firstLine="567"/>
      </w:pPr>
      <w:r w:rsidRPr="00496DB7">
        <w:t>Таблица 4 – Показатели развития инноваций в России 2014 - 2016 гг. [</w:t>
      </w:r>
      <w:r w:rsidRPr="00B8748D">
        <w:t>2]</w:t>
      </w:r>
    </w:p>
    <w:tbl>
      <w:tblPr>
        <w:tblW w:w="530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274"/>
        <w:gridCol w:w="2138"/>
        <w:gridCol w:w="2246"/>
        <w:gridCol w:w="2992"/>
      </w:tblGrid>
      <w:tr w:rsidR="00496DB7" w:rsidRPr="00496DB7" w:rsidTr="00B8748D">
        <w:tc>
          <w:tcPr>
            <w:tcW w:w="764" w:type="pct"/>
            <w:shd w:val="clear" w:color="auto" w:fill="auto"/>
          </w:tcPr>
          <w:p w:rsidR="00496DB7" w:rsidRPr="00496DB7" w:rsidRDefault="00496DB7" w:rsidP="00C76BAC">
            <w:pPr>
              <w:pStyle w:val="aa"/>
              <w:spacing w:line="240" w:lineRule="auto"/>
              <w:ind w:left="-567" w:firstLine="567"/>
              <w:jc w:val="center"/>
            </w:pPr>
            <w:r w:rsidRPr="00496DB7">
              <w:t>Год</w:t>
            </w:r>
          </w:p>
        </w:tc>
        <w:tc>
          <w:tcPr>
            <w:tcW w:w="624" w:type="pct"/>
            <w:shd w:val="clear" w:color="auto" w:fill="auto"/>
          </w:tcPr>
          <w:p w:rsidR="00496DB7" w:rsidRPr="00496DB7" w:rsidRDefault="00496DB7" w:rsidP="00C76BAC">
            <w:pPr>
              <w:pStyle w:val="aa"/>
              <w:spacing w:line="240" w:lineRule="auto"/>
              <w:ind w:left="-567" w:firstLine="567"/>
              <w:jc w:val="center"/>
            </w:pPr>
            <w:r w:rsidRPr="00496DB7">
              <w:t>ГИИ</w:t>
            </w:r>
          </w:p>
        </w:tc>
        <w:tc>
          <w:tcPr>
            <w:tcW w:w="1047" w:type="pct"/>
            <w:shd w:val="clear" w:color="auto" w:fill="auto"/>
          </w:tcPr>
          <w:p w:rsidR="00496DB7" w:rsidRPr="00496DB7" w:rsidRDefault="00496DB7" w:rsidP="00B8748D">
            <w:pPr>
              <w:pStyle w:val="aa"/>
              <w:spacing w:line="240" w:lineRule="auto"/>
              <w:ind w:left="-101" w:firstLine="101"/>
              <w:jc w:val="center"/>
            </w:pPr>
            <w:r w:rsidRPr="00496DB7">
              <w:t>Ресурсы</w:t>
            </w:r>
            <w:r w:rsidR="00B8748D">
              <w:t xml:space="preserve">   </w:t>
            </w:r>
            <w:r w:rsidRPr="00496DB7">
              <w:t>иннов</w:t>
            </w:r>
            <w:r w:rsidRPr="00496DB7">
              <w:t>а</w:t>
            </w:r>
            <w:r w:rsidRPr="00496DB7">
              <w:t>ций</w:t>
            </w:r>
          </w:p>
        </w:tc>
        <w:tc>
          <w:tcPr>
            <w:tcW w:w="1100" w:type="pct"/>
            <w:shd w:val="clear" w:color="auto" w:fill="auto"/>
          </w:tcPr>
          <w:p w:rsidR="00496DB7" w:rsidRPr="00496DB7" w:rsidRDefault="00496DB7" w:rsidP="00B8748D">
            <w:pPr>
              <w:pStyle w:val="aa"/>
              <w:spacing w:line="240" w:lineRule="auto"/>
              <w:ind w:firstLine="0"/>
              <w:jc w:val="center"/>
            </w:pPr>
            <w:r w:rsidRPr="00496DB7">
              <w:t>Результаты</w:t>
            </w:r>
            <w:r w:rsidR="00B8748D">
              <w:t xml:space="preserve"> и</w:t>
            </w:r>
            <w:r w:rsidRPr="00496DB7">
              <w:t>ннов</w:t>
            </w:r>
            <w:r w:rsidRPr="00496DB7">
              <w:t>а</w:t>
            </w:r>
            <w:r w:rsidRPr="00496DB7">
              <w:t>ций</w:t>
            </w:r>
          </w:p>
        </w:tc>
        <w:tc>
          <w:tcPr>
            <w:tcW w:w="1465" w:type="pct"/>
            <w:shd w:val="clear" w:color="auto" w:fill="auto"/>
          </w:tcPr>
          <w:p w:rsidR="00496DB7" w:rsidRPr="00496DB7" w:rsidRDefault="00496DB7" w:rsidP="00B8748D">
            <w:pPr>
              <w:pStyle w:val="aa"/>
              <w:spacing w:line="240" w:lineRule="auto"/>
              <w:ind w:firstLine="0"/>
              <w:jc w:val="center"/>
            </w:pPr>
            <w:r w:rsidRPr="00496DB7">
              <w:t>Эффективность</w:t>
            </w:r>
            <w:r w:rsidR="00B8748D">
              <w:t xml:space="preserve"> </w:t>
            </w:r>
            <w:r w:rsidRPr="00496DB7">
              <w:t>иннов</w:t>
            </w:r>
            <w:r w:rsidRPr="00496DB7">
              <w:t>а</w:t>
            </w:r>
            <w:r w:rsidRPr="00496DB7">
              <w:t>ций</w:t>
            </w:r>
          </w:p>
        </w:tc>
      </w:tr>
      <w:tr w:rsidR="00496DB7" w:rsidRPr="00496DB7" w:rsidTr="00B8748D">
        <w:tc>
          <w:tcPr>
            <w:tcW w:w="764" w:type="pct"/>
            <w:shd w:val="clear" w:color="auto" w:fill="auto"/>
          </w:tcPr>
          <w:p w:rsidR="00496DB7" w:rsidRPr="00496DB7" w:rsidRDefault="00496DB7" w:rsidP="00C76BAC">
            <w:pPr>
              <w:pStyle w:val="aa"/>
              <w:spacing w:line="240" w:lineRule="auto"/>
              <w:ind w:left="-567" w:firstLine="567"/>
              <w:jc w:val="center"/>
            </w:pPr>
            <w:r w:rsidRPr="00496DB7">
              <w:lastRenderedPageBreak/>
              <w:t>2016</w:t>
            </w:r>
          </w:p>
        </w:tc>
        <w:tc>
          <w:tcPr>
            <w:tcW w:w="624" w:type="pct"/>
            <w:shd w:val="clear" w:color="auto" w:fill="auto"/>
          </w:tcPr>
          <w:p w:rsidR="00496DB7" w:rsidRPr="00496DB7" w:rsidRDefault="00496DB7" w:rsidP="00C76BAC">
            <w:pPr>
              <w:pStyle w:val="aa"/>
              <w:spacing w:line="240" w:lineRule="auto"/>
              <w:ind w:left="-567" w:firstLine="567"/>
              <w:jc w:val="center"/>
            </w:pPr>
            <w:r w:rsidRPr="00496DB7">
              <w:t>43</w:t>
            </w:r>
          </w:p>
        </w:tc>
        <w:tc>
          <w:tcPr>
            <w:tcW w:w="1047" w:type="pct"/>
            <w:shd w:val="clear" w:color="auto" w:fill="auto"/>
          </w:tcPr>
          <w:p w:rsidR="00496DB7" w:rsidRPr="00496DB7" w:rsidRDefault="00496DB7" w:rsidP="00C76BAC">
            <w:pPr>
              <w:pStyle w:val="aa"/>
              <w:spacing w:line="240" w:lineRule="auto"/>
              <w:ind w:left="-567" w:firstLine="567"/>
              <w:jc w:val="center"/>
            </w:pPr>
            <w:r w:rsidRPr="00496DB7">
              <w:t>44</w:t>
            </w:r>
          </w:p>
        </w:tc>
        <w:tc>
          <w:tcPr>
            <w:tcW w:w="1100" w:type="pct"/>
            <w:shd w:val="clear" w:color="auto" w:fill="auto"/>
          </w:tcPr>
          <w:p w:rsidR="00496DB7" w:rsidRPr="00496DB7" w:rsidRDefault="00496DB7" w:rsidP="00C76BAC">
            <w:pPr>
              <w:pStyle w:val="aa"/>
              <w:spacing w:line="240" w:lineRule="auto"/>
              <w:ind w:left="-567" w:firstLine="567"/>
              <w:jc w:val="center"/>
            </w:pPr>
            <w:r w:rsidRPr="00496DB7">
              <w:t>47</w:t>
            </w:r>
          </w:p>
        </w:tc>
        <w:tc>
          <w:tcPr>
            <w:tcW w:w="1465" w:type="pct"/>
            <w:shd w:val="clear" w:color="auto" w:fill="auto"/>
          </w:tcPr>
          <w:p w:rsidR="00496DB7" w:rsidRPr="00496DB7" w:rsidRDefault="00496DB7" w:rsidP="00C76BAC">
            <w:pPr>
              <w:pStyle w:val="aa"/>
              <w:spacing w:line="240" w:lineRule="auto"/>
              <w:ind w:left="-567" w:firstLine="567"/>
              <w:jc w:val="center"/>
            </w:pPr>
            <w:r w:rsidRPr="00496DB7">
              <w:t>69</w:t>
            </w:r>
          </w:p>
        </w:tc>
      </w:tr>
      <w:tr w:rsidR="00496DB7" w:rsidRPr="00496DB7" w:rsidTr="00B8748D">
        <w:tc>
          <w:tcPr>
            <w:tcW w:w="764" w:type="pct"/>
            <w:shd w:val="clear" w:color="auto" w:fill="auto"/>
          </w:tcPr>
          <w:p w:rsidR="00496DB7" w:rsidRPr="00496DB7" w:rsidRDefault="00496DB7" w:rsidP="00C76BAC">
            <w:pPr>
              <w:pStyle w:val="aa"/>
              <w:spacing w:line="240" w:lineRule="auto"/>
              <w:ind w:left="-567" w:firstLine="567"/>
              <w:jc w:val="center"/>
            </w:pPr>
            <w:r w:rsidRPr="00496DB7">
              <w:t>2015</w:t>
            </w:r>
          </w:p>
        </w:tc>
        <w:tc>
          <w:tcPr>
            <w:tcW w:w="624" w:type="pct"/>
            <w:shd w:val="clear" w:color="auto" w:fill="auto"/>
          </w:tcPr>
          <w:p w:rsidR="00496DB7" w:rsidRPr="00496DB7" w:rsidRDefault="00496DB7" w:rsidP="00C76BAC">
            <w:pPr>
              <w:pStyle w:val="aa"/>
              <w:spacing w:line="240" w:lineRule="auto"/>
              <w:ind w:left="-567" w:firstLine="567"/>
              <w:jc w:val="center"/>
            </w:pPr>
            <w:r w:rsidRPr="00496DB7">
              <w:t>38</w:t>
            </w:r>
          </w:p>
        </w:tc>
        <w:tc>
          <w:tcPr>
            <w:tcW w:w="1047" w:type="pct"/>
            <w:shd w:val="clear" w:color="auto" w:fill="auto"/>
          </w:tcPr>
          <w:p w:rsidR="00496DB7" w:rsidRPr="00496DB7" w:rsidRDefault="00496DB7" w:rsidP="00C76BAC">
            <w:pPr>
              <w:pStyle w:val="aa"/>
              <w:spacing w:line="240" w:lineRule="auto"/>
              <w:ind w:left="-567" w:firstLine="567"/>
              <w:jc w:val="center"/>
            </w:pPr>
            <w:r w:rsidRPr="00496DB7">
              <w:t>52</w:t>
            </w:r>
          </w:p>
        </w:tc>
        <w:tc>
          <w:tcPr>
            <w:tcW w:w="1100" w:type="pct"/>
            <w:shd w:val="clear" w:color="auto" w:fill="auto"/>
          </w:tcPr>
          <w:p w:rsidR="00496DB7" w:rsidRPr="00496DB7" w:rsidRDefault="00496DB7" w:rsidP="00C76BAC">
            <w:pPr>
              <w:pStyle w:val="aa"/>
              <w:spacing w:line="240" w:lineRule="auto"/>
              <w:ind w:left="-567" w:firstLine="567"/>
              <w:jc w:val="center"/>
            </w:pPr>
            <w:r w:rsidRPr="00496DB7">
              <w:t>49</w:t>
            </w:r>
          </w:p>
        </w:tc>
        <w:tc>
          <w:tcPr>
            <w:tcW w:w="1465" w:type="pct"/>
            <w:shd w:val="clear" w:color="auto" w:fill="auto"/>
          </w:tcPr>
          <w:p w:rsidR="00496DB7" w:rsidRPr="00496DB7" w:rsidRDefault="00496DB7" w:rsidP="00C76BAC">
            <w:pPr>
              <w:pStyle w:val="aa"/>
              <w:spacing w:line="240" w:lineRule="auto"/>
              <w:ind w:left="-567" w:firstLine="567"/>
              <w:jc w:val="center"/>
            </w:pPr>
            <w:r w:rsidRPr="00496DB7">
              <w:t>60</w:t>
            </w:r>
          </w:p>
        </w:tc>
      </w:tr>
      <w:tr w:rsidR="00496DB7" w:rsidRPr="00496DB7" w:rsidTr="00B8748D">
        <w:tc>
          <w:tcPr>
            <w:tcW w:w="764" w:type="pct"/>
            <w:shd w:val="clear" w:color="auto" w:fill="auto"/>
          </w:tcPr>
          <w:p w:rsidR="00496DB7" w:rsidRPr="00496DB7" w:rsidRDefault="00496DB7" w:rsidP="00C76BAC">
            <w:pPr>
              <w:pStyle w:val="aa"/>
              <w:spacing w:line="240" w:lineRule="auto"/>
              <w:ind w:left="-567" w:firstLine="567"/>
              <w:jc w:val="center"/>
            </w:pPr>
            <w:r w:rsidRPr="00496DB7">
              <w:t>2014</w:t>
            </w:r>
          </w:p>
        </w:tc>
        <w:tc>
          <w:tcPr>
            <w:tcW w:w="624" w:type="pct"/>
            <w:shd w:val="clear" w:color="auto" w:fill="auto"/>
          </w:tcPr>
          <w:p w:rsidR="00496DB7" w:rsidRPr="00496DB7" w:rsidRDefault="00496DB7" w:rsidP="00C76BAC">
            <w:pPr>
              <w:pStyle w:val="aa"/>
              <w:spacing w:line="240" w:lineRule="auto"/>
              <w:ind w:left="-567" w:firstLine="567"/>
              <w:jc w:val="center"/>
            </w:pPr>
            <w:r w:rsidRPr="00496DB7">
              <w:t>49</w:t>
            </w:r>
          </w:p>
        </w:tc>
        <w:tc>
          <w:tcPr>
            <w:tcW w:w="1047" w:type="pct"/>
            <w:shd w:val="clear" w:color="auto" w:fill="auto"/>
          </w:tcPr>
          <w:p w:rsidR="00496DB7" w:rsidRPr="00496DB7" w:rsidRDefault="00496DB7" w:rsidP="00C76BAC">
            <w:pPr>
              <w:pStyle w:val="aa"/>
              <w:spacing w:line="240" w:lineRule="auto"/>
              <w:ind w:left="-567" w:firstLine="567"/>
              <w:jc w:val="center"/>
            </w:pPr>
            <w:r w:rsidRPr="00496DB7">
              <w:t>56</w:t>
            </w:r>
          </w:p>
        </w:tc>
        <w:tc>
          <w:tcPr>
            <w:tcW w:w="1100" w:type="pct"/>
            <w:shd w:val="clear" w:color="auto" w:fill="auto"/>
          </w:tcPr>
          <w:p w:rsidR="00496DB7" w:rsidRPr="00496DB7" w:rsidRDefault="00496DB7" w:rsidP="00C76BAC">
            <w:pPr>
              <w:pStyle w:val="aa"/>
              <w:spacing w:line="240" w:lineRule="auto"/>
              <w:ind w:left="-567" w:firstLine="567"/>
              <w:jc w:val="center"/>
            </w:pPr>
            <w:r w:rsidRPr="00496DB7">
              <w:t>45</w:t>
            </w:r>
          </w:p>
        </w:tc>
        <w:tc>
          <w:tcPr>
            <w:tcW w:w="1465" w:type="pct"/>
            <w:shd w:val="clear" w:color="auto" w:fill="auto"/>
          </w:tcPr>
          <w:p w:rsidR="00496DB7" w:rsidRPr="00496DB7" w:rsidRDefault="00496DB7" w:rsidP="00C76BAC">
            <w:pPr>
              <w:pStyle w:val="aa"/>
              <w:spacing w:line="240" w:lineRule="auto"/>
              <w:ind w:left="-567" w:firstLine="567"/>
              <w:jc w:val="center"/>
            </w:pPr>
            <w:r w:rsidRPr="00496DB7">
              <w:t>49</w:t>
            </w:r>
          </w:p>
        </w:tc>
      </w:tr>
    </w:tbl>
    <w:p w:rsidR="00496DB7" w:rsidRPr="00496DB7" w:rsidRDefault="00496DB7" w:rsidP="00B8748D">
      <w:pPr>
        <w:pStyle w:val="aa"/>
        <w:spacing w:before="240" w:after="120"/>
        <w:ind w:left="-567" w:firstLine="567"/>
      </w:pPr>
      <w:r w:rsidRPr="00496DB7">
        <w:t>Данные таблицы демонстрируют очевидную слабость инновационной системы России по показателям результатов инноваций (66-е место) и уровня эффективности инноваций, ухудшают позиции России индикаторы уровня ра</w:t>
      </w:r>
      <w:r w:rsidRPr="00496DB7">
        <w:t>з</w:t>
      </w:r>
      <w:r w:rsidRPr="00496DB7">
        <w:t>вития бизнеса (37-е место), развития внутре</w:t>
      </w:r>
      <w:r w:rsidRPr="00496DB7">
        <w:t>н</w:t>
      </w:r>
      <w:r w:rsidRPr="00496DB7">
        <w:t>него рынка (63-е место), а также валового накопления капитала и ресурсов инноваций.</w:t>
      </w:r>
    </w:p>
    <w:p w:rsidR="00496DB7" w:rsidRPr="00496DB7" w:rsidRDefault="00496DB7" w:rsidP="00496DB7">
      <w:pPr>
        <w:pStyle w:val="aa"/>
        <w:ind w:left="-567" w:firstLine="567"/>
      </w:pPr>
      <w:r w:rsidRPr="00496DB7">
        <w:t xml:space="preserve"> Тем не менее, среди конкурентных преимуществ отмечаются: размер внутреннего ры</w:t>
      </w:r>
      <w:r w:rsidRPr="00496DB7">
        <w:t>н</w:t>
      </w:r>
      <w:r w:rsidRPr="00496DB7">
        <w:t>ка (6-е место) и экспорт культурных и творческих услуг (11-е место), а также человеческий капитал и наука (23-е место), уровень развития бизнеса (37-е место), развитие технологий и экономики знаний (40-е место). [2]</w:t>
      </w:r>
    </w:p>
    <w:p w:rsidR="00496DB7" w:rsidRPr="00496DB7" w:rsidRDefault="00496DB7" w:rsidP="00496DB7">
      <w:pPr>
        <w:pStyle w:val="aa"/>
        <w:ind w:left="-567" w:firstLine="567"/>
      </w:pPr>
      <w:r w:rsidRPr="00496DB7">
        <w:t>По итогам проведенного исследования можно говорить о том, что п</w:t>
      </w:r>
      <w:r w:rsidRPr="00496DB7">
        <w:t>о</w:t>
      </w:r>
      <w:r w:rsidRPr="00496DB7">
        <w:t>следние 6 лет Россия сохраняет устойчивые позиции среди стран с высоким уровнем дохода (по рейтингу ГИИ). За последние 3 года позиции России уху</w:t>
      </w:r>
      <w:r w:rsidRPr="00496DB7">
        <w:t>д</w:t>
      </w:r>
      <w:r w:rsidRPr="00496DB7">
        <w:t>шились не значительно и большей частью в отношении показателей ресурсов и результатов инноваций. Однако, не смотря на имеющиеся конкурентные пр</w:t>
      </w:r>
      <w:r w:rsidRPr="00496DB7">
        <w:t>е</w:t>
      </w:r>
      <w:r w:rsidRPr="00496DB7">
        <w:t xml:space="preserve">имущества сравнение с лидерами свидетельствует о масштабном отставании по многим критериям рейтинга. </w:t>
      </w:r>
    </w:p>
    <w:p w:rsidR="00496DB7" w:rsidRPr="00496DB7" w:rsidRDefault="00496DB7" w:rsidP="00496DB7">
      <w:pPr>
        <w:pStyle w:val="aa"/>
        <w:ind w:left="-567" w:firstLine="567"/>
      </w:pPr>
      <w:r w:rsidRPr="00496DB7">
        <w:t>В заключение стоит отметить, что сбалансированная и эффективная и</w:t>
      </w:r>
      <w:r w:rsidRPr="00496DB7">
        <w:t>н</w:t>
      </w:r>
      <w:r w:rsidRPr="00496DB7">
        <w:t>новац</w:t>
      </w:r>
      <w:r w:rsidRPr="00496DB7">
        <w:t>и</w:t>
      </w:r>
      <w:r w:rsidRPr="00496DB7">
        <w:t>онная политика играет центральную роль как в развивающихся странах и странах с формирующимся рынком, так и для России, где содействие иннов</w:t>
      </w:r>
      <w:r w:rsidRPr="00496DB7">
        <w:t>а</w:t>
      </w:r>
      <w:r w:rsidRPr="00496DB7">
        <w:t>циям является одним из основных элементов планов и стратегий развития, а также ключевым фактором при решении острых социальных проблем. В скл</w:t>
      </w:r>
      <w:r w:rsidRPr="00496DB7">
        <w:t>а</w:t>
      </w:r>
      <w:r w:rsidRPr="00496DB7">
        <w:t>дыва</w:t>
      </w:r>
      <w:r w:rsidRPr="00496DB7">
        <w:t>ю</w:t>
      </w:r>
      <w:r w:rsidRPr="00496DB7">
        <w:t>щихся обстоятельствах только тщательно скоординированная политика в области инноваций, основанная на четких целях и соответствующей инстит</w:t>
      </w:r>
      <w:r w:rsidRPr="00496DB7">
        <w:t>у</w:t>
      </w:r>
      <w:r w:rsidRPr="00496DB7">
        <w:t>циональной инфраструктуре, служит неоспоримым средством достижения у</w:t>
      </w:r>
      <w:r w:rsidRPr="00496DB7">
        <w:t>с</w:t>
      </w:r>
      <w:r w:rsidRPr="00496DB7">
        <w:t>пеха. </w:t>
      </w:r>
    </w:p>
    <w:p w:rsidR="00496DB7" w:rsidRPr="00496DB7" w:rsidRDefault="00496DB7" w:rsidP="00496DB7">
      <w:pPr>
        <w:pStyle w:val="aa"/>
        <w:ind w:left="-567" w:firstLine="567"/>
      </w:pPr>
      <w:r w:rsidRPr="00496DB7">
        <w:t>В большинстве развивающихся стран все еще слабо изучена область де</w:t>
      </w:r>
      <w:r w:rsidRPr="00496DB7">
        <w:t>я</w:t>
      </w:r>
      <w:r w:rsidRPr="00496DB7">
        <w:t>тельности, связанная как с прикладными инновациями, так и с фундаментал</w:t>
      </w:r>
      <w:r w:rsidRPr="00496DB7">
        <w:t>ь</w:t>
      </w:r>
      <w:r w:rsidRPr="00496DB7">
        <w:t xml:space="preserve">ными инновационными исследованиями, </w:t>
      </w:r>
      <w:proofErr w:type="gramStart"/>
      <w:r w:rsidRPr="00496DB7">
        <w:t>и</w:t>
      </w:r>
      <w:proofErr w:type="gramEnd"/>
      <w:r w:rsidRPr="00496DB7">
        <w:t xml:space="preserve"> хотя эта деятельность может не пр</w:t>
      </w:r>
      <w:r w:rsidRPr="00496DB7">
        <w:t>и</w:t>
      </w:r>
      <w:r w:rsidRPr="00496DB7">
        <w:t xml:space="preserve">вести к </w:t>
      </w:r>
      <w:r w:rsidRPr="00496DB7">
        <w:lastRenderedPageBreak/>
        <w:t>созданию передовых технологий или не стать частью существующих глобальных цепочек, но может помочь найти решения проблем на местах. </w:t>
      </w:r>
    </w:p>
    <w:p w:rsidR="00496DB7" w:rsidRPr="00496DB7" w:rsidRDefault="00496DB7" w:rsidP="00496DB7">
      <w:pPr>
        <w:pStyle w:val="aa"/>
        <w:ind w:left="-567" w:firstLine="567"/>
      </w:pPr>
      <w:r w:rsidRPr="00496DB7">
        <w:t>Кроме отмеченного, очевидно, что инновации являются важным услов</w:t>
      </w:r>
      <w:r w:rsidRPr="00496DB7">
        <w:t>и</w:t>
      </w:r>
      <w:r w:rsidRPr="00496DB7">
        <w:t>ем повышения темпов долгосрочного экономического роста, одновременно тр</w:t>
      </w:r>
      <w:r w:rsidRPr="00496DB7">
        <w:t>е</w:t>
      </w:r>
      <w:r w:rsidRPr="00496DB7">
        <w:t>буют непрерывных инвестиций.  В этом контексте примечательно, что до кр</w:t>
      </w:r>
      <w:r w:rsidRPr="00496DB7">
        <w:t>и</w:t>
      </w:r>
      <w:r w:rsidRPr="00496DB7">
        <w:t>зиса 2009 г. расходы на научные исследования и опытно-конструкторские ра</w:t>
      </w:r>
      <w:r w:rsidRPr="00496DB7">
        <w:t>з</w:t>
      </w:r>
      <w:r w:rsidRPr="00496DB7">
        <w:t>работки (НИОКР) росли приблизительно на 7% в год (в мире). Опубликова</w:t>
      </w:r>
      <w:r w:rsidRPr="00496DB7">
        <w:t>н</w:t>
      </w:r>
      <w:r w:rsidRPr="00496DB7">
        <w:t>ные в ГИИ 2016 г. данные показали, что в 2014 г. расходы на НИОКР во всем мире выросли только на 4%, что стало результатом замедления экономического ро</w:t>
      </w:r>
      <w:r w:rsidRPr="00496DB7">
        <w:t>с</w:t>
      </w:r>
      <w:r w:rsidRPr="00496DB7">
        <w:t>та в странах с формирующимся рынком и сокращения расходов на НИОКР в странах с высоким уровнем дохода, что по-прежнему выз</w:t>
      </w:r>
      <w:r w:rsidRPr="00496DB7">
        <w:t>ы</w:t>
      </w:r>
      <w:r w:rsidRPr="00496DB7">
        <w:t>вает беспокойство.</w:t>
      </w:r>
    </w:p>
    <w:p w:rsidR="00496DB7" w:rsidRPr="00496DB7" w:rsidRDefault="00496DB7" w:rsidP="00C76BAC">
      <w:pPr>
        <w:pStyle w:val="aa"/>
        <w:ind w:left="-567" w:firstLine="567"/>
        <w:jc w:val="center"/>
        <w:rPr>
          <w:b/>
        </w:rPr>
      </w:pPr>
      <w:r w:rsidRPr="00496DB7">
        <w:rPr>
          <w:b/>
        </w:rPr>
        <w:t>Список используемых источников.</w:t>
      </w:r>
    </w:p>
    <w:p w:rsidR="00496DB7" w:rsidRPr="00496DB7" w:rsidRDefault="00496DB7" w:rsidP="00B8748D">
      <w:pPr>
        <w:pStyle w:val="aa"/>
        <w:ind w:left="-567" w:firstLine="567"/>
      </w:pPr>
      <w:r w:rsidRPr="00496DB7">
        <w:t xml:space="preserve">1. </w:t>
      </w:r>
      <w:r w:rsidRPr="00496DB7">
        <w:rPr>
          <w:lang w:val="en-US"/>
        </w:rPr>
        <w:t>Global</w:t>
      </w:r>
      <w:r w:rsidRPr="00496DB7">
        <w:t xml:space="preserve"> </w:t>
      </w:r>
      <w:r w:rsidRPr="00496DB7">
        <w:rPr>
          <w:lang w:val="en-US"/>
        </w:rPr>
        <w:t>Innovation</w:t>
      </w:r>
      <w:r w:rsidRPr="00496DB7">
        <w:t xml:space="preserve"> </w:t>
      </w:r>
      <w:r w:rsidRPr="00496DB7">
        <w:rPr>
          <w:lang w:val="en-US"/>
        </w:rPr>
        <w:t>Index</w:t>
      </w:r>
      <w:r w:rsidRPr="00496DB7">
        <w:t xml:space="preserve"> 2016 </w:t>
      </w:r>
      <w:r w:rsidRPr="00496DB7">
        <w:rPr>
          <w:lang w:val="en-US"/>
        </w:rPr>
        <w:t>Report</w:t>
      </w:r>
      <w:r w:rsidRPr="00496DB7">
        <w:t xml:space="preserve">. </w:t>
      </w:r>
      <w:hyperlink r:id="rId10" w:history="1">
        <w:r w:rsidRPr="00496DB7">
          <w:rPr>
            <w:rStyle w:val="a3"/>
            <w:rFonts w:cs="Times New Roman"/>
            <w:lang w:val="en-US"/>
          </w:rPr>
          <w:t>https</w:t>
        </w:r>
        <w:r w:rsidRPr="00496DB7">
          <w:rPr>
            <w:rStyle w:val="a3"/>
            <w:rFonts w:cs="Times New Roman"/>
          </w:rPr>
          <w:t>://</w:t>
        </w:r>
        <w:r w:rsidRPr="00496DB7">
          <w:rPr>
            <w:rStyle w:val="a3"/>
            <w:rFonts w:cs="Times New Roman"/>
            <w:lang w:val="en-US"/>
          </w:rPr>
          <w:t>www</w:t>
        </w:r>
        <w:r w:rsidRPr="00496DB7">
          <w:rPr>
            <w:rStyle w:val="a3"/>
            <w:rFonts w:cs="Times New Roman"/>
          </w:rPr>
          <w:t>.</w:t>
        </w:r>
        <w:proofErr w:type="spellStart"/>
        <w:r w:rsidRPr="00496DB7">
          <w:rPr>
            <w:rStyle w:val="a3"/>
            <w:rFonts w:cs="Times New Roman"/>
            <w:lang w:val="en-US"/>
          </w:rPr>
          <w:t>globalinnovationindex</w:t>
        </w:r>
        <w:proofErr w:type="spellEnd"/>
        <w:r w:rsidRPr="00496DB7">
          <w:rPr>
            <w:rStyle w:val="a3"/>
            <w:rFonts w:cs="Times New Roman"/>
          </w:rPr>
          <w:t>.</w:t>
        </w:r>
        <w:r w:rsidRPr="00496DB7">
          <w:rPr>
            <w:rStyle w:val="a3"/>
            <w:rFonts w:cs="Times New Roman"/>
            <w:lang w:val="en-US"/>
          </w:rPr>
          <w:t>org</w:t>
        </w:r>
      </w:hyperlink>
      <w:r w:rsidRPr="00496DB7">
        <w:t xml:space="preserve"> </w:t>
      </w:r>
    </w:p>
    <w:p w:rsidR="00496DB7" w:rsidRPr="00496DB7" w:rsidRDefault="00496DB7" w:rsidP="00B8748D">
      <w:pPr>
        <w:pStyle w:val="aa"/>
        <w:ind w:left="-567" w:firstLine="567"/>
      </w:pPr>
      <w:r w:rsidRPr="00496DB7">
        <w:t xml:space="preserve">2. Власова В. В, </w:t>
      </w:r>
      <w:proofErr w:type="spellStart"/>
      <w:r w:rsidRPr="00496DB7">
        <w:t>Гохберг</w:t>
      </w:r>
      <w:proofErr w:type="spellEnd"/>
      <w:r w:rsidRPr="00496DB7">
        <w:t xml:space="preserve"> Л. М, Кузнецова Т. Е, </w:t>
      </w:r>
      <w:proofErr w:type="spellStart"/>
      <w:r w:rsidRPr="00496DB7">
        <w:t>Рудь</w:t>
      </w:r>
      <w:proofErr w:type="spellEnd"/>
      <w:r w:rsidRPr="00496DB7">
        <w:t xml:space="preserve"> В. А. Глобальный инновационный индекс // Наука и технологии. 15.08.2016. Институт статист</w:t>
      </w:r>
      <w:r w:rsidRPr="00496DB7">
        <w:t>и</w:t>
      </w:r>
      <w:r w:rsidRPr="00496DB7">
        <w:t>ческих исследований и экономики зн</w:t>
      </w:r>
      <w:r w:rsidRPr="00496DB7">
        <w:t>а</w:t>
      </w:r>
      <w:r w:rsidRPr="00496DB7">
        <w:t xml:space="preserve">ний НИУ ВШЭ </w:t>
      </w:r>
      <w:hyperlink r:id="rId11" w:history="1">
        <w:r w:rsidRPr="00496DB7">
          <w:rPr>
            <w:rStyle w:val="a3"/>
            <w:rFonts w:cs="Times New Roman"/>
          </w:rPr>
          <w:t>https://docviewer.yandex.ru/?url=https%3A%2F%2Fissek.hse.ru%2Fdata%2F2016%2F08%2F15%2F1117964142%2FNTI_N_12_15082016.pdf&amp;name=NTI_N_12_15082016.pdf&amp;lang=ru&amp;c=588deece15ca&amp;page=1</w:t>
        </w:r>
      </w:hyperlink>
      <w:r w:rsidRPr="00496DB7">
        <w:t xml:space="preserve"> </w:t>
      </w:r>
    </w:p>
    <w:p w:rsidR="00496DB7" w:rsidRPr="00496DB7" w:rsidRDefault="00496DB7" w:rsidP="00B8748D">
      <w:pPr>
        <w:pStyle w:val="aa"/>
        <w:ind w:left="-567" w:firstLine="567"/>
      </w:pPr>
      <w:r w:rsidRPr="00496DB7">
        <w:t>3. Исследование INSEAD: Глобальный индекс инноваций 2014 г. Центр гуманитарных техн</w:t>
      </w:r>
      <w:r w:rsidRPr="00496DB7">
        <w:t>о</w:t>
      </w:r>
      <w:r w:rsidRPr="00496DB7">
        <w:t>логий (</w:t>
      </w:r>
      <w:proofErr w:type="spellStart"/>
      <w:r w:rsidRPr="00496DB7">
        <w:t>Centre</w:t>
      </w:r>
      <w:proofErr w:type="spellEnd"/>
      <w:r w:rsidRPr="00496DB7">
        <w:t xml:space="preserve"> </w:t>
      </w:r>
      <w:proofErr w:type="spellStart"/>
      <w:r w:rsidRPr="00496DB7">
        <w:t>for</w:t>
      </w:r>
      <w:proofErr w:type="spellEnd"/>
      <w:r w:rsidRPr="00496DB7">
        <w:t xml:space="preserve"> </w:t>
      </w:r>
      <w:proofErr w:type="spellStart"/>
      <w:r w:rsidRPr="00496DB7">
        <w:t>Human</w:t>
      </w:r>
      <w:proofErr w:type="spellEnd"/>
      <w:r w:rsidRPr="00496DB7">
        <w:t xml:space="preserve"> </w:t>
      </w:r>
      <w:proofErr w:type="spellStart"/>
      <w:r w:rsidRPr="00496DB7">
        <w:t>Technologies</w:t>
      </w:r>
      <w:proofErr w:type="spellEnd"/>
      <w:r w:rsidRPr="00496DB7">
        <w:t xml:space="preserve">) </w:t>
      </w:r>
      <w:hyperlink r:id="rId12" w:history="1">
        <w:r w:rsidRPr="00496DB7">
          <w:rPr>
            <w:rStyle w:val="a3"/>
            <w:rFonts w:cs="Times New Roman"/>
          </w:rPr>
          <w:t>http://gtmarket.ru/news/2014/07/18/6841</w:t>
        </w:r>
      </w:hyperlink>
      <w:r w:rsidRPr="00496DB7">
        <w:t xml:space="preserve"> </w:t>
      </w:r>
    </w:p>
    <w:p w:rsidR="00496DB7" w:rsidRPr="00496DB7" w:rsidRDefault="00496DB7" w:rsidP="00B8748D">
      <w:pPr>
        <w:pStyle w:val="aa"/>
        <w:ind w:left="-567" w:firstLine="567"/>
      </w:pPr>
      <w:r w:rsidRPr="00496DB7">
        <w:t>4. Официальный сайт Всемирной организации интеллектуальной собс</w:t>
      </w:r>
      <w:r w:rsidRPr="00496DB7">
        <w:t>т</w:t>
      </w:r>
      <w:r w:rsidRPr="00496DB7">
        <w:t>венности (</w:t>
      </w:r>
      <w:r w:rsidRPr="00496DB7">
        <w:rPr>
          <w:lang w:val="en-US"/>
        </w:rPr>
        <w:t>WIPO</w:t>
      </w:r>
      <w:r w:rsidRPr="00496DB7">
        <w:t xml:space="preserve">). Глобальный инновационный индекс 2015 г.  </w:t>
      </w:r>
      <w:hyperlink r:id="rId13" w:history="1">
        <w:r w:rsidRPr="00496DB7">
          <w:rPr>
            <w:rStyle w:val="a3"/>
            <w:rFonts w:cs="Times New Roman"/>
          </w:rPr>
          <w:t>http://www.wipo.int/pressroom/ru/articles/2015/article_0010.html</w:t>
        </w:r>
      </w:hyperlink>
      <w:r w:rsidRPr="00496DB7">
        <w:t xml:space="preserve"> </w:t>
      </w:r>
    </w:p>
    <w:p w:rsidR="00496DB7" w:rsidRDefault="00496DB7" w:rsidP="00B8748D">
      <w:pPr>
        <w:pStyle w:val="aa"/>
        <w:ind w:left="-567" w:firstLine="567"/>
      </w:pPr>
      <w:r w:rsidRPr="00496DB7">
        <w:t>5. Официальный сайт Всемирной организации интеллектуальной собс</w:t>
      </w:r>
      <w:r w:rsidRPr="00496DB7">
        <w:t>т</w:t>
      </w:r>
      <w:r w:rsidRPr="00496DB7">
        <w:t>венности (</w:t>
      </w:r>
      <w:r w:rsidRPr="00496DB7">
        <w:rPr>
          <w:lang w:val="en-US"/>
        </w:rPr>
        <w:t>WIPO</w:t>
      </w:r>
      <w:r w:rsidRPr="00496DB7">
        <w:t>). Гл</w:t>
      </w:r>
      <w:r w:rsidRPr="00496DB7">
        <w:t>о</w:t>
      </w:r>
      <w:r w:rsidRPr="00496DB7">
        <w:t xml:space="preserve">бальный инновационный индекс 2016 г.  </w:t>
      </w:r>
      <w:hyperlink r:id="rId14" w:history="1">
        <w:r w:rsidRPr="00496DB7">
          <w:rPr>
            <w:rStyle w:val="a3"/>
            <w:rFonts w:cs="Times New Roman"/>
          </w:rPr>
          <w:t>http://www.wipo.int/pressroom/ru/articles/2016/article_0008.html</w:t>
        </w:r>
      </w:hyperlink>
      <w:r w:rsidRPr="00496DB7">
        <w:t xml:space="preserve"> </w:t>
      </w:r>
    </w:p>
    <w:p w:rsidR="00C76BAC" w:rsidRPr="00BC7705" w:rsidRDefault="00C76BAC" w:rsidP="00C76BAC">
      <w:pPr>
        <w:pStyle w:val="aa"/>
        <w:ind w:left="-567" w:firstLine="567"/>
        <w:rPr>
          <w:b/>
        </w:rPr>
      </w:pPr>
      <w:bookmarkStart w:id="0" w:name="_Toc311397158"/>
      <w:bookmarkStart w:id="1" w:name="_Toc315216738"/>
      <w:r w:rsidRPr="00BC7705">
        <w:rPr>
          <w:b/>
        </w:rPr>
        <w:lastRenderedPageBreak/>
        <w:t>УДК 37.014</w:t>
      </w:r>
    </w:p>
    <w:p w:rsidR="00C76BAC" w:rsidRPr="00CB461E" w:rsidRDefault="00C76BAC" w:rsidP="00CB461E">
      <w:pPr>
        <w:pStyle w:val="aa"/>
        <w:ind w:left="-567" w:firstLine="567"/>
        <w:jc w:val="center"/>
        <w:rPr>
          <w:b/>
        </w:rPr>
      </w:pPr>
      <w:r w:rsidRPr="00CB461E">
        <w:rPr>
          <w:b/>
        </w:rPr>
        <w:t>Доступность и востребованность образования</w:t>
      </w:r>
    </w:p>
    <w:p w:rsidR="00C76BAC" w:rsidRPr="00BC7705" w:rsidRDefault="00C76BAC" w:rsidP="00C76BAC">
      <w:pPr>
        <w:pStyle w:val="aa"/>
        <w:ind w:left="-567" w:firstLine="567"/>
      </w:pPr>
      <w:proofErr w:type="spellStart"/>
      <w:r w:rsidRPr="00BC7705">
        <w:t>Крошилин</w:t>
      </w:r>
      <w:proofErr w:type="spellEnd"/>
      <w:r w:rsidRPr="00BC7705">
        <w:t xml:space="preserve"> Сергей Викторович, к.т.н., доцент кафедры Экономики и менеджмента Экономического факультета, Государственный социально-гуманитарный университет, Коломна, Россия</w:t>
      </w:r>
    </w:p>
    <w:p w:rsidR="00C76BAC" w:rsidRDefault="00BC7705" w:rsidP="00C76BAC">
      <w:pPr>
        <w:pStyle w:val="aa"/>
        <w:ind w:left="-567" w:firstLine="567"/>
        <w:rPr>
          <w:i/>
        </w:rPr>
      </w:pPr>
      <w:r w:rsidRPr="00BC7705">
        <w:rPr>
          <w:b/>
          <w:i/>
        </w:rPr>
        <w:t>Аннотация:</w:t>
      </w:r>
      <w:r>
        <w:rPr>
          <w:i/>
        </w:rPr>
        <w:t xml:space="preserve"> </w:t>
      </w:r>
      <w:r w:rsidR="00C76BAC" w:rsidRPr="00346B60">
        <w:rPr>
          <w:i/>
        </w:rPr>
        <w:t>Образование является важнейшей подсистемой социальной сферы государства, которая обеспечивает процесс получения человеком знаний, умений и навыков в систематизированном виде с целью их дальнейшего эффективного использования в профессиональной деятельности. Очевидно, что это важнейший институт социализации человека в обществе, который определяет идентичность индивида, а также имеющиеся у него возможности личного, гражданского и профессионального выбора, рамки и нормы поведения, а также определяет статусные позиции</w:t>
      </w:r>
      <w:r w:rsidR="00C76BAC">
        <w:rPr>
          <w:i/>
        </w:rPr>
        <w:t xml:space="preserve">. В связи со значительной коммерциализацией процесса обучения – в настоящее время, весьма актуально встает вопрос о доступности образования. Востребованность «хорошего» образования в последние годы лишь растет, что в определенной степени обусловлено развитием и реализации в стране Концепции «Образование через всю жизнь» (непрерывного образования) </w:t>
      </w:r>
      <w:r w:rsidR="00C76BAC" w:rsidRPr="00B06CE1">
        <w:rPr>
          <w:i/>
        </w:rPr>
        <w:t>(Материал подготовлен при поддержке РГНФ 15-02-00066).</w:t>
      </w:r>
    </w:p>
    <w:p w:rsidR="00C76BAC" w:rsidRPr="00B8748D" w:rsidRDefault="00C76BAC" w:rsidP="00C76BAC">
      <w:pPr>
        <w:pStyle w:val="aa"/>
        <w:ind w:left="-567" w:firstLine="567"/>
      </w:pPr>
      <w:r w:rsidRPr="00BC7705">
        <w:rPr>
          <w:b/>
        </w:rPr>
        <w:t>Ключевые слова:</w:t>
      </w:r>
      <w:r w:rsidRPr="00B8748D">
        <w:t xml:space="preserve"> система образования, коммерциализация образования, образовательная услуга, доступность образовательных услуг, непрерывное образование, социально-экономические аспекты образования.</w:t>
      </w:r>
    </w:p>
    <w:p w:rsidR="00C76BAC" w:rsidRPr="00CB461E" w:rsidRDefault="00C76BAC" w:rsidP="00CB461E">
      <w:pPr>
        <w:pStyle w:val="aa"/>
        <w:ind w:left="-567" w:firstLine="567"/>
        <w:jc w:val="center"/>
        <w:rPr>
          <w:b/>
          <w:lang w:val="en-US"/>
        </w:rPr>
      </w:pPr>
      <w:r w:rsidRPr="00CB461E">
        <w:rPr>
          <w:b/>
          <w:lang w:val="en-US"/>
        </w:rPr>
        <w:t>The availability and demand for education</w:t>
      </w:r>
    </w:p>
    <w:p w:rsidR="00C76BAC" w:rsidRPr="00B8748D" w:rsidRDefault="00C76BAC" w:rsidP="00C76BAC">
      <w:pPr>
        <w:pStyle w:val="aa"/>
        <w:ind w:left="-567" w:firstLine="567"/>
        <w:rPr>
          <w:b/>
          <w:lang w:val="en-US"/>
        </w:rPr>
      </w:pPr>
      <w:proofErr w:type="spellStart"/>
      <w:r w:rsidRPr="00B8748D">
        <w:rPr>
          <w:b/>
          <w:lang w:val="en-US"/>
        </w:rPr>
        <w:t>Kroshilin</w:t>
      </w:r>
      <w:proofErr w:type="spellEnd"/>
      <w:r w:rsidRPr="00B8748D">
        <w:rPr>
          <w:b/>
          <w:lang w:val="en-US"/>
        </w:rPr>
        <w:t xml:space="preserve"> Sergey </w:t>
      </w:r>
      <w:proofErr w:type="spellStart"/>
      <w:r w:rsidRPr="00B8748D">
        <w:rPr>
          <w:b/>
          <w:lang w:val="en-US"/>
        </w:rPr>
        <w:t>Viktorovich</w:t>
      </w:r>
      <w:proofErr w:type="spellEnd"/>
      <w:r w:rsidRPr="00B8748D">
        <w:rPr>
          <w:b/>
          <w:lang w:val="en-US"/>
        </w:rPr>
        <w:t>, Candida of technical Sciences, associate Professor of Economics and management, faculty of Economics, State social-humanitarian University, Kolomna, Russia</w:t>
      </w:r>
    </w:p>
    <w:p w:rsidR="00C76BAC" w:rsidRPr="00B8748D" w:rsidRDefault="00BC7705" w:rsidP="00C76BAC">
      <w:pPr>
        <w:pStyle w:val="aa"/>
        <w:ind w:left="-567" w:firstLine="567"/>
        <w:rPr>
          <w:i/>
          <w:lang w:val="en-US"/>
        </w:rPr>
      </w:pPr>
      <w:r w:rsidRPr="00494517">
        <w:rPr>
          <w:b/>
          <w:i/>
          <w:lang w:val="en-US"/>
        </w:rPr>
        <w:t>Abstract:</w:t>
      </w:r>
      <w:r w:rsidRPr="00BC7705">
        <w:rPr>
          <w:b/>
          <w:i/>
          <w:lang w:val="en-US"/>
        </w:rPr>
        <w:t xml:space="preserve"> </w:t>
      </w:r>
      <w:r>
        <w:rPr>
          <w:i/>
          <w:lang w:val="en-US"/>
        </w:rPr>
        <w:t>e</w:t>
      </w:r>
      <w:r w:rsidR="00C76BAC" w:rsidRPr="00B8748D">
        <w:rPr>
          <w:i/>
          <w:lang w:val="en-US"/>
        </w:rPr>
        <w:t xml:space="preserve">ducation is the most important subsystem of the social sphere of the state, which ensures the process of getting a person of knowledge and skills in a systematic way with a view to their further effective use in professional work. Obviously this is the most </w:t>
      </w:r>
      <w:r w:rsidR="00C76BAC" w:rsidRPr="00B8748D">
        <w:rPr>
          <w:i/>
          <w:lang w:val="en-US"/>
        </w:rPr>
        <w:lastRenderedPageBreak/>
        <w:t>important institution of socialization in society that determines the identity of the individual, as well as its available opportunities for personal, civic and professional choices, frameworks and norms of behavior, and determines the status of the position. Due to the significant commercialization of the learning process – currently very relevant question arises about the accessibility of education. The relevance of a "good" education in recent years is only growing, in part due to the development and implementation in the country the concept of "Education through life" (continuing education) (Material prepared with the support of RGNF 15-02-00066).</w:t>
      </w:r>
    </w:p>
    <w:p w:rsidR="00C76BAC" w:rsidRPr="00BC7705" w:rsidRDefault="00C76BAC" w:rsidP="00C76BAC">
      <w:pPr>
        <w:pStyle w:val="aa"/>
        <w:ind w:left="-567" w:firstLine="567"/>
        <w:rPr>
          <w:i/>
          <w:lang w:val="en-US"/>
        </w:rPr>
      </w:pPr>
      <w:r w:rsidRPr="00BC7705">
        <w:rPr>
          <w:b/>
          <w:i/>
          <w:lang w:val="en-US"/>
        </w:rPr>
        <w:t>Keywords:</w:t>
      </w:r>
      <w:r w:rsidRPr="00BC7705">
        <w:rPr>
          <w:i/>
          <w:lang w:val="en-US"/>
        </w:rPr>
        <w:t xml:space="preserve"> system of education, commercialization of education, educational services, availability of educational services, continuing education, socio-economic aspects of education.</w:t>
      </w:r>
    </w:p>
    <w:bookmarkEnd w:id="0"/>
    <w:bookmarkEnd w:id="1"/>
    <w:p w:rsidR="00C76BAC" w:rsidRPr="001242A2" w:rsidRDefault="00C76BAC" w:rsidP="00C76BAC">
      <w:pPr>
        <w:pStyle w:val="aa"/>
        <w:ind w:left="-567" w:firstLine="567"/>
      </w:pPr>
      <w:r w:rsidRPr="001242A2">
        <w:t>Сегодня образование воспринимается коммерческими (а достаточно часто и государственными) учреждениями как средство для получения прибыли, только со своей спецификой и особенностями. Подобная тенденция коммерциализации образования приводит к тому, что рынок не оставляет возможности развиваться фундаментальным направлениям. В социальном плане тесная привязка качества образования к уровню дохода потребителя влечет за собой отсутствие возможности получить достойное образование малообеспеченным слоям общества, что в конечном итоге будет лишь усиливать поляризацию общества. Задача государства не допустить подобного развития процессов. Система образования должна ориентироваться не только на запросы населения на тот или иной вид образования, но и требования рынка труда, стратегические направления</w:t>
      </w:r>
      <w:r>
        <w:t xml:space="preserve"> развития российской экономики </w:t>
      </w:r>
      <w:r w:rsidRPr="00193C95">
        <w:t>[1]</w:t>
      </w:r>
      <w:r w:rsidRPr="001242A2">
        <w:t>.</w:t>
      </w:r>
    </w:p>
    <w:p w:rsidR="00C76BAC" w:rsidRPr="001242A2" w:rsidRDefault="00C76BAC" w:rsidP="00C76BAC">
      <w:pPr>
        <w:pStyle w:val="aa"/>
        <w:ind w:left="-567" w:firstLine="567"/>
      </w:pPr>
      <w:r>
        <w:t>В</w:t>
      </w:r>
      <w:r w:rsidRPr="001242A2">
        <w:t>остребованность в образовательных услугах в стране есть. Согласно исследованиям Высшей школы экономики</w:t>
      </w:r>
      <w:r w:rsidRPr="00174B45">
        <w:t xml:space="preserve"> [3]</w:t>
      </w:r>
      <w:r w:rsidRPr="001242A2">
        <w:t>, чуть больше 60% населения в 2014 году в возрасте 15–24 лет задействованы в образовательном</w:t>
      </w:r>
      <w:r>
        <w:t xml:space="preserve">. Специалисты </w:t>
      </w:r>
      <w:r w:rsidRPr="001242A2">
        <w:t xml:space="preserve">ВШЭ </w:t>
      </w:r>
      <w:r>
        <w:t xml:space="preserve">определили, что </w:t>
      </w:r>
      <w:r w:rsidRPr="001242A2">
        <w:t xml:space="preserve">45,5% населения в возрасте 15–23 лет намерены продолжить обучение, а 23,1% пока не определились в данном вопросе (см. рис. </w:t>
      </w:r>
      <w:r>
        <w:t>1</w:t>
      </w:r>
      <w:r w:rsidRPr="001242A2">
        <w:t>). Следует отметить, что те респонденты, которые уже обучаются в учебных заведениях более нацелены на повышение своей профессиональной подготовки (56,6%), чем те, кто в настоящее время не учится – 21,2%</w:t>
      </w:r>
      <w:r>
        <w:t xml:space="preserve"> </w:t>
      </w:r>
      <w:r w:rsidRPr="001C2283">
        <w:t>[</w:t>
      </w:r>
      <w:r>
        <w:t>2,3</w:t>
      </w:r>
      <w:r w:rsidRPr="001C2283">
        <w:t>]</w:t>
      </w:r>
      <w:r w:rsidRPr="001242A2">
        <w:t>.</w:t>
      </w:r>
    </w:p>
    <w:p w:rsidR="00C76BAC" w:rsidRPr="001242A2" w:rsidRDefault="00C76BAC" w:rsidP="00C76BAC">
      <w:pPr>
        <w:pStyle w:val="aa"/>
        <w:ind w:left="-567" w:firstLine="567"/>
        <w:jc w:val="center"/>
      </w:pPr>
      <w:r w:rsidRPr="001242A2">
        <w:rPr>
          <w:noProof/>
          <w:lang w:eastAsia="ru-RU"/>
        </w:rPr>
        <w:lastRenderedPageBreak/>
        <w:drawing>
          <wp:inline distT="0" distB="0" distL="0" distR="0">
            <wp:extent cx="4208260" cy="2762250"/>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9872" cy="2763308"/>
                    </a:xfrm>
                    <a:prstGeom prst="rect">
                      <a:avLst/>
                    </a:prstGeom>
                    <a:noFill/>
                    <a:ln>
                      <a:noFill/>
                    </a:ln>
                  </pic:spPr>
                </pic:pic>
              </a:graphicData>
            </a:graphic>
          </wp:inline>
        </w:drawing>
      </w:r>
    </w:p>
    <w:p w:rsidR="00C76BAC" w:rsidRPr="00C76BAC" w:rsidRDefault="00C76BAC" w:rsidP="00C76BAC">
      <w:pPr>
        <w:pStyle w:val="aa"/>
        <w:ind w:left="-567" w:firstLine="567"/>
        <w:rPr>
          <w:sz w:val="24"/>
        </w:rPr>
      </w:pPr>
      <w:r w:rsidRPr="00C76BAC">
        <w:rPr>
          <w:sz w:val="24"/>
        </w:rPr>
        <w:t xml:space="preserve">Рис. 1. Намерения населения в возрасте 15–23 лет продолжить обучение (2014 год), % </w:t>
      </w:r>
    </w:p>
    <w:p w:rsidR="00C76BAC" w:rsidRPr="001242A2" w:rsidRDefault="00C76BAC" w:rsidP="00C76BAC">
      <w:pPr>
        <w:pStyle w:val="aa"/>
        <w:ind w:left="-567" w:firstLine="567"/>
      </w:pPr>
      <w:r w:rsidRPr="001242A2">
        <w:t xml:space="preserve">Причем, если респонденты учатся в системе СПО, то они более мотивированы продолжить свою подготовку 52-55%. Из ВУЗов каждый третий студент намерен пойти в магистратуру (см. рис. </w:t>
      </w:r>
      <w:r>
        <w:t>2</w:t>
      </w:r>
      <w:r w:rsidRPr="001242A2">
        <w:t>)</w:t>
      </w:r>
      <w:r>
        <w:t xml:space="preserve"> </w:t>
      </w:r>
      <w:r w:rsidRPr="001C2283">
        <w:t>[3]</w:t>
      </w:r>
      <w:r w:rsidRPr="001242A2">
        <w:t>.</w:t>
      </w:r>
      <w:r>
        <w:t xml:space="preserve"> </w:t>
      </w:r>
    </w:p>
    <w:p w:rsidR="00C76BAC" w:rsidRPr="001242A2" w:rsidRDefault="00C76BAC" w:rsidP="00C76BAC">
      <w:pPr>
        <w:pStyle w:val="aa"/>
        <w:ind w:left="-567" w:firstLine="567"/>
        <w:jc w:val="center"/>
      </w:pPr>
      <w:r w:rsidRPr="001242A2">
        <w:rPr>
          <w:noProof/>
          <w:lang w:eastAsia="ru-RU"/>
        </w:rPr>
        <w:drawing>
          <wp:inline distT="0" distB="0" distL="0" distR="0">
            <wp:extent cx="5428920" cy="2705100"/>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8920" cy="2705100"/>
                    </a:xfrm>
                    <a:prstGeom prst="rect">
                      <a:avLst/>
                    </a:prstGeom>
                    <a:noFill/>
                    <a:ln>
                      <a:noFill/>
                    </a:ln>
                  </pic:spPr>
                </pic:pic>
              </a:graphicData>
            </a:graphic>
          </wp:inline>
        </w:drawing>
      </w:r>
    </w:p>
    <w:p w:rsidR="00C76BAC" w:rsidRPr="00C76BAC" w:rsidRDefault="00C76BAC" w:rsidP="00C76BAC">
      <w:pPr>
        <w:pStyle w:val="aa"/>
        <w:ind w:left="-567" w:firstLine="567"/>
        <w:rPr>
          <w:sz w:val="24"/>
        </w:rPr>
      </w:pPr>
      <w:r w:rsidRPr="00C76BAC">
        <w:rPr>
          <w:sz w:val="24"/>
        </w:rPr>
        <w:t>Примечание: процент указан от общей численности респондентов в возрасте 15–55 лет (женщины) / 15–60 лет (мужчины), обучающихся по программам профессионального образования, по соответствующей группе.</w:t>
      </w:r>
    </w:p>
    <w:p w:rsidR="00C76BAC" w:rsidRPr="00C76BAC" w:rsidRDefault="00C76BAC" w:rsidP="00C76BAC">
      <w:pPr>
        <w:pStyle w:val="aa"/>
        <w:ind w:left="-567" w:firstLine="567"/>
        <w:rPr>
          <w:sz w:val="24"/>
        </w:rPr>
      </w:pPr>
      <w:r w:rsidRPr="00C76BAC">
        <w:rPr>
          <w:sz w:val="24"/>
        </w:rPr>
        <w:t xml:space="preserve">Рис. 2. Намерения учащихся в системе профессионального образования продолжить обучение (2014 год), % </w:t>
      </w:r>
    </w:p>
    <w:p w:rsidR="00C76BAC" w:rsidRPr="001242A2" w:rsidRDefault="00C76BAC" w:rsidP="00C76BAC">
      <w:pPr>
        <w:pStyle w:val="aa"/>
        <w:ind w:left="-567" w:firstLine="567"/>
      </w:pPr>
      <w:r w:rsidRPr="001242A2">
        <w:t xml:space="preserve">Стремление индивида получить более высокий уровень подготовки обусловлен двумя основными причинами: во-первых, уровень квалификации, как правило влияет </w:t>
      </w:r>
      <w:r w:rsidRPr="001242A2">
        <w:lastRenderedPageBreak/>
        <w:t xml:space="preserve">на размер оплаты труда, во-вторых, требования современного рынка труда – спрос на специалистов с высшим образованием, что подтверждается статистическими данными и исследованиями. Уровень участия в рабочей силе выпускников, окончивших профессиональные образовательные организации и образовательные организации высшего образования в 2011–2013 гг., согласно исследованиям ВШЭ за 2014 год приведены на диаграмме (см. рис. </w:t>
      </w:r>
      <w:r>
        <w:t>3</w:t>
      </w:r>
      <w:r w:rsidRPr="001242A2">
        <w:t>)</w:t>
      </w:r>
      <w:r w:rsidRPr="001C2283">
        <w:t xml:space="preserve"> [3]</w:t>
      </w:r>
      <w:r w:rsidRPr="001242A2">
        <w:t>.</w:t>
      </w:r>
    </w:p>
    <w:p w:rsidR="00C76BAC" w:rsidRPr="001242A2" w:rsidRDefault="00C76BAC" w:rsidP="00C76BAC">
      <w:pPr>
        <w:pStyle w:val="aa"/>
        <w:ind w:left="-567" w:firstLine="567"/>
        <w:jc w:val="center"/>
      </w:pPr>
      <w:r w:rsidRPr="001242A2">
        <w:rPr>
          <w:noProof/>
          <w:lang w:eastAsia="ru-RU"/>
        </w:rPr>
        <w:drawing>
          <wp:inline distT="0" distB="0" distL="0" distR="0">
            <wp:extent cx="4733925" cy="2819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2819400"/>
                    </a:xfrm>
                    <a:prstGeom prst="rect">
                      <a:avLst/>
                    </a:prstGeom>
                    <a:noFill/>
                    <a:ln>
                      <a:noFill/>
                    </a:ln>
                  </pic:spPr>
                </pic:pic>
              </a:graphicData>
            </a:graphic>
          </wp:inline>
        </w:drawing>
      </w:r>
    </w:p>
    <w:p w:rsidR="00C76BAC" w:rsidRPr="00C76BAC" w:rsidRDefault="00C76BAC" w:rsidP="00C76BAC">
      <w:pPr>
        <w:pStyle w:val="aa"/>
        <w:ind w:left="-567" w:firstLine="567"/>
        <w:rPr>
          <w:sz w:val="24"/>
        </w:rPr>
      </w:pPr>
      <w:r w:rsidRPr="00C76BAC">
        <w:rPr>
          <w:sz w:val="24"/>
        </w:rPr>
        <w:t>Рис. 3. Уровень участия в рабочей силе выпускников, окончивших профессиональные образовательные организации и образовательные организации высшего образования в 2011–2013 гг., %</w:t>
      </w:r>
    </w:p>
    <w:p w:rsidR="00C76BAC" w:rsidRPr="001242A2" w:rsidRDefault="00C76BAC" w:rsidP="00C76BAC">
      <w:pPr>
        <w:pStyle w:val="aa"/>
        <w:ind w:left="-567" w:firstLine="567"/>
      </w:pPr>
      <w:r w:rsidRPr="001242A2">
        <w:t>Как видно из рисунка выпускники с подготовкой в ВПО трудоустраивались более успешно (85,2%), по сравнению с НПО и СПО (79,0%, 75,7% - соответственно). Еще хуже ситуация с безработицей выпускников: почти каждый десятый выпускник системы НПО (9,1%)</w:t>
      </w:r>
      <w:r>
        <w:t xml:space="preserve"> </w:t>
      </w:r>
      <w:r w:rsidRPr="001242A2">
        <w:t xml:space="preserve">и СПО (11,6%) – не смогли трудоустроится. Это актуально и для нынешних выпускников «рабочих специальностей», так как кроме как призыва «стране нужны рабочие руки» предложить выпускникам колледжей сегодня рынку труда практически нечего, так как практически на всех региональных предприятиях в условиях очередного кризиса идет планомерное сокращение рабочей силы. Исключение составляет лишь некоторые отрасли или отдельно взятые региональные предприятия, однако </w:t>
      </w:r>
      <w:proofErr w:type="gramStart"/>
      <w:r w:rsidRPr="001242A2">
        <w:t>и те и другие</w:t>
      </w:r>
      <w:proofErr w:type="gramEnd"/>
      <w:r w:rsidRPr="001242A2">
        <w:t xml:space="preserve"> имеют достаточно «исключительную» </w:t>
      </w:r>
      <w:r w:rsidRPr="001242A2">
        <w:lastRenderedPageBreak/>
        <w:t>потребность в определенных рабочих, которых наша система СПО предложить им не может.</w:t>
      </w:r>
    </w:p>
    <w:p w:rsidR="00C76BAC" w:rsidRPr="001242A2" w:rsidRDefault="00C76BAC" w:rsidP="00C76BAC">
      <w:pPr>
        <w:pStyle w:val="aa"/>
        <w:ind w:left="-567" w:firstLine="567"/>
        <w:rPr>
          <w:rFonts w:eastAsia="SimSun"/>
          <w:lang w:eastAsia="zh-CN"/>
        </w:rPr>
      </w:pPr>
      <w:r w:rsidRPr="001242A2">
        <w:t xml:space="preserve">Так как образование играет ключевое значение для дальнейшего трудоустройства и получения доходов индивида люди готовы в него вкладывать свои средства. </w:t>
      </w:r>
      <w:r w:rsidRPr="001242A2">
        <w:rPr>
          <w:rFonts w:eastAsia="SimSun"/>
          <w:lang w:eastAsia="zh-CN"/>
        </w:rPr>
        <w:t xml:space="preserve">Большинство россиян уверены – чтобы получить хорошее образование прежде всего необходимы деньги (64%), чуть больше половины (54%) – способности, а почти треть (31%) – связи и знакомства (см. табл. </w:t>
      </w:r>
      <w:r>
        <w:rPr>
          <w:rFonts w:eastAsia="SimSun"/>
          <w:lang w:eastAsia="zh-CN"/>
        </w:rPr>
        <w:t>1</w:t>
      </w:r>
      <w:r w:rsidRPr="001242A2">
        <w:rPr>
          <w:rFonts w:eastAsia="SimSun"/>
          <w:lang w:eastAsia="zh-CN"/>
        </w:rPr>
        <w:t>)</w:t>
      </w:r>
      <w:r w:rsidRPr="00C76BAC">
        <w:rPr>
          <w:rFonts w:eastAsia="SimSun"/>
          <w:lang w:eastAsia="zh-CN"/>
        </w:rPr>
        <w:t xml:space="preserve"> [4]</w:t>
      </w:r>
      <w:r w:rsidRPr="001242A2">
        <w:rPr>
          <w:rFonts w:eastAsia="SimSun"/>
          <w:lang w:eastAsia="zh-CN"/>
        </w:rPr>
        <w:t>.</w:t>
      </w:r>
      <w:r>
        <w:rPr>
          <w:rFonts w:eastAsia="SimSun"/>
          <w:lang w:eastAsia="zh-CN"/>
        </w:rPr>
        <w:t xml:space="preserve"> </w:t>
      </w:r>
    </w:p>
    <w:p w:rsidR="00C76BAC" w:rsidRPr="00CB461E" w:rsidRDefault="00C76BAC" w:rsidP="00C76BAC">
      <w:pPr>
        <w:pStyle w:val="aa"/>
        <w:ind w:left="-567" w:firstLine="567"/>
        <w:rPr>
          <w:sz w:val="24"/>
        </w:rPr>
      </w:pPr>
      <w:r w:rsidRPr="00CB461E">
        <w:rPr>
          <w:sz w:val="24"/>
        </w:rPr>
        <w:t>Таблица 1</w:t>
      </w:r>
    </w:p>
    <w:p w:rsidR="00C76BAC" w:rsidRPr="00CB461E" w:rsidRDefault="00C76BAC" w:rsidP="00C76BAC">
      <w:pPr>
        <w:pStyle w:val="aa"/>
        <w:ind w:left="-567" w:firstLine="567"/>
        <w:rPr>
          <w:rFonts w:eastAsia="SimSun"/>
          <w:sz w:val="24"/>
        </w:rPr>
      </w:pPr>
      <w:r w:rsidRPr="00CB461E">
        <w:rPr>
          <w:rFonts w:eastAsia="SimSun"/>
          <w:sz w:val="24"/>
        </w:rPr>
        <w:t>Что сегодня необходимо человеку, чтобы получить хорошее образование? (в % от числа опрошенных в соответствующей группе)</w:t>
      </w:r>
    </w:p>
    <w:p w:rsidR="00C76BAC" w:rsidRPr="001242A2" w:rsidRDefault="00C76BAC" w:rsidP="00C76BAC">
      <w:pPr>
        <w:pStyle w:val="aa"/>
        <w:ind w:left="-567" w:firstLine="567"/>
        <w:jc w:val="center"/>
        <w:rPr>
          <w:rFonts w:eastAsia="SimSun"/>
        </w:rPr>
      </w:pPr>
      <w:r w:rsidRPr="001242A2">
        <w:rPr>
          <w:noProof/>
          <w:lang w:eastAsia="ru-RU"/>
        </w:rPr>
        <w:drawing>
          <wp:inline distT="0" distB="0" distL="0" distR="0">
            <wp:extent cx="5705475" cy="27336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5475" cy="2733675"/>
                    </a:xfrm>
                    <a:prstGeom prst="rect">
                      <a:avLst/>
                    </a:prstGeom>
                    <a:solidFill>
                      <a:srgbClr val="FFFFFF"/>
                    </a:solidFill>
                    <a:ln>
                      <a:noFill/>
                    </a:ln>
                  </pic:spPr>
                </pic:pic>
              </a:graphicData>
            </a:graphic>
          </wp:inline>
        </w:drawing>
      </w:r>
    </w:p>
    <w:p w:rsidR="00C76BAC" w:rsidRPr="00CB461E" w:rsidRDefault="00C76BAC" w:rsidP="00C76BAC">
      <w:pPr>
        <w:pStyle w:val="aa"/>
        <w:ind w:left="-567" w:firstLine="567"/>
        <w:rPr>
          <w:rFonts w:eastAsia="SimSun"/>
          <w:sz w:val="24"/>
        </w:rPr>
      </w:pPr>
      <w:r w:rsidRPr="00CB461E">
        <w:rPr>
          <w:rFonts w:eastAsia="SimSun"/>
          <w:sz w:val="24"/>
        </w:rPr>
        <w:t xml:space="preserve">Источник: Аналитический Центр Юрия Левады (Левада-Центр) </w:t>
      </w:r>
    </w:p>
    <w:p w:rsidR="00C76BAC" w:rsidRPr="001242A2" w:rsidRDefault="00C76BAC" w:rsidP="00C76BAC">
      <w:pPr>
        <w:pStyle w:val="aa"/>
        <w:ind w:left="-567" w:firstLine="567"/>
        <w:rPr>
          <w:rFonts w:eastAsia="SimSun"/>
        </w:rPr>
      </w:pPr>
      <w:r w:rsidRPr="001242A2">
        <w:rPr>
          <w:rFonts w:eastAsia="SimSun"/>
        </w:rPr>
        <w:t>Фактор «наличие денег» как условие получения хорошего образования наиболее значим во всех исследуемых группах (независимо от потребительского статуса). В то же время жители городов среднего и малого размера чаще упоминают материальные преимущества хорошего образования. Несколько возрастает от центра к периферии и показатель значимости получения специальности, востребованной на рынке труда, что косвенно указывает на разницу в степени развитости рынка труда, а также на более острое переживание угрозы безработицы в провинции.</w:t>
      </w:r>
    </w:p>
    <w:p w:rsidR="00C76BAC" w:rsidRPr="001242A2" w:rsidRDefault="00C76BAC" w:rsidP="00C76BAC">
      <w:pPr>
        <w:pStyle w:val="aa"/>
        <w:ind w:left="-567" w:firstLine="567"/>
      </w:pPr>
      <w:r w:rsidRPr="001242A2">
        <w:t xml:space="preserve">Сегодня происходит активная </w:t>
      </w:r>
      <w:proofErr w:type="spellStart"/>
      <w:r w:rsidRPr="001242A2">
        <w:t>маркетизация</w:t>
      </w:r>
      <w:proofErr w:type="spellEnd"/>
      <w:r w:rsidRPr="001242A2">
        <w:t xml:space="preserve"> российской системы образования. </w:t>
      </w:r>
      <w:proofErr w:type="spellStart"/>
      <w:r w:rsidRPr="001242A2">
        <w:t>Маркетизация</w:t>
      </w:r>
      <w:proofErr w:type="spellEnd"/>
      <w:r w:rsidRPr="001242A2">
        <w:t xml:space="preserve"> (или коммерциализация, т.е. тесная зависимость от рыночных </w:t>
      </w:r>
      <w:r w:rsidRPr="001242A2">
        <w:lastRenderedPageBreak/>
        <w:t xml:space="preserve">механизмов) привела к серьезным «перекосам» во многих вопросах: системе финансирования учебных заведений, формах обучения, учебных программах, направлениях, предлагаемых на рынке </w:t>
      </w:r>
      <w:r w:rsidRPr="006476C4">
        <w:t>[1]</w:t>
      </w:r>
      <w:r w:rsidRPr="001242A2">
        <w:t xml:space="preserve">. Неравенство в доступности к качественному образованию складывается из разницы объемов инвестиций в человеческий капитал детей из разных социальных групп </w:t>
      </w:r>
      <w:proofErr w:type="gramStart"/>
      <w:r w:rsidRPr="001242A2">
        <w:t>Оно</w:t>
      </w:r>
      <w:proofErr w:type="gramEnd"/>
      <w:r w:rsidRPr="001242A2">
        <w:t xml:space="preserve"> также усугубляется разным (первоначально) объемом самого человеческого капитала</w:t>
      </w:r>
      <w:r>
        <w:t xml:space="preserve"> </w:t>
      </w:r>
      <w:r w:rsidRPr="006476C4">
        <w:t>[6]</w:t>
      </w:r>
      <w:r w:rsidRPr="001242A2">
        <w:t>. Доступность высшего образования является гарантом вертикальной мобильность и одним из условий, обеспечивающих социальную стабильность в обществе. «Высшее образование традиционно рассматривается как условие продвижения по служебной лестнице. Высокий уровень образования влечет за собой адекватные статусные позиции и уровень</w:t>
      </w:r>
      <w:r>
        <w:t xml:space="preserve"> </w:t>
      </w:r>
      <w:r w:rsidRPr="001242A2">
        <w:t xml:space="preserve">материального благосостояния, а в их основе лежат позитивные модели социально-экономического поведения. В трансформирующемся обществе необходимость адаптации к новым условиям потребовала выработки эффективных экономических стратегий, часто связанных с переменой сфер деятельности. Частным следствием этого становилась </w:t>
      </w:r>
      <w:proofErr w:type="spellStart"/>
      <w:r w:rsidRPr="001242A2">
        <w:t>депрофессионализация</w:t>
      </w:r>
      <w:proofErr w:type="spellEnd"/>
      <w:r w:rsidRPr="001242A2">
        <w:t xml:space="preserve">, а общим — разрушение привычной системы социальной динамики, формирование альтернативных иерархий: материального достатка и социального престижа» - указывает в одной из своих работ </w:t>
      </w:r>
      <w:proofErr w:type="spellStart"/>
      <w:r w:rsidRPr="001242A2">
        <w:t>дэн</w:t>
      </w:r>
      <w:proofErr w:type="spellEnd"/>
      <w:r w:rsidRPr="001242A2">
        <w:t>, проф. Е.М. Аврамова</w:t>
      </w:r>
      <w:r>
        <w:t xml:space="preserve"> </w:t>
      </w:r>
      <w:r w:rsidRPr="004B53C4">
        <w:t>[7]</w:t>
      </w:r>
      <w:r w:rsidRPr="001242A2">
        <w:t>.</w:t>
      </w:r>
    </w:p>
    <w:p w:rsidR="00C76BAC" w:rsidRPr="001242A2" w:rsidRDefault="00C76BAC" w:rsidP="00C76BAC">
      <w:pPr>
        <w:pStyle w:val="aa"/>
        <w:ind w:left="-567" w:firstLine="567"/>
      </w:pPr>
      <w:r w:rsidRPr="001242A2">
        <w:rPr>
          <w:rFonts w:eastAsia="SimSun"/>
        </w:rPr>
        <w:t xml:space="preserve">В аспекте «доступности» мы в большей степени рассматриваем именно высшее образование, так как на него самый высокий спрос со стороны населения (это было доказано в предыдущих пунктах), и оно в конечном итоге влияет на получаемую специальность и дальнейшее трудоустройство. Также система ВПО является самой </w:t>
      </w:r>
      <w:proofErr w:type="spellStart"/>
      <w:r w:rsidRPr="001242A2">
        <w:rPr>
          <w:rFonts w:eastAsia="SimSun"/>
        </w:rPr>
        <w:t>коммерциализированной</w:t>
      </w:r>
      <w:proofErr w:type="spellEnd"/>
      <w:r w:rsidRPr="001242A2">
        <w:rPr>
          <w:rFonts w:eastAsia="SimSun"/>
        </w:rPr>
        <w:t xml:space="preserve"> и самой затратной для населения. </w:t>
      </w:r>
      <w:r w:rsidRPr="001242A2">
        <w:t>Кроме того, как правило, специальности, которые пользуются спросом у населения в силу своей престижности и востребованы на рынке труда в большинстве ВУЗов (не зависимо от их территориального расположения) остаются платными. На бюджетной основе предлагаются, как правило, менее популярные специальности, что даже в условиях демографического спада, платные факультеты (при наличии бюджетных мест в институте на другие специальности) делали необходимый набор абитуриентов</w:t>
      </w:r>
      <w:r>
        <w:t xml:space="preserve"> </w:t>
      </w:r>
      <w:r w:rsidRPr="004B53C4">
        <w:t>[</w:t>
      </w:r>
      <w:r>
        <w:t>8</w:t>
      </w:r>
      <w:r w:rsidRPr="004B53C4">
        <w:t>]</w:t>
      </w:r>
      <w:r w:rsidRPr="001242A2">
        <w:t xml:space="preserve">. Результаты исследований Высшей школы экономики расходов домашних хозяйств, </w:t>
      </w:r>
      <w:r w:rsidRPr="001242A2">
        <w:lastRenderedPageBreak/>
        <w:t xml:space="preserve">связанные с получением образования, по типам образовательных организаций приведены на рисунке </w:t>
      </w:r>
      <w:r>
        <w:t xml:space="preserve">4 </w:t>
      </w:r>
      <w:r w:rsidRPr="004B53C4">
        <w:t>[3]</w:t>
      </w:r>
      <w:r w:rsidRPr="001242A2">
        <w:t>.</w:t>
      </w:r>
    </w:p>
    <w:p w:rsidR="00C76BAC" w:rsidRPr="001242A2" w:rsidRDefault="00C76BAC" w:rsidP="00C76BAC">
      <w:pPr>
        <w:pStyle w:val="aa"/>
        <w:ind w:left="-567" w:firstLine="567"/>
        <w:jc w:val="center"/>
        <w:rPr>
          <w:lang w:val="en-US"/>
        </w:rPr>
      </w:pPr>
      <w:r w:rsidRPr="001242A2">
        <w:rPr>
          <w:noProof/>
          <w:lang w:eastAsia="ru-RU"/>
        </w:rPr>
        <w:drawing>
          <wp:inline distT="0" distB="0" distL="0" distR="0">
            <wp:extent cx="4838700" cy="30289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3028950"/>
                    </a:xfrm>
                    <a:prstGeom prst="rect">
                      <a:avLst/>
                    </a:prstGeom>
                    <a:noFill/>
                    <a:ln>
                      <a:noFill/>
                    </a:ln>
                  </pic:spPr>
                </pic:pic>
              </a:graphicData>
            </a:graphic>
          </wp:inline>
        </w:drawing>
      </w:r>
    </w:p>
    <w:p w:rsidR="00C76BAC" w:rsidRPr="00CB461E" w:rsidRDefault="00C76BAC" w:rsidP="00C76BAC">
      <w:pPr>
        <w:pStyle w:val="aa"/>
        <w:ind w:firstLine="0"/>
        <w:rPr>
          <w:sz w:val="24"/>
          <w:szCs w:val="24"/>
        </w:rPr>
      </w:pPr>
      <w:r w:rsidRPr="00CB461E">
        <w:rPr>
          <w:sz w:val="24"/>
          <w:szCs w:val="24"/>
        </w:rPr>
        <w:t>Обозначения: 1 – все домашние хозяйства</w:t>
      </w:r>
    </w:p>
    <w:p w:rsidR="00C76BAC" w:rsidRPr="00CB461E" w:rsidRDefault="00C76BAC" w:rsidP="00C76BAC">
      <w:pPr>
        <w:pStyle w:val="aa"/>
        <w:ind w:firstLine="0"/>
        <w:rPr>
          <w:sz w:val="24"/>
          <w:szCs w:val="24"/>
        </w:rPr>
      </w:pPr>
      <w:r w:rsidRPr="00CB461E">
        <w:rPr>
          <w:sz w:val="24"/>
          <w:szCs w:val="24"/>
        </w:rPr>
        <w:t>Обучающиеся:</w:t>
      </w:r>
    </w:p>
    <w:p w:rsidR="00C76BAC" w:rsidRPr="00CB461E" w:rsidRDefault="00C76BAC" w:rsidP="00C76BAC">
      <w:pPr>
        <w:pStyle w:val="aa"/>
        <w:ind w:firstLine="0"/>
        <w:rPr>
          <w:sz w:val="24"/>
          <w:szCs w:val="24"/>
        </w:rPr>
      </w:pPr>
      <w:r w:rsidRPr="00CB461E">
        <w:rPr>
          <w:sz w:val="24"/>
          <w:szCs w:val="24"/>
        </w:rPr>
        <w:t>2 – в общеобразовательных организациях;</w:t>
      </w:r>
    </w:p>
    <w:p w:rsidR="00C76BAC" w:rsidRPr="00CB461E" w:rsidRDefault="00C76BAC" w:rsidP="00C76BAC">
      <w:pPr>
        <w:pStyle w:val="aa"/>
        <w:ind w:firstLine="0"/>
        <w:rPr>
          <w:sz w:val="24"/>
          <w:szCs w:val="24"/>
        </w:rPr>
      </w:pPr>
      <w:r w:rsidRPr="00CB461E">
        <w:rPr>
          <w:sz w:val="24"/>
          <w:szCs w:val="24"/>
        </w:rPr>
        <w:t>3 – в профессиональных образовательных организациях, реализующих образовательные программы подготовки квалифицированных рабочих, служащих</w:t>
      </w:r>
    </w:p>
    <w:p w:rsidR="00C76BAC" w:rsidRPr="00CB461E" w:rsidRDefault="00C76BAC" w:rsidP="00C76BAC">
      <w:pPr>
        <w:pStyle w:val="aa"/>
        <w:ind w:firstLine="0"/>
        <w:rPr>
          <w:sz w:val="24"/>
          <w:szCs w:val="24"/>
        </w:rPr>
      </w:pPr>
      <w:r w:rsidRPr="00CB461E">
        <w:rPr>
          <w:sz w:val="24"/>
          <w:szCs w:val="24"/>
        </w:rPr>
        <w:t>4 – в профессиональных образовательных организациях, реализующих образовательные программы подготовки специалистов среднего звена</w:t>
      </w:r>
    </w:p>
    <w:p w:rsidR="00C76BAC" w:rsidRPr="00CB461E" w:rsidRDefault="00C76BAC" w:rsidP="00C76BAC">
      <w:pPr>
        <w:pStyle w:val="aa"/>
        <w:ind w:firstLine="0"/>
        <w:rPr>
          <w:sz w:val="24"/>
          <w:szCs w:val="24"/>
        </w:rPr>
      </w:pPr>
      <w:r w:rsidRPr="00CB461E">
        <w:rPr>
          <w:sz w:val="24"/>
          <w:szCs w:val="24"/>
        </w:rPr>
        <w:t>5 – в образовательных организациях высшего образования</w:t>
      </w:r>
    </w:p>
    <w:p w:rsidR="00C76BAC" w:rsidRPr="00CB461E" w:rsidRDefault="00C76BAC" w:rsidP="00C76BAC">
      <w:pPr>
        <w:pStyle w:val="aa"/>
        <w:ind w:left="-567" w:firstLine="567"/>
        <w:rPr>
          <w:sz w:val="24"/>
          <w:szCs w:val="24"/>
        </w:rPr>
      </w:pPr>
      <w:r w:rsidRPr="00CB461E">
        <w:rPr>
          <w:sz w:val="24"/>
          <w:szCs w:val="24"/>
        </w:rPr>
        <w:t xml:space="preserve">Рис. 4. Расходы домашних хозяйств, связанные с получением образования, по типам образовательных организаций, руб. (в среднем на 1 обучающегося в месяц) </w:t>
      </w:r>
    </w:p>
    <w:p w:rsidR="00C76BAC" w:rsidRPr="001242A2" w:rsidRDefault="00C76BAC" w:rsidP="00C76BAC">
      <w:pPr>
        <w:pStyle w:val="aa"/>
        <w:ind w:left="-567" w:firstLine="567"/>
      </w:pPr>
      <w:r w:rsidRPr="001242A2">
        <w:t xml:space="preserve">Рост затрат в 2014 году в натуральном денежном выражении составил более чем в 2,8 раза по всем исследуемом домохозяйствам относительно 2005 года. Причем наибольший показатель роста за исследуемый период по общему образованию – увеличение на 4,7 раза. В 2,6 раза увеличились траты на обучение в профессиональных образовательных организациях, реализующих образовательные программы подготовки квалифицированных рабочих, служащих. Чуть меньше чем в 2 раза выросли траты на подготовку в системе СПО. Расходы домохозяйств, кто </w:t>
      </w:r>
      <w:r w:rsidRPr="001242A2">
        <w:lastRenderedPageBreak/>
        <w:t>обучает детей в образовательных организациях высшего образования увеличились в 2,4 раза в 2014 году по сравнению с 2005 г.</w:t>
      </w:r>
    </w:p>
    <w:p w:rsidR="00C76BAC" w:rsidRPr="001242A2" w:rsidRDefault="00C76BAC" w:rsidP="00C76BAC">
      <w:pPr>
        <w:pStyle w:val="aa"/>
        <w:ind w:left="-567" w:firstLine="567"/>
      </w:pPr>
      <w:r w:rsidRPr="001242A2">
        <w:t xml:space="preserve">Наши исследования динамики стоимости обучения в Подмосковном ВУЗе за первый семестр по направлению «Экономика» и среднемесячной номинальной начисленной заработной платы в Московской области за период 2011-2016 гг. приведена на рисунке </w:t>
      </w:r>
      <w:r>
        <w:t>5</w:t>
      </w:r>
      <w:r w:rsidRPr="001242A2">
        <w:t>.</w:t>
      </w:r>
    </w:p>
    <w:p w:rsidR="00C76BAC" w:rsidRPr="001242A2" w:rsidRDefault="00C76BAC" w:rsidP="00C76BAC">
      <w:pPr>
        <w:pStyle w:val="aa"/>
        <w:ind w:left="-567" w:firstLine="567"/>
        <w:jc w:val="center"/>
      </w:pPr>
      <w:r w:rsidRPr="001242A2">
        <w:rPr>
          <w:noProof/>
          <w:lang w:eastAsia="ru-RU"/>
        </w:rPr>
        <w:drawing>
          <wp:inline distT="0" distB="0" distL="0" distR="0">
            <wp:extent cx="5181600" cy="3248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3248025"/>
                    </a:xfrm>
                    <a:prstGeom prst="rect">
                      <a:avLst/>
                    </a:prstGeom>
                    <a:noFill/>
                    <a:ln>
                      <a:noFill/>
                    </a:ln>
                  </pic:spPr>
                </pic:pic>
              </a:graphicData>
            </a:graphic>
          </wp:inline>
        </w:drawing>
      </w:r>
    </w:p>
    <w:p w:rsidR="00C76BAC" w:rsidRPr="00CB461E" w:rsidRDefault="00C76BAC" w:rsidP="00C76BAC">
      <w:pPr>
        <w:pStyle w:val="aa"/>
        <w:ind w:left="-567" w:firstLine="567"/>
        <w:rPr>
          <w:sz w:val="24"/>
        </w:rPr>
      </w:pPr>
      <w:r w:rsidRPr="00CB461E">
        <w:rPr>
          <w:sz w:val="24"/>
        </w:rPr>
        <w:t>Рис. 5. Динамика стоимости обучения за первый семестр по направлению «Экономика» и среднемесячная номинальная начисленная заработная плата по МО (2011-2016 гг.), руб.</w:t>
      </w:r>
    </w:p>
    <w:p w:rsidR="00C76BAC" w:rsidRPr="001242A2" w:rsidRDefault="00C76BAC" w:rsidP="00C76BAC">
      <w:pPr>
        <w:pStyle w:val="aa"/>
        <w:ind w:left="-567" w:firstLine="567"/>
      </w:pPr>
      <w:r w:rsidRPr="001242A2">
        <w:t xml:space="preserve">Динамика изменения стоимости обучение за 2011-2016 гг. показывает, что она выросла в 2 раза. В этот же период зарплата в Московской области выросла всего лишь в 1,44 раза. Для сравнения была взята еще и тульская область (т.к. учебное заведение находится на юго-востоке Подмосковья и много студентов приезжают учиться из данного региона). Средняя зарплата в Тульской области увеличилась за анализируемой период на 1,7 раза, однако в сравнении с Московской областью она ниже на 30% в 2016 году. </w:t>
      </w:r>
    </w:p>
    <w:p w:rsidR="00C76BAC" w:rsidRPr="001242A2" w:rsidRDefault="00C76BAC" w:rsidP="00C76BAC">
      <w:pPr>
        <w:pStyle w:val="aa"/>
        <w:ind w:left="-567" w:firstLine="567"/>
      </w:pPr>
      <w:r w:rsidRPr="001242A2">
        <w:t xml:space="preserve">Для оценки доступности образовательных услуг высшей школы была рассчитана доля стоимости обучения за год по направлению «Экономика» от среднемесячной номинальной начисленной заработной платы по Московской области (см. рис. </w:t>
      </w:r>
      <w:r>
        <w:t>6</w:t>
      </w:r>
      <w:r w:rsidRPr="001242A2">
        <w:t>).</w:t>
      </w:r>
      <w:r>
        <w:t xml:space="preserve"> </w:t>
      </w:r>
      <w:r w:rsidRPr="001242A2">
        <w:lastRenderedPageBreak/>
        <w:t>Если в 2011 – 2013 «среднестатистический работник» имел возможность оплатить обучение ребенка с двух зарплат, то с 2014 года наблюдается устойчивая тенденция к росту. В 2016 году, для того что бы оплатить только обучение ребенка в ВУЗе, индивиду придется трудится 3 месяца, при этом не учитываются возросшие расходы на канцелярские товары, питание и транспорт.</w:t>
      </w:r>
    </w:p>
    <w:p w:rsidR="00C76BAC" w:rsidRPr="001242A2" w:rsidRDefault="00C76BAC" w:rsidP="00C76BAC">
      <w:pPr>
        <w:pStyle w:val="aa"/>
        <w:ind w:left="-567" w:firstLine="567"/>
        <w:jc w:val="center"/>
      </w:pPr>
      <w:r w:rsidRPr="001242A2">
        <w:rPr>
          <w:noProof/>
          <w:lang w:eastAsia="ru-RU"/>
        </w:rPr>
        <w:drawing>
          <wp:inline distT="0" distB="0" distL="0" distR="0">
            <wp:extent cx="4724400" cy="2857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2857500"/>
                    </a:xfrm>
                    <a:prstGeom prst="rect">
                      <a:avLst/>
                    </a:prstGeom>
                    <a:noFill/>
                    <a:ln>
                      <a:noFill/>
                    </a:ln>
                  </pic:spPr>
                </pic:pic>
              </a:graphicData>
            </a:graphic>
          </wp:inline>
        </w:drawing>
      </w:r>
    </w:p>
    <w:p w:rsidR="00C76BAC" w:rsidRPr="00CB461E" w:rsidRDefault="00C76BAC" w:rsidP="00C76BAC">
      <w:pPr>
        <w:pStyle w:val="aa"/>
        <w:ind w:left="-567" w:firstLine="567"/>
        <w:rPr>
          <w:sz w:val="24"/>
        </w:rPr>
      </w:pPr>
      <w:r w:rsidRPr="00CB461E">
        <w:rPr>
          <w:sz w:val="24"/>
        </w:rPr>
        <w:t>Рис. 6. Доля стоимости обучения за год по направлению «Экономика» от среднемесячной номинальной начисленной заработной платы по МО (2011-2016 гг.), %.</w:t>
      </w:r>
    </w:p>
    <w:p w:rsidR="00C76BAC" w:rsidRPr="001242A2" w:rsidRDefault="00C76BAC" w:rsidP="00C76BAC">
      <w:pPr>
        <w:pStyle w:val="aa"/>
        <w:ind w:left="-567" w:firstLine="567"/>
      </w:pPr>
      <w:r w:rsidRPr="001242A2">
        <w:t>В такой ситуации доступность получения платного высшего образования становится весьма сложной, при этом необходимо учесть, что в нашем анализе мы брали во внимание только плату за первый год (семестр) обучения, а за последующие она, как правило, возрастает. В этой связи доступность платного высшего образования даже в Московской области вызывает большие сомнения.</w:t>
      </w:r>
    </w:p>
    <w:p w:rsidR="00C76BAC" w:rsidRPr="001242A2" w:rsidRDefault="00C76BAC" w:rsidP="00C76BAC">
      <w:pPr>
        <w:pStyle w:val="aa"/>
        <w:ind w:left="-567" w:firstLine="567"/>
      </w:pPr>
      <w:r w:rsidRPr="001242A2">
        <w:t>В России, сегодня возможность получит достойное образование связана, прежде всего, с уровнем доходов родителей. При существующих различиях в доходах населения, почти 17 раз (соотношение средних в крайних десятипроцентных группах), около 15 млн. пенсионеров и одна треть работников имеют доход ниже прожиточного минимума, т.е. находятся в состоянии бедности</w:t>
      </w:r>
      <w:r w:rsidRPr="004B53C4">
        <w:t xml:space="preserve"> [5]</w:t>
      </w:r>
      <w:r w:rsidRPr="001242A2">
        <w:t xml:space="preserve">. Это изначально ставят индивидов в разные возможности получения образования. </w:t>
      </w:r>
    </w:p>
    <w:p w:rsidR="00C76BAC" w:rsidRDefault="00C76BAC" w:rsidP="00C76BAC">
      <w:pPr>
        <w:pStyle w:val="aa"/>
        <w:ind w:left="-567" w:firstLine="567"/>
      </w:pPr>
      <w:r w:rsidRPr="001242A2">
        <w:t xml:space="preserve">Таким образом, сегодня вопрос доступности высшего образования в нашей стране звучит снова актуально. Если еще 5-6 лет назад мы говорили о всеобщем </w:t>
      </w:r>
      <w:r w:rsidRPr="001242A2">
        <w:lastRenderedPageBreak/>
        <w:t xml:space="preserve">высшем образовании в России как о случившемся факте, то сегодня следует акцентировать внимание на нехватке мест в высших учебных заведениях, при стабильном спросе на данный вид образовательных услуг. В конечном итоге возможности реализации 4-5, а также 6 технологического уклада в значительной степени предопределяется уровнем образования и квалификации рабочей силы. А выбранное направление реформирование системы высшего образования направленно исключительно на сокращение или объединение ВУЗов, которые еще вчера являлись флагманами отечественной высшей школы и </w:t>
      </w:r>
      <w:proofErr w:type="spellStart"/>
      <w:r w:rsidRPr="001242A2">
        <w:t>ориентирвами</w:t>
      </w:r>
      <w:proofErr w:type="spellEnd"/>
      <w:r w:rsidRPr="001242A2">
        <w:t xml:space="preserve"> развития.</w:t>
      </w:r>
      <w:r>
        <w:t xml:space="preserve"> </w:t>
      </w:r>
      <w:r w:rsidRPr="001242A2">
        <w:t>Современная задача государства и нового Министра образование не допустить подобных проблем, так как эффективная государственная политика здесь крайне важна - ведь сфера образования важный социальный институт, который оказывает воздействие на социум и способствует развитию экономики и страны в целом общества и государства.</w:t>
      </w:r>
    </w:p>
    <w:p w:rsidR="00C76BAC" w:rsidRPr="00C76BAC" w:rsidRDefault="00C76BAC" w:rsidP="00C76BAC">
      <w:pPr>
        <w:pStyle w:val="aa"/>
        <w:ind w:left="-567" w:firstLine="567"/>
        <w:jc w:val="center"/>
        <w:rPr>
          <w:rFonts w:cs="Times New Roman"/>
          <w:b/>
          <w:bCs/>
        </w:rPr>
      </w:pPr>
      <w:r w:rsidRPr="00C76BAC">
        <w:rPr>
          <w:rFonts w:cs="Times New Roman"/>
          <w:b/>
          <w:bCs/>
        </w:rPr>
        <w:t>Список используемых источников:</w:t>
      </w:r>
    </w:p>
    <w:p w:rsidR="00C76BAC" w:rsidRPr="00C76BAC" w:rsidRDefault="00C76BAC" w:rsidP="00C76BAC">
      <w:pPr>
        <w:pStyle w:val="aa"/>
        <w:ind w:left="-567" w:firstLine="567"/>
      </w:pPr>
      <w:r w:rsidRPr="00C76BAC">
        <w:t xml:space="preserve">1. Медведева Е.И. </w:t>
      </w:r>
      <w:proofErr w:type="spellStart"/>
      <w:r w:rsidRPr="00C76BAC">
        <w:t>Маркетизация</w:t>
      </w:r>
      <w:proofErr w:type="spellEnd"/>
      <w:r w:rsidRPr="00C76BAC">
        <w:t xml:space="preserve"> образования: социальные и экономические проблемы: монография. – Коломна: МГОСГИ, 2010, -224с.</w:t>
      </w:r>
    </w:p>
    <w:p w:rsidR="00C76BAC" w:rsidRPr="00C76BAC" w:rsidRDefault="00C76BAC" w:rsidP="00C76BAC">
      <w:pPr>
        <w:pStyle w:val="aa"/>
        <w:ind w:left="-567" w:firstLine="567"/>
      </w:pPr>
      <w:r w:rsidRPr="00C76BAC">
        <w:t>2. Российский статистический ежегодник [Текст]. 2015. Стат. сб. / Росстат. – М., 2015. – С. 168</w:t>
      </w:r>
    </w:p>
    <w:p w:rsidR="00C76BAC" w:rsidRPr="00C76BAC" w:rsidRDefault="00C76BAC" w:rsidP="00C76BAC">
      <w:pPr>
        <w:pStyle w:val="aa"/>
        <w:ind w:left="-567" w:firstLine="567"/>
      </w:pPr>
      <w:r w:rsidRPr="00C76BAC">
        <w:t xml:space="preserve">3. Индикаторы образования: </w:t>
      </w:r>
      <w:proofErr w:type="gramStart"/>
      <w:r w:rsidRPr="00C76BAC">
        <w:t>2016 :</w:t>
      </w:r>
      <w:proofErr w:type="gramEnd"/>
      <w:r w:rsidRPr="00C76BAC">
        <w:t xml:space="preserve"> статистический сборник / Л.М. </w:t>
      </w:r>
      <w:proofErr w:type="spellStart"/>
      <w:r w:rsidRPr="00C76BAC">
        <w:t>Гохберг</w:t>
      </w:r>
      <w:proofErr w:type="spellEnd"/>
      <w:r w:rsidRPr="00C76BAC">
        <w:t xml:space="preserve">, И.Ю. </w:t>
      </w:r>
      <w:proofErr w:type="spellStart"/>
      <w:r w:rsidRPr="00C76BAC">
        <w:t>Забатурина</w:t>
      </w:r>
      <w:proofErr w:type="spellEnd"/>
      <w:r w:rsidRPr="00C76BAC">
        <w:t xml:space="preserve">, Н.В. Ковалева и др. Нац. </w:t>
      </w:r>
      <w:proofErr w:type="spellStart"/>
      <w:r w:rsidRPr="00C76BAC">
        <w:t>исслед</w:t>
      </w:r>
      <w:proofErr w:type="spellEnd"/>
      <w:r w:rsidRPr="00C76BAC">
        <w:t>. ун-т «Высшая школа экономики». – М.: НИУ ВШЭ, 2016.</w:t>
      </w:r>
    </w:p>
    <w:p w:rsidR="00C76BAC" w:rsidRPr="00C76BAC" w:rsidRDefault="00C76BAC" w:rsidP="00C76BAC">
      <w:pPr>
        <w:pStyle w:val="aa"/>
        <w:ind w:left="-567" w:firstLine="567"/>
      </w:pPr>
      <w:r w:rsidRPr="00C76BAC">
        <w:t>4. Дубин, Б. Система российского образования в оценках населения: проблема уровня и качества [Текст] / Б. Дубин, Н. Зоркая // Вестник общественного мнения. Данные. Анализ. Дискуссии. – 2009. – № 3 (101). – С. 44–71.</w:t>
      </w:r>
    </w:p>
    <w:p w:rsidR="00C76BAC" w:rsidRPr="00C76BAC" w:rsidRDefault="00C76BAC" w:rsidP="00C76BAC">
      <w:pPr>
        <w:pStyle w:val="aa"/>
        <w:ind w:left="-567" w:firstLine="567"/>
      </w:pPr>
      <w:r w:rsidRPr="00C76BAC">
        <w:t xml:space="preserve">5. </w:t>
      </w:r>
      <w:proofErr w:type="spellStart"/>
      <w:r w:rsidRPr="00C76BAC">
        <w:t>Римашевская</w:t>
      </w:r>
      <w:proofErr w:type="spellEnd"/>
      <w:r w:rsidRPr="00C76BAC">
        <w:t> Н. М. Качество человеческого потенциала в условиях инновационной экономики [Текст] // Народонаселение. – 2009. – №3. – С. 4–5.</w:t>
      </w:r>
    </w:p>
    <w:p w:rsidR="00C76BAC" w:rsidRPr="00C76BAC" w:rsidRDefault="00C76BAC" w:rsidP="00C76BAC">
      <w:pPr>
        <w:pStyle w:val="aa"/>
        <w:ind w:left="-567" w:firstLine="567"/>
      </w:pPr>
      <w:r w:rsidRPr="00C76BAC">
        <w:t xml:space="preserve">6. </w:t>
      </w:r>
      <w:proofErr w:type="spellStart"/>
      <w:r w:rsidRPr="00C76BAC">
        <w:t>Шабунова</w:t>
      </w:r>
      <w:proofErr w:type="spellEnd"/>
      <w:r w:rsidRPr="00C76BAC">
        <w:t xml:space="preserve"> А.А., Леонидова Г.В. Человеческий капитал – индикатор устойчивого развития региона / </w:t>
      </w:r>
      <w:proofErr w:type="spellStart"/>
      <w:r w:rsidRPr="00C76BAC">
        <w:t>Шабунова</w:t>
      </w:r>
      <w:proofErr w:type="spellEnd"/>
      <w:r w:rsidRPr="00C76BAC">
        <w:t xml:space="preserve"> А.А., Леонидова Г.В. // Экономические и </w:t>
      </w:r>
      <w:r w:rsidRPr="00C76BAC">
        <w:lastRenderedPageBreak/>
        <w:t>социальные перемены. Факты, тенденции, прогноз. – Вологда: ИСЭРТ РАН, 2011. – № 5 (17). – С. 101 – 115.</w:t>
      </w:r>
    </w:p>
    <w:p w:rsidR="00C76BAC" w:rsidRPr="00C76BAC" w:rsidRDefault="00C76BAC" w:rsidP="00C76BAC">
      <w:pPr>
        <w:pStyle w:val="aa"/>
        <w:ind w:left="-567" w:firstLine="567"/>
      </w:pPr>
      <w:r w:rsidRPr="00C76BAC">
        <w:t xml:space="preserve">7. </w:t>
      </w:r>
      <w:proofErr w:type="spellStart"/>
      <w:r w:rsidRPr="00C76BAC">
        <w:t>Крошлиин</w:t>
      </w:r>
      <w:proofErr w:type="spellEnd"/>
      <w:r w:rsidRPr="00C76BAC">
        <w:t xml:space="preserve"> С.В., Медведева Е.И.  Материальные ограничения </w:t>
      </w:r>
      <w:proofErr w:type="gramStart"/>
      <w:r w:rsidRPr="00C76BAC">
        <w:t>доступности  высшего</w:t>
      </w:r>
      <w:proofErr w:type="gramEnd"/>
      <w:r w:rsidRPr="00C76BAC">
        <w:t xml:space="preserve"> образования для россиян в современных условиях // Сборник трудов II Всероссийской конференции «Доходы, расходы и сбережения населения России: тенденции и перспективы» (25 октября 2016 года): М.: ИСЭПН РАН.</w:t>
      </w:r>
    </w:p>
    <w:p w:rsidR="00C76BAC" w:rsidRPr="00C76BAC" w:rsidRDefault="00C76BAC" w:rsidP="00C76BAC">
      <w:pPr>
        <w:pStyle w:val="aa"/>
        <w:ind w:left="-567" w:firstLine="567"/>
      </w:pPr>
      <w:r w:rsidRPr="00C76BAC">
        <w:t xml:space="preserve">8. </w:t>
      </w:r>
      <w:proofErr w:type="spellStart"/>
      <w:r w:rsidRPr="00C76BAC">
        <w:t>Крошилин</w:t>
      </w:r>
      <w:proofErr w:type="spellEnd"/>
      <w:r w:rsidRPr="00C76BAC">
        <w:t xml:space="preserve"> С.В., Леонова Ж.К., Медведева Е.И. Востребованность образовательных услуг контрагентами </w:t>
      </w:r>
      <w:proofErr w:type="gramStart"/>
      <w:r w:rsidRPr="00C76BAC">
        <w:t>рынка :</w:t>
      </w:r>
      <w:proofErr w:type="gramEnd"/>
      <w:r w:rsidRPr="00C76BAC">
        <w:t xml:space="preserve"> монография - Коломна: МГОСГИ, 2015.</w:t>
      </w:r>
    </w:p>
    <w:p w:rsidR="00C76BAC" w:rsidRDefault="00C76BAC" w:rsidP="00C76BAC">
      <w:pPr>
        <w:pStyle w:val="aa"/>
        <w:spacing w:line="276" w:lineRule="auto"/>
        <w:ind w:left="-567" w:firstLine="567"/>
      </w:pP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b/>
          <w:sz w:val="28"/>
          <w:szCs w:val="28"/>
          <w:lang w:eastAsia="ru-RU"/>
        </w:rPr>
      </w:pPr>
      <w:r w:rsidRPr="00BC7705">
        <w:rPr>
          <w:rFonts w:ascii="Times New Roman" w:eastAsia="Times New Roman" w:hAnsi="Times New Roman" w:cs="Times New Roman"/>
          <w:b/>
          <w:sz w:val="28"/>
          <w:szCs w:val="28"/>
          <w:lang w:eastAsia="ru-RU"/>
        </w:rPr>
        <w:t>УДК 316.6</w:t>
      </w:r>
    </w:p>
    <w:p w:rsidR="00BC7705" w:rsidRPr="00BC7705" w:rsidRDefault="00BC7705" w:rsidP="00BC7705">
      <w:pPr>
        <w:shd w:val="clear" w:color="auto" w:fill="FFFFFF"/>
        <w:autoSpaceDE w:val="0"/>
        <w:autoSpaceDN w:val="0"/>
        <w:adjustRightInd w:val="0"/>
        <w:spacing w:after="0" w:line="360" w:lineRule="auto"/>
        <w:ind w:left="-567" w:firstLine="567"/>
        <w:jc w:val="center"/>
        <w:rPr>
          <w:rFonts w:ascii="Times New Roman" w:eastAsia="Times New Roman" w:hAnsi="Times New Roman" w:cs="Times New Roman"/>
          <w:b/>
          <w:sz w:val="28"/>
          <w:szCs w:val="28"/>
          <w:lang w:eastAsia="ru-RU"/>
        </w:rPr>
      </w:pPr>
      <w:r w:rsidRPr="00BC7705">
        <w:rPr>
          <w:rFonts w:ascii="Times New Roman" w:eastAsia="Times New Roman" w:hAnsi="Times New Roman" w:cs="Times New Roman"/>
          <w:b/>
          <w:sz w:val="28"/>
          <w:szCs w:val="28"/>
          <w:lang w:eastAsia="ru-RU"/>
        </w:rPr>
        <w:t>Роль социальной среды в становлении и развитии личности</w:t>
      </w:r>
    </w:p>
    <w:p w:rsidR="00BC7705" w:rsidRPr="00BC7705" w:rsidRDefault="00BC7705" w:rsidP="00F93CE4">
      <w:pPr>
        <w:widowControl w:val="0"/>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Кузьмин Ю.А., старший преподаватель, Чувашский государственный университет, г. Чебоксары, Россия</w:t>
      </w:r>
    </w:p>
    <w:p w:rsidR="00BC7705" w:rsidRPr="00BC7705" w:rsidRDefault="00BC7705" w:rsidP="00F93CE4">
      <w:pPr>
        <w:widowControl w:val="0"/>
        <w:tabs>
          <w:tab w:val="left" w:pos="7513"/>
        </w:tabs>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b/>
          <w:i/>
          <w:sz w:val="28"/>
          <w:szCs w:val="28"/>
          <w:lang w:eastAsia="ru-RU"/>
        </w:rPr>
        <w:t>Аннотация:</w:t>
      </w:r>
      <w:r w:rsidRPr="00BC7705">
        <w:rPr>
          <w:rFonts w:ascii="Times New Roman" w:eastAsia="Times New Roman" w:hAnsi="Times New Roman" w:cs="Times New Roman"/>
          <w:i/>
          <w:sz w:val="28"/>
          <w:szCs w:val="28"/>
          <w:lang w:eastAsia="ru-RU"/>
        </w:rPr>
        <w:t xml:space="preserve"> в статье рассматриваются вопросы, связанные со становлением и развитием личности в современном обществе, показана важность роли социальной среды в процессе становления и развития личности.</w:t>
      </w:r>
    </w:p>
    <w:p w:rsidR="00BC7705" w:rsidRDefault="00BC7705" w:rsidP="00F93CE4">
      <w:pPr>
        <w:widowControl w:val="0"/>
        <w:tabs>
          <w:tab w:val="left" w:pos="7513"/>
        </w:tabs>
        <w:autoSpaceDE w:val="0"/>
        <w:autoSpaceDN w:val="0"/>
        <w:adjustRightInd w:val="0"/>
        <w:spacing w:after="0" w:line="360" w:lineRule="auto"/>
        <w:ind w:left="-567" w:firstLine="567"/>
        <w:jc w:val="both"/>
        <w:rPr>
          <w:rFonts w:ascii="Times New Roman" w:eastAsia="Times New Roman" w:hAnsi="Times New Roman" w:cs="Times New Roman"/>
          <w:i/>
          <w:sz w:val="28"/>
          <w:szCs w:val="28"/>
          <w:lang w:eastAsia="ru-RU"/>
        </w:rPr>
      </w:pPr>
      <w:r w:rsidRPr="00BC7705">
        <w:rPr>
          <w:rFonts w:ascii="Times New Roman" w:eastAsia="Times New Roman" w:hAnsi="Times New Roman" w:cs="Times New Roman"/>
          <w:b/>
          <w:i/>
          <w:sz w:val="28"/>
          <w:szCs w:val="28"/>
          <w:lang w:eastAsia="ru-RU"/>
        </w:rPr>
        <w:t>Ключевые слова:</w:t>
      </w:r>
      <w:r w:rsidRPr="00BC7705">
        <w:rPr>
          <w:rFonts w:ascii="Times New Roman" w:eastAsia="Times New Roman" w:hAnsi="Times New Roman" w:cs="Times New Roman"/>
          <w:i/>
          <w:sz w:val="28"/>
          <w:szCs w:val="28"/>
          <w:lang w:eastAsia="ru-RU"/>
        </w:rPr>
        <w:t xml:space="preserve"> общество, человек, личность, социальная среда, коллектив. </w:t>
      </w:r>
    </w:p>
    <w:p w:rsidR="00BC7705" w:rsidRPr="00BC7705" w:rsidRDefault="00BC7705" w:rsidP="00BC7705">
      <w:pPr>
        <w:shd w:val="clear" w:color="auto" w:fill="FFFFFF"/>
        <w:autoSpaceDE w:val="0"/>
        <w:autoSpaceDN w:val="0"/>
        <w:adjustRightInd w:val="0"/>
        <w:spacing w:before="240" w:after="0" w:line="360" w:lineRule="auto"/>
        <w:ind w:left="-567" w:firstLine="567"/>
        <w:jc w:val="center"/>
        <w:rPr>
          <w:rFonts w:ascii="Times New Roman" w:eastAsia="Times New Roman" w:hAnsi="Times New Roman" w:cs="Times New Roman"/>
          <w:b/>
          <w:sz w:val="28"/>
          <w:szCs w:val="28"/>
          <w:lang w:val="en-US" w:eastAsia="ru-RU"/>
        </w:rPr>
      </w:pPr>
      <w:r w:rsidRPr="00BC7705">
        <w:rPr>
          <w:rFonts w:ascii="Times New Roman" w:eastAsia="Times New Roman" w:hAnsi="Times New Roman" w:cs="Times New Roman"/>
          <w:b/>
          <w:sz w:val="28"/>
          <w:szCs w:val="28"/>
          <w:lang w:val="en-US" w:eastAsia="ru-RU"/>
        </w:rPr>
        <w:t>The role of social media in the formation and development of personality</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val="en-US" w:eastAsia="ru-RU"/>
        </w:rPr>
      </w:pPr>
      <w:proofErr w:type="spellStart"/>
      <w:r w:rsidRPr="00BC7705">
        <w:rPr>
          <w:rFonts w:ascii="Times New Roman" w:eastAsia="Times New Roman" w:hAnsi="Times New Roman" w:cs="Times New Roman"/>
          <w:sz w:val="28"/>
          <w:szCs w:val="28"/>
          <w:lang w:val="en-US" w:eastAsia="ru-RU"/>
        </w:rPr>
        <w:t>Kuzmin</w:t>
      </w:r>
      <w:proofErr w:type="spellEnd"/>
      <w:r w:rsidRPr="00BC7705">
        <w:rPr>
          <w:rFonts w:ascii="Times New Roman" w:eastAsia="Times New Roman" w:hAnsi="Times New Roman" w:cs="Times New Roman"/>
          <w:sz w:val="28"/>
          <w:szCs w:val="28"/>
          <w:lang w:val="en-US" w:eastAsia="ru-RU"/>
        </w:rPr>
        <w:t xml:space="preserve"> Yu, Senior Lecturer, Chuvash State University, Cheboksary, Russia</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i/>
          <w:sz w:val="28"/>
          <w:szCs w:val="28"/>
          <w:lang w:val="en-US" w:eastAsia="ru-RU"/>
        </w:rPr>
      </w:pPr>
      <w:r w:rsidRPr="00BC7705">
        <w:rPr>
          <w:rFonts w:ascii="Times New Roman" w:eastAsia="Times New Roman" w:hAnsi="Times New Roman" w:cs="Times New Roman"/>
          <w:b/>
          <w:i/>
          <w:sz w:val="28"/>
          <w:szCs w:val="28"/>
          <w:lang w:val="en-US" w:eastAsia="ru-RU"/>
        </w:rPr>
        <w:t>Abstract:</w:t>
      </w:r>
      <w:r w:rsidRPr="00BC7705">
        <w:rPr>
          <w:rFonts w:ascii="Times New Roman" w:eastAsia="Times New Roman" w:hAnsi="Times New Roman" w:cs="Times New Roman"/>
          <w:i/>
          <w:sz w:val="28"/>
          <w:szCs w:val="28"/>
          <w:lang w:val="en-US" w:eastAsia="ru-RU"/>
        </w:rPr>
        <w:t xml:space="preserve"> the article considers the issues related to the formation and development of the individual in modern society, it shows the importance of the role of social media in the process of formation and development of personality.</w:t>
      </w:r>
    </w:p>
    <w:p w:rsid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i/>
          <w:sz w:val="28"/>
          <w:szCs w:val="28"/>
          <w:lang w:val="en-US" w:eastAsia="ru-RU"/>
        </w:rPr>
      </w:pPr>
      <w:r w:rsidRPr="00BC7705">
        <w:rPr>
          <w:rFonts w:ascii="Times New Roman" w:eastAsia="Times New Roman" w:hAnsi="Times New Roman" w:cs="Times New Roman"/>
          <w:b/>
          <w:i/>
          <w:sz w:val="28"/>
          <w:szCs w:val="28"/>
          <w:lang w:val="en-US" w:eastAsia="ru-RU"/>
        </w:rPr>
        <w:t>Keywords:</w:t>
      </w:r>
      <w:r w:rsidRPr="00BC7705">
        <w:rPr>
          <w:rFonts w:ascii="Times New Roman" w:eastAsia="Times New Roman" w:hAnsi="Times New Roman" w:cs="Times New Roman"/>
          <w:i/>
          <w:sz w:val="28"/>
          <w:szCs w:val="28"/>
          <w:lang w:val="en-US" w:eastAsia="ru-RU"/>
        </w:rPr>
        <w:t xml:space="preserve"> society, people, personality, social environment, team.</w:t>
      </w:r>
    </w:p>
    <w:p w:rsidR="00BC7705" w:rsidRPr="00BC7705" w:rsidRDefault="00BC7705" w:rsidP="00BC7705">
      <w:pPr>
        <w:shd w:val="clear" w:color="auto" w:fill="FFFFFF"/>
        <w:autoSpaceDE w:val="0"/>
        <w:autoSpaceDN w:val="0"/>
        <w:adjustRightInd w:val="0"/>
        <w:spacing w:before="120"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Формирование личности во многом зависит от той общей социальной среды, в которой живет и трудится человек. Человек всю свою жизнь испытывает воздействие гигантской совокупности различных социальных факторов: экономических, социально-политических, идеологических, культурных условий, испытывает влияние коллектива, семьи, улицы и т. д.</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lastRenderedPageBreak/>
        <w:t>В отличие от животных, человек живет в особой среде – в обществе. Вступая в общение с людьми, участвуя в коллективном труде, человек становится общественным существом, то есть личностью. Поэтому человека невозможно рассматривать изолированно от общества, от той среды, в которой он проживает. Человек, где бы ни жил, где бы ни работал, всей жизнью связан с обществом. Тем, что человек стал личностью, он обязан обществу. Ребенок, появившийся на свет, еще не является личностью, а становится ею только тогда, когда усвоит человеческие условия существования, превратит внешние вещи и отношения во внутренние, присущие ему силы и способности, то есть он усваивает общественный опыт, превращает его в силу своих желаний, умений, знаний [1, с. 355].</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Истории известно достаточно много фактов, когда малолетние дети росли и жили вне человеческого общества, не приобретая признаков личности. В настоящее время известно более 80 случаев нахождения детей-</w:t>
      </w:r>
      <w:proofErr w:type="spellStart"/>
      <w:r w:rsidRPr="00BC7705">
        <w:rPr>
          <w:rFonts w:ascii="Times New Roman" w:eastAsia="Times New Roman" w:hAnsi="Times New Roman" w:cs="Times New Roman"/>
          <w:sz w:val="28"/>
          <w:szCs w:val="28"/>
          <w:lang w:eastAsia="ru-RU"/>
        </w:rPr>
        <w:t>маугли</w:t>
      </w:r>
      <w:proofErr w:type="spellEnd"/>
      <w:r w:rsidRPr="00BC7705">
        <w:rPr>
          <w:rFonts w:ascii="Times New Roman" w:eastAsia="Times New Roman" w:hAnsi="Times New Roman" w:cs="Times New Roman"/>
          <w:sz w:val="28"/>
          <w:szCs w:val="28"/>
          <w:lang w:eastAsia="ru-RU"/>
        </w:rPr>
        <w:t>, выращенных волками, медведями и даже самкой леопарда. Эти несчастные дети, выросли в условиях полной социальной изоляции, т.е. они не имели контактов с людьми с самого раннего возраста и не знали ни заботы, ни любви со стороны других людей, не имели даже намека на опыт социального общения и поведения. Эти дети не умели говорить, питались сырым мясом, бегали на четвереньках, не обладали человеческим разумом. Следовательно, личность не может существовать и развиваться вне общества, она является продуктом общества [2, с. 399].</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Общая социальная среда влияет на личность не иначе, как через конкретную среду, то есть через непосредственное бытие людей, через микросреду, как ее часто называют в философской литературе. Рассмотрим некоторые элементы конкретной среды. Существенным условием социального окружения личности выступает «идейная среда», «морально-психологическая атмосфера», складывающаяся из взаимодействия совершенно разных моментов, характеризующих общественную психологию и идеологию, средства и методы воспитания. При анализе конкретной среды нельзя оставлять без внимания роль территориального окружения человека – деревня, город, национальное окружение, а также другие существенные моменты, как, например, размер доходов семьи, величина свободного времени, форма проведения досуга.</w:t>
      </w:r>
    </w:p>
    <w:p w:rsidR="00BC7705" w:rsidRPr="00BC7705" w:rsidRDefault="00BC7705" w:rsidP="00BC7705">
      <w:pPr>
        <w:shd w:val="clear" w:color="auto" w:fill="FFFFFF"/>
        <w:tabs>
          <w:tab w:val="left" w:pos="5726"/>
        </w:tabs>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lastRenderedPageBreak/>
        <w:t>Огромное значение имеет «вещное окружение человека», ибо вещи обладают социальным значением и играют не последнюю роль в жизни людей. Вещи, которые окружают человека, выступают посредниками передачи определенных нравов, разных эстетических вкусов. Культ вещей, «вещизм», «</w:t>
      </w:r>
      <w:proofErr w:type="spellStart"/>
      <w:r w:rsidRPr="00BC7705">
        <w:rPr>
          <w:rFonts w:ascii="Times New Roman" w:eastAsia="Times New Roman" w:hAnsi="Times New Roman" w:cs="Times New Roman"/>
          <w:sz w:val="28"/>
          <w:szCs w:val="28"/>
          <w:lang w:eastAsia="ru-RU"/>
        </w:rPr>
        <w:t>шопоголизм</w:t>
      </w:r>
      <w:proofErr w:type="spellEnd"/>
      <w:r w:rsidRPr="00BC7705">
        <w:rPr>
          <w:rFonts w:ascii="Times New Roman" w:eastAsia="Times New Roman" w:hAnsi="Times New Roman" w:cs="Times New Roman"/>
          <w:sz w:val="28"/>
          <w:szCs w:val="28"/>
          <w:lang w:eastAsia="ru-RU"/>
        </w:rPr>
        <w:t>», погоня за модными предметами превращают человека в эгоистичного потребителя. Поэтому возникает важная задача воспитания в сознании и поведении подрастающего поколения чувства разумного, трезвого отношения как к материальным, так и к духовным</w:t>
      </w:r>
      <w:r w:rsidRPr="00BC7705">
        <w:rPr>
          <w:rFonts w:ascii="Times New Roman" w:eastAsia="Times New Roman" w:hAnsi="Times New Roman" w:cs="Times New Roman"/>
          <w:iCs/>
          <w:sz w:val="28"/>
          <w:szCs w:val="28"/>
          <w:lang w:eastAsia="ru-RU"/>
        </w:rPr>
        <w:t xml:space="preserve"> </w:t>
      </w:r>
      <w:r w:rsidRPr="00BC7705">
        <w:rPr>
          <w:rFonts w:ascii="Times New Roman" w:eastAsia="Times New Roman" w:hAnsi="Times New Roman" w:cs="Times New Roman"/>
          <w:sz w:val="28"/>
          <w:szCs w:val="28"/>
          <w:lang w:eastAsia="ru-RU"/>
        </w:rPr>
        <w:t xml:space="preserve">ценностям [3, с. 164]. Это требование является одним из важных принципов формирования гармонической личности, у которой функция потребления не должна вырастать до размеров, способных поглотить личность. Человек должен быть правильно подготовлен к пользованию вещами. Если для человека ясно, что является подлинно жизненной ценностью, то вещи не поработят его, не вделают мещанином. </w:t>
      </w:r>
    </w:p>
    <w:p w:rsidR="00BC7705" w:rsidRPr="00BC7705" w:rsidRDefault="00BC7705" w:rsidP="00BC7705">
      <w:pPr>
        <w:shd w:val="clear" w:color="auto" w:fill="FFFFFF"/>
        <w:tabs>
          <w:tab w:val="left" w:leader="underscore" w:pos="4656"/>
          <w:tab w:val="left" w:leader="underscore" w:pos="6557"/>
        </w:tabs>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В становлении и развитии личности и здорового образа жизни большое значение имеют обычаи, традиции, праздники и иные совместные общие мероприятия. Однако, жизнь показывает, что традиции и обычаи, привычные формы отношений обладают весьма разным социальным содержанием. Они могут быть сознательно организованными формами жизни людей. К сожалению, традиции и обычаи той микросреды, в которой воспитывается личность, могут нести в себе и </w:t>
      </w:r>
      <w:proofErr w:type="gramStart"/>
      <w:r w:rsidRPr="00BC7705">
        <w:rPr>
          <w:rFonts w:ascii="Times New Roman" w:eastAsia="Times New Roman" w:hAnsi="Times New Roman" w:cs="Times New Roman"/>
          <w:sz w:val="28"/>
          <w:szCs w:val="28"/>
          <w:lang w:eastAsia="ru-RU"/>
        </w:rPr>
        <w:t>нежелательные  явления</w:t>
      </w:r>
      <w:proofErr w:type="gramEnd"/>
      <w:r w:rsidRPr="00BC7705">
        <w:rPr>
          <w:rFonts w:ascii="Times New Roman" w:eastAsia="Times New Roman" w:hAnsi="Times New Roman" w:cs="Times New Roman"/>
          <w:sz w:val="28"/>
          <w:szCs w:val="28"/>
          <w:lang w:eastAsia="ru-RU"/>
        </w:rPr>
        <w:t xml:space="preserve"> [4, с. 107].</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Наибольшее влияние на сформирование личности как во взрослом, так и в детском возрасте, оказывает коллектив. Многообразны коллективы современного общества: это трудовой, производственный коллектив, учебный, научный, армейский или коллектив спортсменов и т. д. Человек в трудовом коллективе находит самых верных друзей, познает с ним радость творчества, здесь воспитываются его чувства коллективизма, общественного долга, чести, сознание личного достоинства, гордость за свою профессию. Для любого работника личное счастье складывается не только в рамках семьи и семейного благополучия. Человеческое счастье в нашем понимании гораздо шире. Оно дополняется многообразной жизнью рабочего коллектива: касается ли оно радости в труде, человеческого общения с друзьями и товарищами по </w:t>
      </w:r>
      <w:r w:rsidRPr="00BC7705">
        <w:rPr>
          <w:rFonts w:ascii="Times New Roman" w:eastAsia="Times New Roman" w:hAnsi="Times New Roman" w:cs="Times New Roman"/>
          <w:sz w:val="28"/>
          <w:szCs w:val="28"/>
          <w:lang w:eastAsia="ru-RU"/>
        </w:rPr>
        <w:lastRenderedPageBreak/>
        <w:t>работе, или материального и морального поощрения за хорошие производственные показатели [5, с. 183].</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Весьма важным является то место, которое занимает личность в коллективе, в деловых и личных отношениях. Человек дорожит не только деловой репутацией, но и личной, он может испытать страдание, идти на самопожертвование, чтобы не потерять личное достоинство. Большая беда – лишиться доверия и уважения со стороны трудового коллектива. К сожалению, коллектив может не всегда нести в себе только позитивное содержание. Когда личность ориентируется на мнимый коллектив с присущими ему антисоциальными или противоправными явлениями, то такая среда работает против данной личности. Также необходимо учитывать и социально-психологический механизм авторитета коллектива, который имеет большое значение в процессе управления как коллективом, так и его членами. Влияние коллектива на личность и восприятие ею коллективных задач и целей существенным образом зависят от его авторитета, который является своеобразным «социальным ферментом», который значительно усиливает процесс взаимодействия личности и коллектива.</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Человек активен, он сам формирует среду своего существования, сам же ее изменяет, если она не соответствует его потребностям. Человек вовсе не так уж бессилен перед лицом обстоятельств. Быть их рабом или хозяином - это зависит не только от сложившихся социальных условий, но и от его собственной позиции. Личность может влиять на свое непосредственное окружение. Она вовсе не должна приспосабливаться к нему. Во многих ситуациях нужно бороться с дурным окружением, преобразовывать характер отношений, формы общения и норм жизнедеятельности в коллективе.</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При раскрытии роли социальной среды в формировании личности необходимо обратить особое внимание на роль семьи и быта. В семье закладываются и получают свое первоначальное развитие все основные черты будущей личности. В нашем обществе немало людей (не принижая роли самовоспитания) страдают из-за неправильного семейного воспитания. Но было бы большим заблуждением объяснить все недостатки человеческого характера, поведения только лишь плохим семейным воспитанием. Человек потому и есть личность, что он сам должен </w:t>
      </w:r>
      <w:r w:rsidRPr="00BC7705">
        <w:rPr>
          <w:rFonts w:ascii="Times New Roman" w:eastAsia="Times New Roman" w:hAnsi="Times New Roman" w:cs="Times New Roman"/>
          <w:sz w:val="28"/>
          <w:szCs w:val="28"/>
          <w:lang w:eastAsia="ru-RU"/>
        </w:rPr>
        <w:lastRenderedPageBreak/>
        <w:t>повседневно заниматься самоусовершенствованием и самовоспитанием. Великие люди (и не только великие люди) всю жизнь занимались и занимаются самовоспитанием. По выражению Л.Н. Толстого самосовершенствование уже потому свойственно человеку, что он никогда, если он и правдив, не может быть доволен собой. Единственной основой самовоспитания является присущее человеку стремление познать самого себя, преодолеть свою лень, закаливание своего характера, то есть стремление к большим и интересным свершениям на своем жизненном пути. Какой личностью, в конечном счете, станет тот или иной человек, в значительное степени зависит от него самого.</w:t>
      </w:r>
    </w:p>
    <w:p w:rsidR="00BC7705" w:rsidRPr="00BC7705" w:rsidRDefault="00BC7705" w:rsidP="00BC7705">
      <w:pPr>
        <w:shd w:val="clear" w:color="auto" w:fill="FFFFFF"/>
        <w:autoSpaceDE w:val="0"/>
        <w:autoSpaceDN w:val="0"/>
        <w:adjustRightInd w:val="0"/>
        <w:spacing w:before="240" w:after="0" w:line="360" w:lineRule="auto"/>
        <w:ind w:left="-567" w:firstLine="567"/>
        <w:jc w:val="center"/>
        <w:rPr>
          <w:rFonts w:ascii="Times New Roman" w:eastAsia="Times New Roman" w:hAnsi="Times New Roman" w:cs="Times New Roman"/>
          <w:b/>
          <w:sz w:val="28"/>
          <w:szCs w:val="28"/>
          <w:lang w:eastAsia="ru-RU"/>
        </w:rPr>
      </w:pPr>
      <w:r w:rsidRPr="00BC7705">
        <w:rPr>
          <w:rFonts w:ascii="Times New Roman" w:eastAsia="Times New Roman" w:hAnsi="Times New Roman" w:cs="Times New Roman"/>
          <w:b/>
          <w:sz w:val="28"/>
          <w:szCs w:val="28"/>
          <w:lang w:eastAsia="ru-RU"/>
        </w:rPr>
        <w:t>Список используемых источников:</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1. Кузьмин Ю.А. Мораль и право (философский аспект) // </w:t>
      </w:r>
      <w:proofErr w:type="spellStart"/>
      <w:r w:rsidRPr="00BC7705">
        <w:rPr>
          <w:rFonts w:ascii="Times New Roman" w:eastAsia="Times New Roman" w:hAnsi="Times New Roman" w:cs="Times New Roman"/>
          <w:sz w:val="28"/>
          <w:szCs w:val="28"/>
          <w:lang w:eastAsia="ru-RU"/>
        </w:rPr>
        <w:t>NovaInfo.Ru</w:t>
      </w:r>
      <w:proofErr w:type="spellEnd"/>
      <w:r w:rsidRPr="00BC7705">
        <w:rPr>
          <w:rFonts w:ascii="Times New Roman" w:eastAsia="Times New Roman" w:hAnsi="Times New Roman" w:cs="Times New Roman"/>
          <w:sz w:val="28"/>
          <w:szCs w:val="28"/>
          <w:lang w:eastAsia="ru-RU"/>
        </w:rPr>
        <w:t>. – 2016. – № 57. – Т. 2. – С. 354-357.</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2. Кузьмин Ю.А. Правовое сознание как духовная ценность // Итоги научно-исследовательской деятельности 2016: изобретения, методики, инновации. XVII Международная научно-практическая конференция. – М.: Издательство «Олимп», 2016. – С. 399-400.</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3. Кузьмин Ю.А. </w:t>
      </w:r>
      <w:proofErr w:type="spellStart"/>
      <w:r w:rsidRPr="00BC7705">
        <w:rPr>
          <w:rFonts w:ascii="Times New Roman" w:eastAsia="Times New Roman" w:hAnsi="Times New Roman" w:cs="Times New Roman"/>
          <w:sz w:val="28"/>
          <w:szCs w:val="28"/>
          <w:lang w:eastAsia="ru-RU"/>
        </w:rPr>
        <w:t>Смыслонесущие</w:t>
      </w:r>
      <w:proofErr w:type="spellEnd"/>
      <w:r w:rsidRPr="00BC7705">
        <w:rPr>
          <w:rFonts w:ascii="Times New Roman" w:eastAsia="Times New Roman" w:hAnsi="Times New Roman" w:cs="Times New Roman"/>
          <w:sz w:val="28"/>
          <w:szCs w:val="28"/>
          <w:lang w:eastAsia="ru-RU"/>
        </w:rPr>
        <w:t xml:space="preserve"> функции правосознания // Вестник Чувашского университета. - 2009. -  № 3. -  С. 162-167. </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4. Степанов А.Г. Право в контексте традиций социально-философского анализа // Вестник </w:t>
      </w:r>
      <w:proofErr w:type="gramStart"/>
      <w:r w:rsidRPr="00BC7705">
        <w:rPr>
          <w:rFonts w:ascii="Times New Roman" w:eastAsia="Times New Roman" w:hAnsi="Times New Roman" w:cs="Times New Roman"/>
          <w:sz w:val="28"/>
          <w:szCs w:val="28"/>
          <w:lang w:eastAsia="ru-RU"/>
        </w:rPr>
        <w:t>Чувашского  университета</w:t>
      </w:r>
      <w:proofErr w:type="gramEnd"/>
      <w:r w:rsidRPr="00BC7705">
        <w:rPr>
          <w:rFonts w:ascii="Times New Roman" w:eastAsia="Times New Roman" w:hAnsi="Times New Roman" w:cs="Times New Roman"/>
          <w:sz w:val="28"/>
          <w:szCs w:val="28"/>
          <w:lang w:eastAsia="ru-RU"/>
        </w:rPr>
        <w:t>. - 2012. - № 1. - С. 105-109.</w:t>
      </w:r>
    </w:p>
    <w:p w:rsidR="00BC7705" w:rsidRPr="00BC7705" w:rsidRDefault="00BC7705" w:rsidP="00BC7705">
      <w:pPr>
        <w:shd w:val="clear" w:color="auto" w:fill="FFFFFF"/>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5. Степанов А.Г. Этнические аспекты мировоззрения в системе социального познания // </w:t>
      </w:r>
      <w:proofErr w:type="spellStart"/>
      <w:r w:rsidRPr="00BC7705">
        <w:rPr>
          <w:rFonts w:ascii="Times New Roman" w:eastAsia="Times New Roman" w:hAnsi="Times New Roman" w:cs="Times New Roman"/>
          <w:sz w:val="28"/>
          <w:szCs w:val="28"/>
          <w:lang w:eastAsia="ru-RU"/>
        </w:rPr>
        <w:t>Регионология</w:t>
      </w:r>
      <w:proofErr w:type="spellEnd"/>
      <w:r w:rsidRPr="00BC7705">
        <w:rPr>
          <w:rFonts w:ascii="Times New Roman" w:eastAsia="Times New Roman" w:hAnsi="Times New Roman" w:cs="Times New Roman"/>
          <w:sz w:val="28"/>
          <w:szCs w:val="28"/>
          <w:lang w:eastAsia="ru-RU"/>
        </w:rPr>
        <w:t>. - 2011. - № 1 (74). - С. 181-187.</w:t>
      </w:r>
    </w:p>
    <w:p w:rsidR="00BC7705" w:rsidRPr="00496DB7" w:rsidRDefault="00BC7705" w:rsidP="00C76BAC">
      <w:pPr>
        <w:pStyle w:val="aa"/>
        <w:spacing w:line="276" w:lineRule="auto"/>
        <w:ind w:left="-567" w:firstLine="567"/>
      </w:pPr>
    </w:p>
    <w:p w:rsidR="00BC7705" w:rsidRPr="00BC7705" w:rsidRDefault="00BC7705" w:rsidP="00BC7705">
      <w:pPr>
        <w:shd w:val="clear" w:color="auto" w:fill="FFFFFF"/>
        <w:spacing w:after="0" w:line="360" w:lineRule="auto"/>
        <w:ind w:left="-567" w:firstLine="567"/>
        <w:jc w:val="both"/>
        <w:rPr>
          <w:rFonts w:ascii="Times New Roman" w:eastAsia="Times New Roman" w:hAnsi="Times New Roman" w:cs="Times New Roman"/>
          <w:b/>
          <w:sz w:val="28"/>
          <w:szCs w:val="28"/>
          <w:lang w:eastAsia="ru-RU"/>
        </w:rPr>
      </w:pPr>
      <w:r w:rsidRPr="00BC7705">
        <w:rPr>
          <w:rFonts w:ascii="Times New Roman" w:eastAsia="Times New Roman" w:hAnsi="Times New Roman" w:cs="Times New Roman"/>
          <w:b/>
          <w:sz w:val="28"/>
          <w:szCs w:val="28"/>
          <w:lang w:eastAsia="ru-RU"/>
        </w:rPr>
        <w:t>УДК 343.7</w:t>
      </w:r>
    </w:p>
    <w:p w:rsidR="00BC7705" w:rsidRPr="00BC7705" w:rsidRDefault="00BC7705" w:rsidP="00F93CE4">
      <w:pPr>
        <w:widowControl w:val="0"/>
        <w:spacing w:after="0" w:line="360" w:lineRule="auto"/>
        <w:ind w:left="-567" w:right="-142" w:firstLine="567"/>
        <w:contextualSpacing/>
        <w:jc w:val="center"/>
        <w:rPr>
          <w:rFonts w:ascii="Times New Roman" w:eastAsia="Times New Roman" w:hAnsi="Times New Roman" w:cs="Times New Roman"/>
          <w:b/>
          <w:sz w:val="28"/>
          <w:szCs w:val="28"/>
          <w:lang w:eastAsia="ru-RU"/>
        </w:rPr>
      </w:pPr>
      <w:r w:rsidRPr="00BC7705">
        <w:rPr>
          <w:rFonts w:ascii="Times New Roman" w:eastAsia="Times New Roman" w:hAnsi="Times New Roman" w:cs="Times New Roman"/>
          <w:b/>
          <w:sz w:val="28"/>
          <w:szCs w:val="28"/>
          <w:lang w:eastAsia="ru-RU"/>
        </w:rPr>
        <w:t xml:space="preserve">Предпринимательская деятельность как объект </w:t>
      </w:r>
      <w:r>
        <w:rPr>
          <w:rFonts w:ascii="Times New Roman" w:eastAsia="Times New Roman" w:hAnsi="Times New Roman" w:cs="Times New Roman"/>
          <w:b/>
          <w:sz w:val="28"/>
          <w:szCs w:val="28"/>
          <w:lang w:eastAsia="ru-RU"/>
        </w:rPr>
        <w:t xml:space="preserve">уголовно-правовой </w:t>
      </w:r>
      <w:r w:rsidRPr="00BC7705">
        <w:rPr>
          <w:rFonts w:ascii="Times New Roman" w:eastAsia="Times New Roman" w:hAnsi="Times New Roman" w:cs="Times New Roman"/>
          <w:b/>
          <w:sz w:val="28"/>
          <w:szCs w:val="28"/>
          <w:lang w:eastAsia="ru-RU"/>
        </w:rPr>
        <w:t>охраны</w:t>
      </w:r>
    </w:p>
    <w:p w:rsidR="00BC7705" w:rsidRPr="00BC7705" w:rsidRDefault="00BC7705" w:rsidP="00BC7705">
      <w:pPr>
        <w:widowControl w:val="0"/>
        <w:spacing w:after="0" w:line="28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Кузьмин Ю.А., старший преподаватель, Чувашский государственный университет, г. Чебоксары, Россия</w:t>
      </w:r>
    </w:p>
    <w:p w:rsidR="00BC7705" w:rsidRPr="00BC7705" w:rsidRDefault="00BC7705" w:rsidP="00BC7705">
      <w:pPr>
        <w:widowControl w:val="0"/>
        <w:tabs>
          <w:tab w:val="left" w:pos="7513"/>
        </w:tabs>
        <w:spacing w:after="0" w:line="280" w:lineRule="auto"/>
        <w:ind w:left="-567" w:firstLine="567"/>
        <w:jc w:val="both"/>
        <w:rPr>
          <w:rFonts w:ascii="Times New Roman" w:eastAsia="Times New Roman" w:hAnsi="Times New Roman" w:cs="Times New Roman"/>
          <w:i/>
          <w:sz w:val="28"/>
          <w:szCs w:val="28"/>
          <w:lang w:eastAsia="ru-RU"/>
        </w:rPr>
      </w:pPr>
      <w:r w:rsidRPr="00BC7705">
        <w:rPr>
          <w:rFonts w:ascii="Times New Roman" w:eastAsia="Times New Roman" w:hAnsi="Times New Roman" w:cs="Times New Roman"/>
          <w:b/>
          <w:i/>
          <w:sz w:val="28"/>
          <w:szCs w:val="28"/>
          <w:lang w:eastAsia="ru-RU"/>
        </w:rPr>
        <w:t>Аннотация:</w:t>
      </w:r>
      <w:r w:rsidRPr="00BC7705">
        <w:rPr>
          <w:rFonts w:ascii="Times New Roman" w:eastAsia="Times New Roman" w:hAnsi="Times New Roman" w:cs="Times New Roman"/>
          <w:i/>
          <w:sz w:val="28"/>
          <w:szCs w:val="28"/>
          <w:lang w:eastAsia="ru-RU"/>
        </w:rPr>
        <w:t xml:space="preserve"> в статье анализируются проблемы, связанные с осуществлением предпринимательской деятельности, определением предпринимательской деятельности как объекта уголовно-правовой охраны, обозначением групп преступных деяний, посягающих на предпринимательскую деятельность.</w:t>
      </w:r>
    </w:p>
    <w:p w:rsidR="00BC7705" w:rsidRPr="00BC7705" w:rsidRDefault="00BC7705" w:rsidP="00BC7705">
      <w:pPr>
        <w:widowControl w:val="0"/>
        <w:tabs>
          <w:tab w:val="left" w:pos="7513"/>
        </w:tabs>
        <w:spacing w:after="0" w:line="280" w:lineRule="auto"/>
        <w:ind w:left="-567" w:firstLine="567"/>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b/>
          <w:i/>
          <w:sz w:val="28"/>
          <w:szCs w:val="28"/>
          <w:lang w:eastAsia="ru-RU"/>
        </w:rPr>
        <w:lastRenderedPageBreak/>
        <w:t>Ключевые слова:</w:t>
      </w:r>
      <w:r w:rsidRPr="00BC7705">
        <w:rPr>
          <w:rFonts w:ascii="Times New Roman" w:eastAsia="Times New Roman" w:hAnsi="Times New Roman" w:cs="Times New Roman"/>
          <w:i/>
          <w:sz w:val="28"/>
          <w:szCs w:val="28"/>
          <w:lang w:eastAsia="ru-RU"/>
        </w:rPr>
        <w:t xml:space="preserve"> рыночные отношения, экономическая деятельность, предпринимательская деятельность, преступления, посягающие на предпринимательскую деятельность.</w:t>
      </w:r>
      <w:r w:rsidRPr="00BC7705">
        <w:rPr>
          <w:rFonts w:ascii="Times New Roman" w:eastAsia="Times New Roman" w:hAnsi="Times New Roman" w:cs="Times New Roman"/>
          <w:i/>
          <w:sz w:val="28"/>
          <w:szCs w:val="28"/>
          <w:lang w:eastAsia="ru-RU"/>
        </w:rPr>
        <w:tab/>
      </w:r>
    </w:p>
    <w:p w:rsidR="00BC7705" w:rsidRPr="00BC7705" w:rsidRDefault="00BC7705" w:rsidP="00BC7705">
      <w:pPr>
        <w:widowControl w:val="0"/>
        <w:spacing w:after="0" w:line="280" w:lineRule="auto"/>
        <w:ind w:left="-567" w:firstLine="567"/>
        <w:jc w:val="both"/>
        <w:rPr>
          <w:rFonts w:ascii="Times New Roman" w:eastAsia="Times New Roman" w:hAnsi="Times New Roman" w:cs="Times New Roman"/>
          <w:b/>
          <w:sz w:val="28"/>
          <w:szCs w:val="28"/>
          <w:lang w:eastAsia="ru-RU"/>
        </w:rPr>
      </w:pPr>
    </w:p>
    <w:p w:rsidR="00BC7705" w:rsidRPr="00BC7705" w:rsidRDefault="00BC7705" w:rsidP="00BC7705">
      <w:pPr>
        <w:shd w:val="clear" w:color="auto" w:fill="FFFFFF"/>
        <w:spacing w:after="0" w:line="360" w:lineRule="auto"/>
        <w:ind w:left="-567" w:firstLine="567"/>
        <w:jc w:val="center"/>
        <w:rPr>
          <w:rFonts w:ascii="Times New Roman" w:eastAsia="Times New Roman" w:hAnsi="Times New Roman" w:cs="Times New Roman"/>
          <w:b/>
          <w:sz w:val="28"/>
          <w:szCs w:val="28"/>
          <w:lang w:val="en-US" w:eastAsia="ru-RU"/>
        </w:rPr>
      </w:pPr>
      <w:r w:rsidRPr="00BC7705">
        <w:rPr>
          <w:rFonts w:ascii="Times New Roman" w:eastAsia="Times New Roman" w:hAnsi="Times New Roman" w:cs="Times New Roman"/>
          <w:b/>
          <w:sz w:val="28"/>
          <w:szCs w:val="28"/>
          <w:lang w:val="en-US" w:eastAsia="ru-RU"/>
        </w:rPr>
        <w:t>Entrepreneurship as an object of criminal law protection</w:t>
      </w:r>
    </w:p>
    <w:p w:rsidR="00BC7705" w:rsidRPr="00BC7705" w:rsidRDefault="00BC7705" w:rsidP="00BC7705">
      <w:pPr>
        <w:shd w:val="clear" w:color="auto" w:fill="FFFFFF"/>
        <w:spacing w:after="0" w:line="360" w:lineRule="auto"/>
        <w:ind w:left="-567" w:firstLine="567"/>
        <w:jc w:val="both"/>
        <w:rPr>
          <w:rFonts w:ascii="Times New Roman" w:eastAsia="Times New Roman" w:hAnsi="Times New Roman" w:cs="Times New Roman"/>
          <w:sz w:val="28"/>
          <w:szCs w:val="28"/>
          <w:lang w:val="en-US" w:eastAsia="ru-RU"/>
        </w:rPr>
      </w:pPr>
      <w:proofErr w:type="spellStart"/>
      <w:r w:rsidRPr="00BC7705">
        <w:rPr>
          <w:rFonts w:ascii="Times New Roman" w:eastAsia="Times New Roman" w:hAnsi="Times New Roman" w:cs="Times New Roman"/>
          <w:sz w:val="28"/>
          <w:szCs w:val="28"/>
          <w:lang w:val="en-US" w:eastAsia="ru-RU"/>
        </w:rPr>
        <w:t>Kuzmin</w:t>
      </w:r>
      <w:proofErr w:type="spellEnd"/>
      <w:r w:rsidRPr="00BC7705">
        <w:rPr>
          <w:rFonts w:ascii="Times New Roman" w:eastAsia="Times New Roman" w:hAnsi="Times New Roman" w:cs="Times New Roman"/>
          <w:sz w:val="28"/>
          <w:szCs w:val="28"/>
          <w:lang w:val="en-US" w:eastAsia="ru-RU"/>
        </w:rPr>
        <w:t xml:space="preserve"> Yu, Senior Lecturer, Chuvash State University, Cheboksary, Russia</w:t>
      </w:r>
    </w:p>
    <w:p w:rsidR="00BC7705" w:rsidRPr="00BC7705" w:rsidRDefault="00BC7705" w:rsidP="00BC7705">
      <w:pPr>
        <w:shd w:val="clear" w:color="auto" w:fill="FFFFFF"/>
        <w:spacing w:after="0" w:line="360" w:lineRule="auto"/>
        <w:ind w:left="-567" w:firstLine="567"/>
        <w:jc w:val="both"/>
        <w:rPr>
          <w:rFonts w:ascii="Times New Roman" w:eastAsia="Times New Roman" w:hAnsi="Times New Roman" w:cs="Times New Roman"/>
          <w:i/>
          <w:sz w:val="28"/>
          <w:szCs w:val="28"/>
          <w:lang w:val="en-US" w:eastAsia="ru-RU"/>
        </w:rPr>
      </w:pPr>
      <w:r w:rsidRPr="00BC7705">
        <w:rPr>
          <w:rFonts w:ascii="Times New Roman" w:eastAsia="Times New Roman" w:hAnsi="Times New Roman" w:cs="Times New Roman"/>
          <w:b/>
          <w:i/>
          <w:sz w:val="28"/>
          <w:szCs w:val="28"/>
          <w:lang w:val="en-US" w:eastAsia="ru-RU"/>
        </w:rPr>
        <w:t>Abstract:</w:t>
      </w:r>
      <w:r w:rsidRPr="00BC7705">
        <w:rPr>
          <w:rFonts w:ascii="Times New Roman" w:eastAsia="Times New Roman" w:hAnsi="Times New Roman" w:cs="Times New Roman"/>
          <w:i/>
          <w:sz w:val="28"/>
          <w:szCs w:val="28"/>
          <w:lang w:val="en-US" w:eastAsia="ru-RU"/>
        </w:rPr>
        <w:t xml:space="preserve"> the article examines the problems associated with business activities, the definition of entrepreneurship as an object of criminal law protection, the designation of groups of criminal offenses, encroaching on business.</w:t>
      </w:r>
    </w:p>
    <w:p w:rsidR="00BC7705" w:rsidRPr="00BC7705" w:rsidRDefault="00BC7705" w:rsidP="00BC7705">
      <w:pPr>
        <w:shd w:val="clear" w:color="auto" w:fill="FFFFFF"/>
        <w:spacing w:after="0" w:line="360" w:lineRule="auto"/>
        <w:ind w:left="-567" w:firstLine="567"/>
        <w:jc w:val="both"/>
        <w:rPr>
          <w:rFonts w:ascii="Times New Roman" w:eastAsia="Times New Roman" w:hAnsi="Times New Roman" w:cs="Times New Roman"/>
          <w:i/>
          <w:sz w:val="28"/>
          <w:szCs w:val="28"/>
          <w:lang w:val="en-US" w:eastAsia="ru-RU"/>
        </w:rPr>
      </w:pPr>
      <w:r w:rsidRPr="00BC7705">
        <w:rPr>
          <w:rFonts w:ascii="Times New Roman" w:eastAsia="Times New Roman" w:hAnsi="Times New Roman" w:cs="Times New Roman"/>
          <w:b/>
          <w:i/>
          <w:sz w:val="28"/>
          <w:szCs w:val="28"/>
          <w:lang w:val="en-US" w:eastAsia="ru-RU"/>
        </w:rPr>
        <w:t>Keywords:</w:t>
      </w:r>
      <w:r w:rsidRPr="00BC7705">
        <w:rPr>
          <w:rFonts w:ascii="Times New Roman" w:eastAsia="Times New Roman" w:hAnsi="Times New Roman" w:cs="Times New Roman"/>
          <w:i/>
          <w:sz w:val="28"/>
          <w:szCs w:val="28"/>
          <w:lang w:val="en-US" w:eastAsia="ru-RU"/>
        </w:rPr>
        <w:t xml:space="preserve"> market relations, economic activity, entrepreneurship, crimes encroaching on enterprise activity.</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Предпринимательская деятельность справедливо рассматривается отечественными специалистами в области уголовного права и криминологии в качестве объекта уголовно-правовой охраны. В России предпринимательская деятельность сегодня представляет собой уникальный социальный феномен, </w:t>
      </w:r>
      <w:proofErr w:type="gramStart"/>
      <w:r w:rsidRPr="00BC7705">
        <w:rPr>
          <w:rFonts w:ascii="Times New Roman" w:eastAsia="Times New Roman" w:hAnsi="Times New Roman" w:cs="Times New Roman"/>
          <w:sz w:val="28"/>
          <w:szCs w:val="28"/>
          <w:lang w:eastAsia="ru-RU"/>
        </w:rPr>
        <w:t>имеющий  значительную</w:t>
      </w:r>
      <w:proofErr w:type="gramEnd"/>
      <w:r w:rsidRPr="00BC7705">
        <w:rPr>
          <w:rFonts w:ascii="Times New Roman" w:eastAsia="Times New Roman" w:hAnsi="Times New Roman" w:cs="Times New Roman"/>
          <w:sz w:val="28"/>
          <w:szCs w:val="28"/>
          <w:lang w:eastAsia="ru-RU"/>
        </w:rPr>
        <w:t xml:space="preserve"> социальную ценность и оказывающий огромное влияние на государственную и общественную жизнь и судьбы граждан нашей страны.</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Развитие предпринимательской деятельности знаменует функционирование широкого слоя людей, имеющих ориентацию на инициативную и самостоятельную деятельность, направленную на систематическое получение прибыли, способных на риск и полную личную ответственность как за результаты, </w:t>
      </w:r>
      <w:proofErr w:type="gramStart"/>
      <w:r w:rsidRPr="00BC7705">
        <w:rPr>
          <w:rFonts w:ascii="Times New Roman" w:eastAsia="Times New Roman" w:hAnsi="Times New Roman" w:cs="Times New Roman"/>
          <w:sz w:val="28"/>
          <w:szCs w:val="28"/>
          <w:lang w:eastAsia="ru-RU"/>
        </w:rPr>
        <w:t>так  и</w:t>
      </w:r>
      <w:proofErr w:type="gramEnd"/>
      <w:r w:rsidRPr="00BC7705">
        <w:rPr>
          <w:rFonts w:ascii="Times New Roman" w:eastAsia="Times New Roman" w:hAnsi="Times New Roman" w:cs="Times New Roman"/>
          <w:sz w:val="28"/>
          <w:szCs w:val="28"/>
          <w:lang w:eastAsia="ru-RU"/>
        </w:rPr>
        <w:t xml:space="preserve"> последствия своей деятельности. Это «каста» предпринимателей, которые в развитых странах составляют опору для рыночной экономики, а в России находящейся на этапе формирования и развития.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proofErr w:type="gramStart"/>
      <w:r w:rsidRPr="00BC7705">
        <w:rPr>
          <w:rFonts w:ascii="Times New Roman" w:eastAsia="Times New Roman" w:hAnsi="Times New Roman" w:cs="Times New Roman"/>
          <w:sz w:val="28"/>
          <w:szCs w:val="28"/>
          <w:lang w:eastAsia="ru-RU"/>
        </w:rPr>
        <w:t>С  одной</w:t>
      </w:r>
      <w:proofErr w:type="gramEnd"/>
      <w:r w:rsidRPr="00BC7705">
        <w:rPr>
          <w:rFonts w:ascii="Times New Roman" w:eastAsia="Times New Roman" w:hAnsi="Times New Roman" w:cs="Times New Roman"/>
          <w:sz w:val="28"/>
          <w:szCs w:val="28"/>
          <w:lang w:eastAsia="ru-RU"/>
        </w:rPr>
        <w:t xml:space="preserve"> стороны, слой предпринимателей создает определенную, очень важную для современного общества и государства группу общественных отношений, которая по мере развития вполне способна оказать реформирующее и цивилизующее влияние на весь социальный механизм. С другой стороны, возникает и возрастает слой материальных носителей данных отношений - предпринимателей, которые наполняют жизнь общества разумным риском, инициативой, ответственностью за свою деятельность и ее плоды.</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lastRenderedPageBreak/>
        <w:t>Социальная роль предпринимательства рассматривалась исследователи в различных странах и исторических эпохах. В научной литературе до сей поры имеется множество определений, которые характеризуют предпринимателя и предпринимательскую деятельность и с экономической, управленческой, психологической, юридической и иных точек зрения.</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Прошло уже более двадцати пяти лет, как курс развития России официально направлен на построение рыночного демократического государства, основанного и работающего на основе правовых принципов. Указанное развитие должно опираться на соответствующие институты и такой опорой должна послужить рыночная экономика</w:t>
      </w:r>
      <w:r w:rsidRPr="00BC7705">
        <w:rPr>
          <w:rFonts w:ascii="Times New Roman" w:eastAsia="Times New Roman" w:hAnsi="Times New Roman" w:cs="Times New Roman"/>
          <w:sz w:val="20"/>
          <w:szCs w:val="28"/>
          <w:lang w:eastAsia="ru-RU"/>
        </w:rPr>
        <w:t xml:space="preserve"> </w:t>
      </w:r>
      <w:r w:rsidRPr="00BC7705">
        <w:rPr>
          <w:rFonts w:ascii="Times New Roman" w:eastAsia="Times New Roman" w:hAnsi="Times New Roman" w:cs="Times New Roman"/>
          <w:sz w:val="28"/>
          <w:szCs w:val="28"/>
          <w:lang w:eastAsia="ru-RU"/>
        </w:rPr>
        <w:t xml:space="preserve">[5, с. 372].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Государство в указанных хозяйственных взаимоотношениях должно выступать в качестве их регулятора с минимальным вмешательством в </w:t>
      </w:r>
      <w:proofErr w:type="gramStart"/>
      <w:r w:rsidRPr="00BC7705">
        <w:rPr>
          <w:rFonts w:ascii="Times New Roman" w:eastAsia="Times New Roman" w:hAnsi="Times New Roman" w:cs="Times New Roman"/>
          <w:sz w:val="28"/>
          <w:szCs w:val="28"/>
          <w:lang w:eastAsia="ru-RU"/>
        </w:rPr>
        <w:t>их  деятельность</w:t>
      </w:r>
      <w:proofErr w:type="gramEnd"/>
      <w:r w:rsidRPr="00BC7705">
        <w:rPr>
          <w:rFonts w:ascii="Times New Roman" w:eastAsia="Times New Roman" w:hAnsi="Times New Roman" w:cs="Times New Roman"/>
          <w:sz w:val="28"/>
          <w:szCs w:val="28"/>
          <w:lang w:eastAsia="ru-RU"/>
        </w:rPr>
        <w:t>. Однако государство, как регулятор, одновременно участвует в обеспечении и защите публичных интересов.</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-2828290</wp:posOffset>
                </wp:positionH>
                <wp:positionV relativeFrom="paragraph">
                  <wp:posOffset>1021080</wp:posOffset>
                </wp:positionV>
                <wp:extent cx="1272540" cy="45720"/>
                <wp:effectExtent l="0" t="0" r="22860" b="114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2540" cy="45720"/>
                        </a:xfrm>
                        <a:prstGeom prst="rect">
                          <a:avLst/>
                        </a:prstGeom>
                        <a:solidFill>
                          <a:srgbClr val="FFFFFF"/>
                        </a:solidFill>
                        <a:ln w="9525">
                          <a:solidFill>
                            <a:srgbClr val="000000"/>
                          </a:solidFill>
                          <a:miter lim="800000"/>
                          <a:headEnd/>
                          <a:tailEnd/>
                        </a:ln>
                      </wps:spPr>
                      <wps:txbx>
                        <w:txbxContent>
                          <w:p w:rsidR="00821670" w:rsidRDefault="00821670" w:rsidP="00BC7705">
                            <w:pPr>
                              <w:spacing w:line="360" w:lineRule="auto"/>
                              <w:ind w:firstLine="709"/>
                              <w:rPr>
                                <w:sz w:val="28"/>
                                <w:szCs w:val="28"/>
                              </w:rPr>
                            </w:pPr>
                            <w:r w:rsidRPr="009609DB">
                              <w:rPr>
                                <w:b/>
                                <w:sz w:val="28"/>
                                <w:szCs w:val="28"/>
                              </w:rPr>
                              <w:t xml:space="preserve">Актуальность темы исследования. </w:t>
                            </w:r>
                            <w:r>
                              <w:rPr>
                                <w:b/>
                                <w:sz w:val="28"/>
                                <w:szCs w:val="28"/>
                              </w:rPr>
                              <w:t xml:space="preserve"> </w:t>
                            </w:r>
                            <w:r>
                              <w:rPr>
                                <w:sz w:val="28"/>
                                <w:szCs w:val="28"/>
                              </w:rPr>
                              <w:t>Прошло уже более двадцати</w:t>
                            </w:r>
                            <w:r w:rsidRPr="009609DB">
                              <w:rPr>
                                <w:sz w:val="28"/>
                                <w:szCs w:val="28"/>
                              </w:rPr>
                              <w:t xml:space="preserve"> лет</w:t>
                            </w:r>
                            <w:r>
                              <w:rPr>
                                <w:sz w:val="28"/>
                                <w:szCs w:val="28"/>
                              </w:rPr>
                              <w:t>,</w:t>
                            </w:r>
                            <w:r w:rsidRPr="009609DB">
                              <w:rPr>
                                <w:sz w:val="28"/>
                                <w:szCs w:val="28"/>
                              </w:rPr>
                              <w:t xml:space="preserve"> </w:t>
                            </w:r>
                            <w:r>
                              <w:rPr>
                                <w:sz w:val="28"/>
                                <w:szCs w:val="28"/>
                              </w:rPr>
                              <w:t xml:space="preserve">как </w:t>
                            </w:r>
                            <w:r w:rsidRPr="009609DB">
                              <w:rPr>
                                <w:sz w:val="28"/>
                                <w:szCs w:val="28"/>
                              </w:rPr>
                              <w:t xml:space="preserve">курс развития </w:t>
                            </w:r>
                            <w:r>
                              <w:rPr>
                                <w:sz w:val="28"/>
                                <w:szCs w:val="28"/>
                              </w:rPr>
                              <w:t>Российской Федерации</w:t>
                            </w:r>
                            <w:r w:rsidRPr="009609DB">
                              <w:rPr>
                                <w:sz w:val="28"/>
                                <w:szCs w:val="28"/>
                              </w:rPr>
                              <w:t xml:space="preserve"> </w:t>
                            </w:r>
                            <w:r>
                              <w:rPr>
                                <w:sz w:val="28"/>
                                <w:szCs w:val="28"/>
                              </w:rPr>
                              <w:t>официально направлен</w:t>
                            </w:r>
                            <w:r w:rsidRPr="009609DB">
                              <w:rPr>
                                <w:sz w:val="28"/>
                                <w:szCs w:val="28"/>
                              </w:rPr>
                              <w:t xml:space="preserve"> на </w:t>
                            </w:r>
                            <w:r>
                              <w:rPr>
                                <w:sz w:val="28"/>
                                <w:szCs w:val="28"/>
                              </w:rPr>
                              <w:t>построение</w:t>
                            </w:r>
                            <w:r w:rsidRPr="009609DB">
                              <w:rPr>
                                <w:sz w:val="28"/>
                                <w:szCs w:val="28"/>
                              </w:rPr>
                              <w:t xml:space="preserve"> рыночного </w:t>
                            </w:r>
                            <w:r>
                              <w:rPr>
                                <w:sz w:val="28"/>
                                <w:szCs w:val="28"/>
                              </w:rPr>
                              <w:t xml:space="preserve">демократического </w:t>
                            </w:r>
                            <w:r w:rsidRPr="009609DB">
                              <w:rPr>
                                <w:sz w:val="28"/>
                                <w:szCs w:val="28"/>
                              </w:rPr>
                              <w:t xml:space="preserve">государства, функционирующего на основе принципов права. </w:t>
                            </w:r>
                            <w:r>
                              <w:rPr>
                                <w:sz w:val="28"/>
                                <w:szCs w:val="28"/>
                              </w:rPr>
                              <w:t>Указанное развитие должно опираться на соответствующие институты и такой опорой должна послужить р</w:t>
                            </w:r>
                            <w:r w:rsidRPr="009609DB">
                              <w:rPr>
                                <w:sz w:val="28"/>
                                <w:szCs w:val="28"/>
                              </w:rPr>
                              <w:t xml:space="preserve">ыночная экономика. </w:t>
                            </w:r>
                          </w:p>
                          <w:p w:rsidR="00821670" w:rsidRDefault="00821670" w:rsidP="00BC7705">
                            <w:pPr>
                              <w:spacing w:line="360" w:lineRule="auto"/>
                              <w:ind w:firstLine="709"/>
                              <w:rPr>
                                <w:sz w:val="28"/>
                                <w:szCs w:val="28"/>
                              </w:rPr>
                            </w:pPr>
                            <w:r>
                              <w:rPr>
                                <w:sz w:val="28"/>
                                <w:szCs w:val="28"/>
                              </w:rPr>
                              <w:t xml:space="preserve">Государство в указанных хозяйственных взаимоотношениях должно выступать в качестве их регулятора с минимальным вмешательством в </w:t>
                            </w:r>
                            <w:proofErr w:type="gramStart"/>
                            <w:r>
                              <w:rPr>
                                <w:sz w:val="28"/>
                                <w:szCs w:val="28"/>
                              </w:rPr>
                              <w:t>их  деятельность</w:t>
                            </w:r>
                            <w:proofErr w:type="gramEnd"/>
                            <w:r>
                              <w:rPr>
                                <w:sz w:val="28"/>
                                <w:szCs w:val="28"/>
                              </w:rPr>
                              <w:t xml:space="preserve">. </w:t>
                            </w:r>
                            <w:r w:rsidRPr="009609DB">
                              <w:rPr>
                                <w:sz w:val="28"/>
                                <w:szCs w:val="28"/>
                              </w:rPr>
                              <w:t>Однако государств</w:t>
                            </w:r>
                            <w:r>
                              <w:rPr>
                                <w:sz w:val="28"/>
                                <w:szCs w:val="28"/>
                              </w:rPr>
                              <w:t>о,</w:t>
                            </w:r>
                            <w:r w:rsidRPr="009609DB">
                              <w:rPr>
                                <w:sz w:val="28"/>
                                <w:szCs w:val="28"/>
                              </w:rPr>
                              <w:t xml:space="preserve"> как </w:t>
                            </w:r>
                            <w:r>
                              <w:rPr>
                                <w:sz w:val="28"/>
                                <w:szCs w:val="28"/>
                              </w:rPr>
                              <w:t xml:space="preserve">регулятор, одновременно участвует в </w:t>
                            </w:r>
                            <w:r w:rsidRPr="009609DB">
                              <w:rPr>
                                <w:sz w:val="28"/>
                                <w:szCs w:val="28"/>
                              </w:rPr>
                              <w:t>обеспечени</w:t>
                            </w:r>
                            <w:r>
                              <w:rPr>
                                <w:sz w:val="28"/>
                                <w:szCs w:val="28"/>
                              </w:rPr>
                              <w:t>и</w:t>
                            </w:r>
                            <w:r w:rsidRPr="009609DB">
                              <w:rPr>
                                <w:sz w:val="28"/>
                                <w:szCs w:val="28"/>
                              </w:rPr>
                              <w:t xml:space="preserve"> и защит</w:t>
                            </w:r>
                            <w:r>
                              <w:rPr>
                                <w:sz w:val="28"/>
                                <w:szCs w:val="28"/>
                              </w:rPr>
                              <w:t>е публичных интересов.</w:t>
                            </w:r>
                          </w:p>
                          <w:p w:rsidR="00821670" w:rsidRDefault="00821670" w:rsidP="00BC7705">
                            <w:pPr>
                              <w:spacing w:line="360" w:lineRule="auto"/>
                              <w:ind w:firstLine="709"/>
                              <w:rPr>
                                <w:sz w:val="28"/>
                                <w:szCs w:val="28"/>
                              </w:rPr>
                            </w:pPr>
                            <w:r w:rsidRPr="001245A6">
                              <w:rPr>
                                <w:sz w:val="28"/>
                                <w:szCs w:val="28"/>
                              </w:rPr>
                              <w:t>Современный период развития гражданско-правовых отношений выделяет в особую сферу отношения, связанные с разви</w:t>
                            </w:r>
                            <w:r>
                              <w:rPr>
                                <w:sz w:val="28"/>
                                <w:szCs w:val="28"/>
                              </w:rPr>
                              <w:t>тием рынка, получением прибыли.</w:t>
                            </w:r>
                          </w:p>
                          <w:p w:rsidR="00821670" w:rsidRDefault="00821670" w:rsidP="00BC7705">
                            <w:pPr>
                              <w:spacing w:line="360" w:lineRule="auto"/>
                              <w:ind w:firstLine="709"/>
                              <w:rPr>
                                <w:sz w:val="28"/>
                                <w:szCs w:val="28"/>
                              </w:rPr>
                            </w:pPr>
                            <w:r w:rsidRPr="00642A71">
                              <w:rPr>
                                <w:sz w:val="28"/>
                                <w:szCs w:val="28"/>
                              </w:rPr>
                              <w:t>В связи с чем</w:t>
                            </w:r>
                            <w:r>
                              <w:rPr>
                                <w:sz w:val="28"/>
                                <w:szCs w:val="28"/>
                              </w:rPr>
                              <w:t>,</w:t>
                            </w:r>
                            <w:r w:rsidRPr="00642A71">
                              <w:rPr>
                                <w:sz w:val="28"/>
                                <w:szCs w:val="28"/>
                              </w:rPr>
                              <w:t xml:space="preserve"> актуально исследование таких видов правоотношений, как гражданско-правовые, предпринимательские</w:t>
                            </w:r>
                            <w:r>
                              <w:rPr>
                                <w:sz w:val="28"/>
                                <w:szCs w:val="28"/>
                              </w:rPr>
                              <w:t xml:space="preserve"> и</w:t>
                            </w:r>
                            <w:r w:rsidRPr="00642A71">
                              <w:rPr>
                                <w:sz w:val="28"/>
                                <w:szCs w:val="28"/>
                              </w:rPr>
                              <w:t xml:space="preserve"> рыночные</w:t>
                            </w:r>
                            <w:r>
                              <w:rPr>
                                <w:rStyle w:val="af"/>
                                <w:szCs w:val="28"/>
                              </w:rPr>
                              <w:footnoteRef/>
                            </w:r>
                            <w:r w:rsidRPr="001245A6">
                              <w:rPr>
                                <w:sz w:val="28"/>
                                <w:szCs w:val="28"/>
                              </w:rPr>
                              <w:t>.</w:t>
                            </w:r>
                          </w:p>
                          <w:p w:rsidR="00821670" w:rsidRDefault="00821670" w:rsidP="00BC7705">
                            <w:pPr>
                              <w:spacing w:line="360" w:lineRule="auto"/>
                              <w:ind w:firstLine="709"/>
                              <w:rPr>
                                <w:sz w:val="28"/>
                                <w:szCs w:val="28"/>
                              </w:rPr>
                            </w:pPr>
                            <w:r>
                              <w:rPr>
                                <w:sz w:val="28"/>
                                <w:szCs w:val="28"/>
                              </w:rPr>
                              <w:t>В новых экономических реалиях, в которых Россия оказалась в последнее время в период введения против страны санкций,</w:t>
                            </w:r>
                            <w:r w:rsidRPr="00E021E6">
                              <w:rPr>
                                <w:sz w:val="28"/>
                                <w:szCs w:val="28"/>
                              </w:rPr>
                              <w:t xml:space="preserve"> </w:t>
                            </w:r>
                            <w:r>
                              <w:rPr>
                                <w:sz w:val="28"/>
                                <w:szCs w:val="28"/>
                              </w:rPr>
                              <w:t xml:space="preserve">рассматриваемые теоретические аспекты, несмотря на разработанность и систематизацию, снова набирают свою значимость, ввиду открывающихся возможностей в развитии предпринимательства и соответственно – предпринимательских отношений. </w:t>
                            </w:r>
                          </w:p>
                          <w:p w:rsidR="00821670" w:rsidRPr="00E021E6" w:rsidRDefault="00821670" w:rsidP="00BC7705">
                            <w:pPr>
                              <w:spacing w:line="360" w:lineRule="auto"/>
                              <w:ind w:firstLine="709"/>
                              <w:rPr>
                                <w:sz w:val="28"/>
                                <w:szCs w:val="28"/>
                              </w:rPr>
                            </w:pPr>
                            <w:r>
                              <w:rPr>
                                <w:sz w:val="28"/>
                                <w:szCs w:val="28"/>
                              </w:rPr>
                              <w:t>Логично, что в</w:t>
                            </w:r>
                            <w:r w:rsidRPr="00E021E6">
                              <w:rPr>
                                <w:sz w:val="28"/>
                                <w:szCs w:val="28"/>
                              </w:rPr>
                              <w:t xml:space="preserve"> регулировании имущественных отношений в экономике основное значение приобрело гражданское право. В сфере рыночной экономики выделяются две наиболее значимые группы отношений, не однородные по сущности, но тесно связанные между собой: товарно-денежные (имущественные) и управленческие отношения</w:t>
                            </w:r>
                            <w:r>
                              <w:rPr>
                                <w:rStyle w:val="af"/>
                                <w:szCs w:val="28"/>
                              </w:rPr>
                              <w:footnoteRef/>
                            </w:r>
                            <w:r w:rsidRPr="00E021E6">
                              <w:rPr>
                                <w:sz w:val="28"/>
                                <w:szCs w:val="28"/>
                              </w:rPr>
                              <w:t>.</w:t>
                            </w:r>
                          </w:p>
                          <w:p w:rsidR="00821670" w:rsidRPr="005339EA" w:rsidRDefault="00821670" w:rsidP="00BC7705">
                            <w:pPr>
                              <w:spacing w:line="360" w:lineRule="auto"/>
                              <w:ind w:firstLine="709"/>
                              <w:rPr>
                                <w:sz w:val="28"/>
                                <w:szCs w:val="28"/>
                              </w:rPr>
                            </w:pPr>
                            <w:r w:rsidRPr="005339EA">
                              <w:rPr>
                                <w:sz w:val="28"/>
                                <w:szCs w:val="28"/>
                              </w:rPr>
                              <w:t xml:space="preserve">Для предпринимателей важное значение имеют и управленческие отношения, которые представляют собой отношения с органами </w:t>
                            </w:r>
                            <w:proofErr w:type="gramStart"/>
                            <w:r w:rsidRPr="005339EA">
                              <w:rPr>
                                <w:sz w:val="28"/>
                                <w:szCs w:val="28"/>
                              </w:rPr>
                              <w:t>управления</w:t>
                            </w:r>
                            <w:r>
                              <w:rPr>
                                <w:sz w:val="28"/>
                                <w:szCs w:val="28"/>
                              </w:rPr>
                              <w:t>,  регулирующими</w:t>
                            </w:r>
                            <w:proofErr w:type="gramEnd"/>
                            <w:r>
                              <w:rPr>
                                <w:sz w:val="28"/>
                                <w:szCs w:val="28"/>
                              </w:rPr>
                              <w:t xml:space="preserve"> предпринимательскую</w:t>
                            </w:r>
                            <w:r w:rsidRPr="005339EA">
                              <w:rPr>
                                <w:sz w:val="28"/>
                                <w:szCs w:val="28"/>
                              </w:rPr>
                              <w:t xml:space="preserve"> деятельност</w:t>
                            </w:r>
                            <w:r>
                              <w:rPr>
                                <w:sz w:val="28"/>
                                <w:szCs w:val="28"/>
                              </w:rPr>
                              <w:t>ь</w:t>
                            </w:r>
                            <w:r w:rsidRPr="005339EA">
                              <w:rPr>
                                <w:sz w:val="28"/>
                                <w:szCs w:val="28"/>
                              </w:rPr>
                              <w:t>. Для них характерна обязательность адресованных предпринимателям управленческих актов. Эти отношения не подпадают под регулирование норм гражданского права. Являясь по сути административно-правовыми, они применяются в сфере регулирования предпринимательских отношений исключительно во взаимосвязи с имущественными, гражданско-правовыми.</w:t>
                            </w:r>
                            <w:r>
                              <w:rPr>
                                <w:sz w:val="28"/>
                                <w:szCs w:val="28"/>
                              </w:rPr>
                              <w:t xml:space="preserve"> Именно на у</w:t>
                            </w:r>
                            <w:r w:rsidRPr="005339EA">
                              <w:rPr>
                                <w:sz w:val="28"/>
                                <w:szCs w:val="28"/>
                              </w:rPr>
                              <w:t>казанные выше общественные отношения, урегулированные нормами права, называ</w:t>
                            </w:r>
                            <w:r>
                              <w:rPr>
                                <w:sz w:val="28"/>
                                <w:szCs w:val="28"/>
                              </w:rPr>
                              <w:t>емыми</w:t>
                            </w:r>
                            <w:r w:rsidRPr="005339EA">
                              <w:rPr>
                                <w:sz w:val="28"/>
                                <w:szCs w:val="28"/>
                              </w:rPr>
                              <w:t xml:space="preserve"> предпринимательскими</w:t>
                            </w:r>
                            <w:r>
                              <w:rPr>
                                <w:sz w:val="28"/>
                                <w:szCs w:val="28"/>
                              </w:rPr>
                              <w:t xml:space="preserve"> и направлено настоящее исследование</w:t>
                            </w:r>
                            <w:r w:rsidRPr="005339EA">
                              <w:rPr>
                                <w:sz w:val="28"/>
                                <w:szCs w:val="28"/>
                              </w:rPr>
                              <w:t>.</w:t>
                            </w:r>
                          </w:p>
                          <w:p w:rsidR="00821670" w:rsidRPr="00574BEB" w:rsidRDefault="00821670" w:rsidP="00BC7705">
                            <w:pPr>
                              <w:spacing w:line="360" w:lineRule="auto"/>
                              <w:ind w:firstLine="709"/>
                              <w:rPr>
                                <w:sz w:val="28"/>
                                <w:szCs w:val="28"/>
                              </w:rPr>
                            </w:pPr>
                            <w:r w:rsidRPr="00574BEB">
                              <w:rPr>
                                <w:sz w:val="28"/>
                                <w:szCs w:val="28"/>
                              </w:rPr>
                              <w:t xml:space="preserve">В рамках </w:t>
                            </w:r>
                            <w:r>
                              <w:rPr>
                                <w:sz w:val="28"/>
                                <w:szCs w:val="28"/>
                              </w:rPr>
                              <w:t>рассматриваемой</w:t>
                            </w:r>
                            <w:r w:rsidRPr="00574BEB">
                              <w:rPr>
                                <w:sz w:val="28"/>
                                <w:szCs w:val="28"/>
                              </w:rPr>
                              <w:t xml:space="preserve"> темы </w:t>
                            </w:r>
                            <w:r>
                              <w:rPr>
                                <w:sz w:val="28"/>
                                <w:szCs w:val="28"/>
                              </w:rPr>
                              <w:t xml:space="preserve">настоящей работы </w:t>
                            </w:r>
                            <w:r w:rsidRPr="00574BEB">
                              <w:rPr>
                                <w:sz w:val="28"/>
                                <w:szCs w:val="28"/>
                              </w:rPr>
                              <w:t>важен вопрос о выделении предпринимательских правоотношений из общей массы правовых отношений</w:t>
                            </w:r>
                            <w:r>
                              <w:rPr>
                                <w:sz w:val="28"/>
                                <w:szCs w:val="28"/>
                              </w:rPr>
                              <w:t xml:space="preserve"> и их</w:t>
                            </w:r>
                            <w:r w:rsidRPr="00574BEB">
                              <w:rPr>
                                <w:sz w:val="28"/>
                                <w:szCs w:val="28"/>
                              </w:rPr>
                              <w:t xml:space="preserve"> соотношени</w:t>
                            </w:r>
                            <w:r>
                              <w:rPr>
                                <w:sz w:val="28"/>
                                <w:szCs w:val="28"/>
                              </w:rPr>
                              <w:t>я</w:t>
                            </w:r>
                            <w:r w:rsidRPr="00574BEB">
                              <w:rPr>
                                <w:sz w:val="28"/>
                                <w:szCs w:val="28"/>
                              </w:rPr>
                              <w:t xml:space="preserve"> с гражданско-правовыми и рыночными отношениями</w:t>
                            </w:r>
                            <w:r>
                              <w:rPr>
                                <w:sz w:val="28"/>
                                <w:szCs w:val="28"/>
                              </w:rPr>
                              <w:t>. Указанное, по нашему мнению,</w:t>
                            </w:r>
                            <w:r w:rsidRPr="00574BEB">
                              <w:rPr>
                                <w:sz w:val="28"/>
                                <w:szCs w:val="28"/>
                              </w:rPr>
                              <w:t xml:space="preserve"> позволит </w:t>
                            </w:r>
                            <w:r>
                              <w:rPr>
                                <w:sz w:val="28"/>
                                <w:szCs w:val="28"/>
                              </w:rPr>
                              <w:t>рассмотреть определения и термины,</w:t>
                            </w:r>
                            <w:r w:rsidRPr="0030747E">
                              <w:rPr>
                                <w:sz w:val="28"/>
                                <w:szCs w:val="28"/>
                              </w:rPr>
                              <w:t xml:space="preserve"> </w:t>
                            </w:r>
                            <w:r>
                              <w:rPr>
                                <w:sz w:val="28"/>
                                <w:szCs w:val="28"/>
                              </w:rPr>
                              <w:t xml:space="preserve">употребляемые в </w:t>
                            </w:r>
                            <w:r w:rsidRPr="00574BEB">
                              <w:rPr>
                                <w:sz w:val="28"/>
                                <w:szCs w:val="28"/>
                              </w:rPr>
                              <w:t>законодательств</w:t>
                            </w:r>
                            <w:r>
                              <w:rPr>
                                <w:sz w:val="28"/>
                                <w:szCs w:val="28"/>
                              </w:rPr>
                              <w:t>е</w:t>
                            </w:r>
                            <w:r w:rsidRPr="00574BEB">
                              <w:rPr>
                                <w:sz w:val="28"/>
                                <w:szCs w:val="28"/>
                              </w:rPr>
                              <w:t>, регулирую</w:t>
                            </w:r>
                            <w:r>
                              <w:rPr>
                                <w:sz w:val="28"/>
                                <w:szCs w:val="28"/>
                              </w:rPr>
                              <w:t>щих</w:t>
                            </w:r>
                            <w:r w:rsidRPr="00574BEB">
                              <w:rPr>
                                <w:sz w:val="28"/>
                                <w:szCs w:val="28"/>
                              </w:rPr>
                              <w:t xml:space="preserve"> данную сферу общественных отношений</w:t>
                            </w:r>
                            <w:r>
                              <w:rPr>
                                <w:sz w:val="28"/>
                                <w:szCs w:val="28"/>
                              </w:rPr>
                              <w:t>.</w:t>
                            </w:r>
                          </w:p>
                          <w:p w:rsidR="00821670" w:rsidRDefault="00821670" w:rsidP="00BC7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222.7pt;margin-top:80.4pt;width:100.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">
                <v:textbox>
                  <w:txbxContent>
                    <w:p w:rsidR="00821670" w:rsidRDefault="00821670" w:rsidP="00BC7705">
                      <w:pPr>
                        <w:spacing w:line="360" w:lineRule="auto"/>
                        <w:ind w:firstLine="709"/>
                        <w:rPr>
                          <w:sz w:val="28"/>
                          <w:szCs w:val="28"/>
                        </w:rPr>
                      </w:pPr>
                      <w:r w:rsidRPr="009609DB">
                        <w:rPr>
                          <w:b/>
                          <w:sz w:val="28"/>
                          <w:szCs w:val="28"/>
                        </w:rPr>
                        <w:t xml:space="preserve">Актуальность темы исследования. </w:t>
                      </w:r>
                      <w:r>
                        <w:rPr>
                          <w:b/>
                          <w:sz w:val="28"/>
                          <w:szCs w:val="28"/>
                        </w:rPr>
                        <w:t xml:space="preserve"> </w:t>
                      </w:r>
                      <w:r>
                        <w:rPr>
                          <w:sz w:val="28"/>
                          <w:szCs w:val="28"/>
                        </w:rPr>
                        <w:t>Прошло уже более двадцати</w:t>
                      </w:r>
                      <w:r w:rsidRPr="009609DB">
                        <w:rPr>
                          <w:sz w:val="28"/>
                          <w:szCs w:val="28"/>
                        </w:rPr>
                        <w:t xml:space="preserve"> лет</w:t>
                      </w:r>
                      <w:r>
                        <w:rPr>
                          <w:sz w:val="28"/>
                          <w:szCs w:val="28"/>
                        </w:rPr>
                        <w:t>,</w:t>
                      </w:r>
                      <w:r w:rsidRPr="009609DB">
                        <w:rPr>
                          <w:sz w:val="28"/>
                          <w:szCs w:val="28"/>
                        </w:rPr>
                        <w:t xml:space="preserve"> </w:t>
                      </w:r>
                      <w:r>
                        <w:rPr>
                          <w:sz w:val="28"/>
                          <w:szCs w:val="28"/>
                        </w:rPr>
                        <w:t xml:space="preserve">как </w:t>
                      </w:r>
                      <w:r w:rsidRPr="009609DB">
                        <w:rPr>
                          <w:sz w:val="28"/>
                          <w:szCs w:val="28"/>
                        </w:rPr>
                        <w:t xml:space="preserve">курс развития </w:t>
                      </w:r>
                      <w:r>
                        <w:rPr>
                          <w:sz w:val="28"/>
                          <w:szCs w:val="28"/>
                        </w:rPr>
                        <w:t>Российской Федерации</w:t>
                      </w:r>
                      <w:r w:rsidRPr="009609DB">
                        <w:rPr>
                          <w:sz w:val="28"/>
                          <w:szCs w:val="28"/>
                        </w:rPr>
                        <w:t xml:space="preserve"> </w:t>
                      </w:r>
                      <w:r>
                        <w:rPr>
                          <w:sz w:val="28"/>
                          <w:szCs w:val="28"/>
                        </w:rPr>
                        <w:t>официально направлен</w:t>
                      </w:r>
                      <w:r w:rsidRPr="009609DB">
                        <w:rPr>
                          <w:sz w:val="28"/>
                          <w:szCs w:val="28"/>
                        </w:rPr>
                        <w:t xml:space="preserve"> на </w:t>
                      </w:r>
                      <w:r>
                        <w:rPr>
                          <w:sz w:val="28"/>
                          <w:szCs w:val="28"/>
                        </w:rPr>
                        <w:t>построение</w:t>
                      </w:r>
                      <w:r w:rsidRPr="009609DB">
                        <w:rPr>
                          <w:sz w:val="28"/>
                          <w:szCs w:val="28"/>
                        </w:rPr>
                        <w:t xml:space="preserve"> рыночного </w:t>
                      </w:r>
                      <w:r>
                        <w:rPr>
                          <w:sz w:val="28"/>
                          <w:szCs w:val="28"/>
                        </w:rPr>
                        <w:t xml:space="preserve">демократического </w:t>
                      </w:r>
                      <w:r w:rsidRPr="009609DB">
                        <w:rPr>
                          <w:sz w:val="28"/>
                          <w:szCs w:val="28"/>
                        </w:rPr>
                        <w:t xml:space="preserve">государства, функционирующего на основе принципов права. </w:t>
                      </w:r>
                      <w:r>
                        <w:rPr>
                          <w:sz w:val="28"/>
                          <w:szCs w:val="28"/>
                        </w:rPr>
                        <w:t>Указанное развитие должно опираться на соответствующие институты и такой опорой должна послужить р</w:t>
                      </w:r>
                      <w:r w:rsidRPr="009609DB">
                        <w:rPr>
                          <w:sz w:val="28"/>
                          <w:szCs w:val="28"/>
                        </w:rPr>
                        <w:t xml:space="preserve">ыночная экономика. </w:t>
                      </w:r>
                    </w:p>
                    <w:p w:rsidR="00821670" w:rsidRDefault="00821670" w:rsidP="00BC7705">
                      <w:pPr>
                        <w:spacing w:line="360" w:lineRule="auto"/>
                        <w:ind w:firstLine="709"/>
                        <w:rPr>
                          <w:sz w:val="28"/>
                          <w:szCs w:val="28"/>
                        </w:rPr>
                      </w:pPr>
                      <w:r>
                        <w:rPr>
                          <w:sz w:val="28"/>
                          <w:szCs w:val="28"/>
                        </w:rPr>
                        <w:t xml:space="preserve">Государство в указанных хозяйственных взаимоотношениях должно выступать в качестве их регулятора с минимальным вмешательством в </w:t>
                      </w:r>
                      <w:proofErr w:type="gramStart"/>
                      <w:r>
                        <w:rPr>
                          <w:sz w:val="28"/>
                          <w:szCs w:val="28"/>
                        </w:rPr>
                        <w:t>их  деятельность</w:t>
                      </w:r>
                      <w:proofErr w:type="gramEnd"/>
                      <w:r>
                        <w:rPr>
                          <w:sz w:val="28"/>
                          <w:szCs w:val="28"/>
                        </w:rPr>
                        <w:t xml:space="preserve">. </w:t>
                      </w:r>
                      <w:r w:rsidRPr="009609DB">
                        <w:rPr>
                          <w:sz w:val="28"/>
                          <w:szCs w:val="28"/>
                        </w:rPr>
                        <w:t>Однако государств</w:t>
                      </w:r>
                      <w:r>
                        <w:rPr>
                          <w:sz w:val="28"/>
                          <w:szCs w:val="28"/>
                        </w:rPr>
                        <w:t>о,</w:t>
                      </w:r>
                      <w:r w:rsidRPr="009609DB">
                        <w:rPr>
                          <w:sz w:val="28"/>
                          <w:szCs w:val="28"/>
                        </w:rPr>
                        <w:t xml:space="preserve"> как </w:t>
                      </w:r>
                      <w:r>
                        <w:rPr>
                          <w:sz w:val="28"/>
                          <w:szCs w:val="28"/>
                        </w:rPr>
                        <w:t xml:space="preserve">регулятор, одновременно участвует в </w:t>
                      </w:r>
                      <w:r w:rsidRPr="009609DB">
                        <w:rPr>
                          <w:sz w:val="28"/>
                          <w:szCs w:val="28"/>
                        </w:rPr>
                        <w:t>обеспечени</w:t>
                      </w:r>
                      <w:r>
                        <w:rPr>
                          <w:sz w:val="28"/>
                          <w:szCs w:val="28"/>
                        </w:rPr>
                        <w:t>и</w:t>
                      </w:r>
                      <w:r w:rsidRPr="009609DB">
                        <w:rPr>
                          <w:sz w:val="28"/>
                          <w:szCs w:val="28"/>
                        </w:rPr>
                        <w:t xml:space="preserve"> и защит</w:t>
                      </w:r>
                      <w:r>
                        <w:rPr>
                          <w:sz w:val="28"/>
                          <w:szCs w:val="28"/>
                        </w:rPr>
                        <w:t>е публичных интересов.</w:t>
                      </w:r>
                    </w:p>
                    <w:p w:rsidR="00821670" w:rsidRDefault="00821670" w:rsidP="00BC7705">
                      <w:pPr>
                        <w:spacing w:line="360" w:lineRule="auto"/>
                        <w:ind w:firstLine="709"/>
                        <w:rPr>
                          <w:sz w:val="28"/>
                          <w:szCs w:val="28"/>
                        </w:rPr>
                      </w:pPr>
                      <w:r w:rsidRPr="001245A6">
                        <w:rPr>
                          <w:sz w:val="28"/>
                          <w:szCs w:val="28"/>
                        </w:rPr>
                        <w:t>Современный период развития гражданско-правовых отношений выделяет в особую сферу отношения, связанные с разви</w:t>
                      </w:r>
                      <w:r>
                        <w:rPr>
                          <w:sz w:val="28"/>
                          <w:szCs w:val="28"/>
                        </w:rPr>
                        <w:t>тием рынка, получением прибыли.</w:t>
                      </w:r>
                    </w:p>
                    <w:p w:rsidR="00821670" w:rsidRDefault="00821670" w:rsidP="00BC7705">
                      <w:pPr>
                        <w:spacing w:line="360" w:lineRule="auto"/>
                        <w:ind w:firstLine="709"/>
                        <w:rPr>
                          <w:sz w:val="28"/>
                          <w:szCs w:val="28"/>
                        </w:rPr>
                      </w:pPr>
                      <w:r w:rsidRPr="00642A71">
                        <w:rPr>
                          <w:sz w:val="28"/>
                          <w:szCs w:val="28"/>
                        </w:rPr>
                        <w:t>В связи с чем</w:t>
                      </w:r>
                      <w:r>
                        <w:rPr>
                          <w:sz w:val="28"/>
                          <w:szCs w:val="28"/>
                        </w:rPr>
                        <w:t>,</w:t>
                      </w:r>
                      <w:r w:rsidRPr="00642A71">
                        <w:rPr>
                          <w:sz w:val="28"/>
                          <w:szCs w:val="28"/>
                        </w:rPr>
                        <w:t xml:space="preserve"> актуально исследование таких видов правоотношений, как гражданско-правовые, предпринимательские</w:t>
                      </w:r>
                      <w:r>
                        <w:rPr>
                          <w:sz w:val="28"/>
                          <w:szCs w:val="28"/>
                        </w:rPr>
                        <w:t xml:space="preserve"> и</w:t>
                      </w:r>
                      <w:r w:rsidRPr="00642A71">
                        <w:rPr>
                          <w:sz w:val="28"/>
                          <w:szCs w:val="28"/>
                        </w:rPr>
                        <w:t xml:space="preserve"> рыночные</w:t>
                      </w:r>
                      <w:r>
                        <w:rPr>
                          <w:rStyle w:val="af"/>
                          <w:szCs w:val="28"/>
                        </w:rPr>
                        <w:footnoteRef/>
                      </w:r>
                      <w:r w:rsidRPr="001245A6">
                        <w:rPr>
                          <w:sz w:val="28"/>
                          <w:szCs w:val="28"/>
                        </w:rPr>
                        <w:t>.</w:t>
                      </w:r>
                    </w:p>
                    <w:p w:rsidR="00821670" w:rsidRDefault="00821670" w:rsidP="00BC7705">
                      <w:pPr>
                        <w:spacing w:line="360" w:lineRule="auto"/>
                        <w:ind w:firstLine="709"/>
                        <w:rPr>
                          <w:sz w:val="28"/>
                          <w:szCs w:val="28"/>
                        </w:rPr>
                      </w:pPr>
                      <w:r>
                        <w:rPr>
                          <w:sz w:val="28"/>
                          <w:szCs w:val="28"/>
                        </w:rPr>
                        <w:t>В новых экономических реалиях, в которых Россия оказалась в последнее время в период введения против страны санкций,</w:t>
                      </w:r>
                      <w:r w:rsidRPr="00E021E6">
                        <w:rPr>
                          <w:sz w:val="28"/>
                          <w:szCs w:val="28"/>
                        </w:rPr>
                        <w:t xml:space="preserve"> </w:t>
                      </w:r>
                      <w:r>
                        <w:rPr>
                          <w:sz w:val="28"/>
                          <w:szCs w:val="28"/>
                        </w:rPr>
                        <w:t xml:space="preserve">рассматриваемые теоретические аспекты, несмотря на разработанность и систематизацию, снова набирают свою значимость, ввиду открывающихся возможностей в развитии предпринимательства и соответственно – предпринимательских отношений. </w:t>
                      </w:r>
                    </w:p>
                    <w:p w:rsidR="00821670" w:rsidRPr="00E021E6" w:rsidRDefault="00821670" w:rsidP="00BC7705">
                      <w:pPr>
                        <w:spacing w:line="360" w:lineRule="auto"/>
                        <w:ind w:firstLine="709"/>
                        <w:rPr>
                          <w:sz w:val="28"/>
                          <w:szCs w:val="28"/>
                        </w:rPr>
                      </w:pPr>
                      <w:r>
                        <w:rPr>
                          <w:sz w:val="28"/>
                          <w:szCs w:val="28"/>
                        </w:rPr>
                        <w:t>Логично, что в</w:t>
                      </w:r>
                      <w:r w:rsidRPr="00E021E6">
                        <w:rPr>
                          <w:sz w:val="28"/>
                          <w:szCs w:val="28"/>
                        </w:rPr>
                        <w:t xml:space="preserve"> регулировании имущественных отношений в экономике основное значение приобрело гражданское право. В сфере рыночной экономики выделяются две наиболее значимые группы отношений, не однородные по сущности, но тесно связанные между собой: товарно-денежные (имущественные) и управленческие отношения</w:t>
                      </w:r>
                      <w:r>
                        <w:rPr>
                          <w:rStyle w:val="af"/>
                          <w:szCs w:val="28"/>
                        </w:rPr>
                        <w:footnoteRef/>
                      </w:r>
                      <w:r w:rsidRPr="00E021E6">
                        <w:rPr>
                          <w:sz w:val="28"/>
                          <w:szCs w:val="28"/>
                        </w:rPr>
                        <w:t>.</w:t>
                      </w:r>
                    </w:p>
                    <w:p w:rsidR="00821670" w:rsidRPr="005339EA" w:rsidRDefault="00821670" w:rsidP="00BC7705">
                      <w:pPr>
                        <w:spacing w:line="360" w:lineRule="auto"/>
                        <w:ind w:firstLine="709"/>
                        <w:rPr>
                          <w:sz w:val="28"/>
                          <w:szCs w:val="28"/>
                        </w:rPr>
                      </w:pPr>
                      <w:r w:rsidRPr="005339EA">
                        <w:rPr>
                          <w:sz w:val="28"/>
                          <w:szCs w:val="28"/>
                        </w:rPr>
                        <w:t xml:space="preserve">Для предпринимателей важное значение имеют и управленческие отношения, которые представляют собой отношения с органами </w:t>
                      </w:r>
                      <w:proofErr w:type="gramStart"/>
                      <w:r w:rsidRPr="005339EA">
                        <w:rPr>
                          <w:sz w:val="28"/>
                          <w:szCs w:val="28"/>
                        </w:rPr>
                        <w:t>управления</w:t>
                      </w:r>
                      <w:r>
                        <w:rPr>
                          <w:sz w:val="28"/>
                          <w:szCs w:val="28"/>
                        </w:rPr>
                        <w:t>,  регулирующими</w:t>
                      </w:r>
                      <w:proofErr w:type="gramEnd"/>
                      <w:r>
                        <w:rPr>
                          <w:sz w:val="28"/>
                          <w:szCs w:val="28"/>
                        </w:rPr>
                        <w:t xml:space="preserve"> предпринимательскую</w:t>
                      </w:r>
                      <w:r w:rsidRPr="005339EA">
                        <w:rPr>
                          <w:sz w:val="28"/>
                          <w:szCs w:val="28"/>
                        </w:rPr>
                        <w:t xml:space="preserve"> деятельност</w:t>
                      </w:r>
                      <w:r>
                        <w:rPr>
                          <w:sz w:val="28"/>
                          <w:szCs w:val="28"/>
                        </w:rPr>
                        <w:t>ь</w:t>
                      </w:r>
                      <w:r w:rsidRPr="005339EA">
                        <w:rPr>
                          <w:sz w:val="28"/>
                          <w:szCs w:val="28"/>
                        </w:rPr>
                        <w:t>. Для них характерна обязательность адресованных предпринимателям управленческих актов. Эти отношения не подпадают под регулирование норм гражданского права. Являясь по сути административно-правовыми, они применяются в сфере регулирования предпринимательских отношений исключительно во взаимосвязи с имущественными, гражданско-правовыми.</w:t>
                      </w:r>
                      <w:r>
                        <w:rPr>
                          <w:sz w:val="28"/>
                          <w:szCs w:val="28"/>
                        </w:rPr>
                        <w:t xml:space="preserve"> Именно на у</w:t>
                      </w:r>
                      <w:r w:rsidRPr="005339EA">
                        <w:rPr>
                          <w:sz w:val="28"/>
                          <w:szCs w:val="28"/>
                        </w:rPr>
                        <w:t>казанные выше общественные отношения, урегулированные нормами права, называ</w:t>
                      </w:r>
                      <w:r>
                        <w:rPr>
                          <w:sz w:val="28"/>
                          <w:szCs w:val="28"/>
                        </w:rPr>
                        <w:t>емыми</w:t>
                      </w:r>
                      <w:r w:rsidRPr="005339EA">
                        <w:rPr>
                          <w:sz w:val="28"/>
                          <w:szCs w:val="28"/>
                        </w:rPr>
                        <w:t xml:space="preserve"> предпринимательскими</w:t>
                      </w:r>
                      <w:r>
                        <w:rPr>
                          <w:sz w:val="28"/>
                          <w:szCs w:val="28"/>
                        </w:rPr>
                        <w:t xml:space="preserve"> и направлено настоящее исследование</w:t>
                      </w:r>
                      <w:r w:rsidRPr="005339EA">
                        <w:rPr>
                          <w:sz w:val="28"/>
                          <w:szCs w:val="28"/>
                        </w:rPr>
                        <w:t>.</w:t>
                      </w:r>
                    </w:p>
                    <w:p w:rsidR="00821670" w:rsidRPr="00574BEB" w:rsidRDefault="00821670" w:rsidP="00BC7705">
                      <w:pPr>
                        <w:spacing w:line="360" w:lineRule="auto"/>
                        <w:ind w:firstLine="709"/>
                        <w:rPr>
                          <w:sz w:val="28"/>
                          <w:szCs w:val="28"/>
                        </w:rPr>
                      </w:pPr>
                      <w:r w:rsidRPr="00574BEB">
                        <w:rPr>
                          <w:sz w:val="28"/>
                          <w:szCs w:val="28"/>
                        </w:rPr>
                        <w:t xml:space="preserve">В рамках </w:t>
                      </w:r>
                      <w:r>
                        <w:rPr>
                          <w:sz w:val="28"/>
                          <w:szCs w:val="28"/>
                        </w:rPr>
                        <w:t>рассматриваемой</w:t>
                      </w:r>
                      <w:r w:rsidRPr="00574BEB">
                        <w:rPr>
                          <w:sz w:val="28"/>
                          <w:szCs w:val="28"/>
                        </w:rPr>
                        <w:t xml:space="preserve"> темы </w:t>
                      </w:r>
                      <w:r>
                        <w:rPr>
                          <w:sz w:val="28"/>
                          <w:szCs w:val="28"/>
                        </w:rPr>
                        <w:t xml:space="preserve">настоящей работы </w:t>
                      </w:r>
                      <w:r w:rsidRPr="00574BEB">
                        <w:rPr>
                          <w:sz w:val="28"/>
                          <w:szCs w:val="28"/>
                        </w:rPr>
                        <w:t>важен вопрос о выделении предпринимательских правоотношений из общей массы правовых отношений</w:t>
                      </w:r>
                      <w:r>
                        <w:rPr>
                          <w:sz w:val="28"/>
                          <w:szCs w:val="28"/>
                        </w:rPr>
                        <w:t xml:space="preserve"> и их</w:t>
                      </w:r>
                      <w:r w:rsidRPr="00574BEB">
                        <w:rPr>
                          <w:sz w:val="28"/>
                          <w:szCs w:val="28"/>
                        </w:rPr>
                        <w:t xml:space="preserve"> соотношени</w:t>
                      </w:r>
                      <w:r>
                        <w:rPr>
                          <w:sz w:val="28"/>
                          <w:szCs w:val="28"/>
                        </w:rPr>
                        <w:t>я</w:t>
                      </w:r>
                      <w:r w:rsidRPr="00574BEB">
                        <w:rPr>
                          <w:sz w:val="28"/>
                          <w:szCs w:val="28"/>
                        </w:rPr>
                        <w:t xml:space="preserve"> с гражданско-правовыми и рыночными отношениями</w:t>
                      </w:r>
                      <w:r>
                        <w:rPr>
                          <w:sz w:val="28"/>
                          <w:szCs w:val="28"/>
                        </w:rPr>
                        <w:t>. Указанное, по нашему мнению,</w:t>
                      </w:r>
                      <w:r w:rsidRPr="00574BEB">
                        <w:rPr>
                          <w:sz w:val="28"/>
                          <w:szCs w:val="28"/>
                        </w:rPr>
                        <w:t xml:space="preserve"> позволит </w:t>
                      </w:r>
                      <w:r>
                        <w:rPr>
                          <w:sz w:val="28"/>
                          <w:szCs w:val="28"/>
                        </w:rPr>
                        <w:t>рассмотреть определения и термины,</w:t>
                      </w:r>
                      <w:r w:rsidRPr="0030747E">
                        <w:rPr>
                          <w:sz w:val="28"/>
                          <w:szCs w:val="28"/>
                        </w:rPr>
                        <w:t xml:space="preserve"> </w:t>
                      </w:r>
                      <w:r>
                        <w:rPr>
                          <w:sz w:val="28"/>
                          <w:szCs w:val="28"/>
                        </w:rPr>
                        <w:t xml:space="preserve">употребляемые в </w:t>
                      </w:r>
                      <w:r w:rsidRPr="00574BEB">
                        <w:rPr>
                          <w:sz w:val="28"/>
                          <w:szCs w:val="28"/>
                        </w:rPr>
                        <w:t>законодательств</w:t>
                      </w:r>
                      <w:r>
                        <w:rPr>
                          <w:sz w:val="28"/>
                          <w:szCs w:val="28"/>
                        </w:rPr>
                        <w:t>е</w:t>
                      </w:r>
                      <w:r w:rsidRPr="00574BEB">
                        <w:rPr>
                          <w:sz w:val="28"/>
                          <w:szCs w:val="28"/>
                        </w:rPr>
                        <w:t>, регулирую</w:t>
                      </w:r>
                      <w:r>
                        <w:rPr>
                          <w:sz w:val="28"/>
                          <w:szCs w:val="28"/>
                        </w:rPr>
                        <w:t>щих</w:t>
                      </w:r>
                      <w:r w:rsidRPr="00574BEB">
                        <w:rPr>
                          <w:sz w:val="28"/>
                          <w:szCs w:val="28"/>
                        </w:rPr>
                        <w:t xml:space="preserve"> данную сферу общественных отношений</w:t>
                      </w:r>
                      <w:r>
                        <w:rPr>
                          <w:sz w:val="28"/>
                          <w:szCs w:val="28"/>
                        </w:rPr>
                        <w:t>.</w:t>
                      </w:r>
                    </w:p>
                    <w:p w:rsidR="00821670" w:rsidRDefault="00821670" w:rsidP="00BC7705"/>
                  </w:txbxContent>
                </v:textbox>
              </v:shape>
            </w:pict>
          </mc:Fallback>
        </mc:AlternateContent>
      </w:r>
      <w:r w:rsidRPr="00BC7705">
        <w:rPr>
          <w:rFonts w:ascii="Times New Roman" w:eastAsia="Times New Roman" w:hAnsi="Times New Roman" w:cs="Times New Roman"/>
          <w:sz w:val="28"/>
          <w:szCs w:val="28"/>
          <w:lang w:eastAsia="ru-RU"/>
        </w:rPr>
        <w:t xml:space="preserve">В новых экономических реалиях, в которых Россия оказалась в последнее время в период введения против страны санкций, рассматриваемые теоретические аспекты, несмотря на разработанность и систематизацию, снова набирают свою значимость, ввиду открывающихся возможностей в развитии предпринимательства и соответственно – предпринимательских отношений.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Характер поднятых в рамках статьи вопросов привел нас </w:t>
      </w:r>
      <w:proofErr w:type="gramStart"/>
      <w:r w:rsidRPr="00BC7705">
        <w:rPr>
          <w:rFonts w:ascii="Times New Roman" w:eastAsia="Times New Roman" w:hAnsi="Times New Roman" w:cs="Times New Roman"/>
          <w:sz w:val="28"/>
          <w:szCs w:val="28"/>
          <w:lang w:eastAsia="ru-RU"/>
        </w:rPr>
        <w:t>к  необходимости</w:t>
      </w:r>
      <w:proofErr w:type="gramEnd"/>
      <w:r w:rsidRPr="00BC7705">
        <w:rPr>
          <w:rFonts w:ascii="Times New Roman" w:eastAsia="Times New Roman" w:hAnsi="Times New Roman" w:cs="Times New Roman"/>
          <w:sz w:val="28"/>
          <w:szCs w:val="28"/>
          <w:lang w:eastAsia="ru-RU"/>
        </w:rPr>
        <w:t xml:space="preserve"> обращения к научным трудам, посвященным не только специфическим областям гражданского и предпринимательского права, но и проблемам теории права в целом, а также более узким вопросам совершенствования законодательного и правоприменительного процесса, сущности и природы взаимодействия вышеуказанных феноменов</w:t>
      </w:r>
      <w:r w:rsidRPr="00BC7705">
        <w:rPr>
          <w:rFonts w:ascii="Times New Roman" w:eastAsia="Times New Roman" w:hAnsi="Times New Roman" w:cs="Times New Roman"/>
          <w:sz w:val="20"/>
          <w:szCs w:val="28"/>
          <w:lang w:eastAsia="ru-RU"/>
        </w:rPr>
        <w:t xml:space="preserve"> </w:t>
      </w:r>
      <w:r w:rsidRPr="00BC7705">
        <w:rPr>
          <w:rFonts w:ascii="Times New Roman" w:eastAsia="Times New Roman" w:hAnsi="Times New Roman" w:cs="Times New Roman"/>
          <w:sz w:val="28"/>
          <w:szCs w:val="28"/>
          <w:lang w:eastAsia="ru-RU"/>
        </w:rPr>
        <w:t xml:space="preserve">[4, с. 66].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Сегодня существует острая необходимость глубокого и всестороннего исследования сущности и причин взаимодействия предпринимательского права в предмете гражданского права в рамках общей задачи правового регулирования предпринимательской деятельности.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Переходя к изучению понятия предпринимательских отношений, по нашему мнению, необходимо подробнее рассмотреть понятие «предпринимательская </w:t>
      </w:r>
      <w:r w:rsidRPr="00BC7705">
        <w:rPr>
          <w:rFonts w:ascii="Times New Roman" w:eastAsia="Times New Roman" w:hAnsi="Times New Roman" w:cs="Times New Roman"/>
          <w:sz w:val="28"/>
          <w:szCs w:val="28"/>
          <w:lang w:eastAsia="ru-RU"/>
        </w:rPr>
        <w:lastRenderedPageBreak/>
        <w:t xml:space="preserve">деятельность». Указанный </w:t>
      </w:r>
      <w:proofErr w:type="gramStart"/>
      <w:r w:rsidRPr="00BC7705">
        <w:rPr>
          <w:rFonts w:ascii="Times New Roman" w:eastAsia="Times New Roman" w:hAnsi="Times New Roman" w:cs="Times New Roman"/>
          <w:sz w:val="28"/>
          <w:szCs w:val="28"/>
          <w:lang w:eastAsia="ru-RU"/>
        </w:rPr>
        <w:t>подход по нашему мнению</w:t>
      </w:r>
      <w:proofErr w:type="gramEnd"/>
      <w:r w:rsidRPr="00BC7705">
        <w:rPr>
          <w:rFonts w:ascii="Times New Roman" w:eastAsia="Times New Roman" w:hAnsi="Times New Roman" w:cs="Times New Roman"/>
          <w:sz w:val="28"/>
          <w:szCs w:val="28"/>
          <w:lang w:eastAsia="ru-RU"/>
        </w:rPr>
        <w:t xml:space="preserve">, считаем логичным, так как предпринимательские отношения возникают при осуществлении предпринимательской деятельности между соответствующими субъектами.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Современное определение предпринимательской деятельности находится в </w:t>
      </w:r>
      <w:hyperlink r:id="rId22" w:history="1">
        <w:r w:rsidRPr="00BC7705">
          <w:rPr>
            <w:rFonts w:ascii="Times New Roman" w:eastAsia="Times New Roman" w:hAnsi="Times New Roman" w:cs="Times New Roman"/>
            <w:sz w:val="28"/>
            <w:szCs w:val="28"/>
            <w:lang w:eastAsia="ru-RU"/>
          </w:rPr>
          <w:t>статье второй Гражданского кодекса РФ</w:t>
        </w:r>
      </w:hyperlink>
      <w:r w:rsidRPr="00BC7705">
        <w:rPr>
          <w:rFonts w:ascii="Times New Roman" w:eastAsia="Times New Roman" w:hAnsi="Times New Roman" w:cs="Times New Roman"/>
          <w:sz w:val="20"/>
          <w:szCs w:val="28"/>
          <w:lang w:eastAsia="ru-RU"/>
        </w:rPr>
        <w:t xml:space="preserve"> </w:t>
      </w:r>
      <w:r w:rsidRPr="00BC7705">
        <w:rPr>
          <w:rFonts w:ascii="Times New Roman" w:eastAsia="Times New Roman" w:hAnsi="Times New Roman" w:cs="Times New Roman"/>
          <w:sz w:val="28"/>
          <w:szCs w:val="28"/>
          <w:lang w:eastAsia="ru-RU"/>
        </w:rPr>
        <w:t>[1]: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Прежде всего, предпринимательская деятельность – это разновидность экономической деятельности, которой гарантируется свобода</w:t>
      </w:r>
      <w:r w:rsidRPr="00BC7705">
        <w:rPr>
          <w:rFonts w:ascii="Times New Roman" w:eastAsia="Times New Roman" w:hAnsi="Times New Roman" w:cs="Times New Roman"/>
          <w:sz w:val="20"/>
          <w:szCs w:val="28"/>
          <w:lang w:eastAsia="ru-RU"/>
        </w:rPr>
        <w:t xml:space="preserve"> </w:t>
      </w:r>
      <w:r w:rsidRPr="00BC7705">
        <w:rPr>
          <w:rFonts w:ascii="Times New Roman" w:eastAsia="Times New Roman" w:hAnsi="Times New Roman" w:cs="Times New Roman"/>
          <w:sz w:val="28"/>
          <w:szCs w:val="28"/>
          <w:lang w:eastAsia="ru-RU"/>
        </w:rPr>
        <w:t xml:space="preserve">[3, с. 50].  Признак самостоятельности </w:t>
      </w:r>
      <w:proofErr w:type="gramStart"/>
      <w:r w:rsidRPr="00BC7705">
        <w:rPr>
          <w:rFonts w:ascii="Times New Roman" w:eastAsia="Times New Roman" w:hAnsi="Times New Roman" w:cs="Times New Roman"/>
          <w:sz w:val="28"/>
          <w:szCs w:val="28"/>
          <w:lang w:eastAsia="ru-RU"/>
        </w:rPr>
        <w:t>является  не</w:t>
      </w:r>
      <w:proofErr w:type="gramEnd"/>
      <w:r w:rsidRPr="00BC7705">
        <w:rPr>
          <w:rFonts w:ascii="Times New Roman" w:eastAsia="Times New Roman" w:hAnsi="Times New Roman" w:cs="Times New Roman"/>
          <w:sz w:val="28"/>
          <w:szCs w:val="28"/>
          <w:lang w:eastAsia="ru-RU"/>
        </w:rPr>
        <w:t xml:space="preserve"> сущностным признаком предпринимательской деятельности, так как он в той или иной степени присущ любой экономической деятельности и «любой свободной деятельности» вообще. Кроме того, предпринимательская деятельность – деятельность, осуществляемая на свой риск. Данный признак также именуется рисковым характером предпринимательской деятельности. Однако практически любая деятельность сопряжена с определенным риском. Не является исключением и предпринимательская деятельность, в которой риск – </w:t>
      </w:r>
      <w:proofErr w:type="gramStart"/>
      <w:r w:rsidRPr="00BC7705">
        <w:rPr>
          <w:rFonts w:ascii="Times New Roman" w:eastAsia="Times New Roman" w:hAnsi="Times New Roman" w:cs="Times New Roman"/>
          <w:sz w:val="28"/>
          <w:szCs w:val="28"/>
          <w:lang w:eastAsia="ru-RU"/>
        </w:rPr>
        <w:t>возможная  экономическая</w:t>
      </w:r>
      <w:proofErr w:type="gramEnd"/>
      <w:r w:rsidRPr="00BC7705">
        <w:rPr>
          <w:rFonts w:ascii="Times New Roman" w:eastAsia="Times New Roman" w:hAnsi="Times New Roman" w:cs="Times New Roman"/>
          <w:sz w:val="28"/>
          <w:szCs w:val="28"/>
          <w:lang w:eastAsia="ru-RU"/>
        </w:rPr>
        <w:t xml:space="preserve"> неэффективность предпринимателя: превышение его расходов над доходами (убытки) и (или) неполучение ожидаемой прибыли. Риск и ответственность - оборотная сторона предпринимательской деятельности, риск - логическое продолжение самостоятельности предпринимателя, как и его имущественная ответственность</w:t>
      </w:r>
      <w:r w:rsidRPr="00BC7705">
        <w:rPr>
          <w:rFonts w:ascii="Times New Roman" w:eastAsia="Times New Roman" w:hAnsi="Times New Roman" w:cs="Times New Roman"/>
          <w:sz w:val="20"/>
          <w:szCs w:val="28"/>
          <w:lang w:eastAsia="ru-RU"/>
        </w:rPr>
        <w:t xml:space="preserve"> </w:t>
      </w:r>
      <w:r w:rsidRPr="00BC7705">
        <w:rPr>
          <w:rFonts w:ascii="Times New Roman" w:eastAsia="Times New Roman" w:hAnsi="Times New Roman" w:cs="Times New Roman"/>
          <w:sz w:val="28"/>
          <w:szCs w:val="28"/>
          <w:lang w:eastAsia="ru-RU"/>
        </w:rPr>
        <w:t>[6, с. 27].</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С предпринимательским риском нередко связывают и особую ответственность предпринимателя за нарушение обязательств, но рисковый характер не </w:t>
      </w:r>
      <w:proofErr w:type="gramStart"/>
      <w:r w:rsidRPr="00BC7705">
        <w:rPr>
          <w:rFonts w:ascii="Times New Roman" w:eastAsia="Times New Roman" w:hAnsi="Times New Roman" w:cs="Times New Roman"/>
          <w:sz w:val="28"/>
          <w:szCs w:val="28"/>
          <w:lang w:eastAsia="ru-RU"/>
        </w:rPr>
        <w:t>является  сущностным</w:t>
      </w:r>
      <w:proofErr w:type="gramEnd"/>
      <w:r w:rsidRPr="00BC7705">
        <w:rPr>
          <w:rFonts w:ascii="Times New Roman" w:eastAsia="Times New Roman" w:hAnsi="Times New Roman" w:cs="Times New Roman"/>
          <w:sz w:val="28"/>
          <w:szCs w:val="28"/>
          <w:lang w:eastAsia="ru-RU"/>
        </w:rPr>
        <w:t xml:space="preserve"> признаком предпринимательской деятельности.</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К следующему признаку можно отнести то, что предпринимательская деятельность направлена, прежде всего, на систематическое получение прибыли. Указанный признак также закреплен в Гражданском кодексе РФ.</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Анализируя специальную юридическую литературу по предпринимательскому праву, мы пришли к заключению, что практически все авторы сходятся в одном – а </w:t>
      </w:r>
      <w:r w:rsidRPr="00BC7705">
        <w:rPr>
          <w:rFonts w:ascii="Times New Roman" w:eastAsia="Times New Roman" w:hAnsi="Times New Roman" w:cs="Times New Roman"/>
          <w:sz w:val="28"/>
          <w:szCs w:val="28"/>
          <w:lang w:eastAsia="ru-RU"/>
        </w:rPr>
        <w:lastRenderedPageBreak/>
        <w:t xml:space="preserve">именно в том, что </w:t>
      </w:r>
      <w:proofErr w:type="gramStart"/>
      <w:r w:rsidRPr="00BC7705">
        <w:rPr>
          <w:rFonts w:ascii="Times New Roman" w:eastAsia="Times New Roman" w:hAnsi="Times New Roman" w:cs="Times New Roman"/>
          <w:sz w:val="28"/>
          <w:szCs w:val="28"/>
          <w:lang w:eastAsia="ru-RU"/>
        </w:rPr>
        <w:t>Законодатель</w:t>
      </w:r>
      <w:proofErr w:type="gramEnd"/>
      <w:r w:rsidRPr="00BC7705">
        <w:rPr>
          <w:rFonts w:ascii="Times New Roman" w:eastAsia="Times New Roman" w:hAnsi="Times New Roman" w:cs="Times New Roman"/>
          <w:sz w:val="28"/>
          <w:szCs w:val="28"/>
          <w:lang w:eastAsia="ru-RU"/>
        </w:rPr>
        <w:t xml:space="preserve"> не определив понятия прибыли, а также понятия систематичности ее получения, привел лишь определение предпринимательской деятельности, что логично вызвало критику ученых-юристов и попытки толкования указанных терминов. Также указанное усматривается и из совместных статей авторов, занимающихся проблематикой предпринимательских отношений.</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По мнению цивилистов, сегодня необходимо разработать комплексный, межотраслевой правовой способ регулирования новых для России видов предпринимательской активности, таки как социальное и экологическое предпринимательство, для субъектов которых прибыль является не самоцелью, а средством решения социальных и экологических проблем. Мы не можем согласиться с обозначенным мнением и точкой зрения, предлагающимся учеными в данной части, ввиду того, что отечественный законодатель заблаговременно предусмотрел, что если какое-либо юридическое лицо не преследует цели извлечения прибыли, то оно может, зарегистрировавшись в Минюсте в качестве соответствующей  некоммерческой организации и соглашаемся с мнением </w:t>
      </w:r>
      <w:proofErr w:type="spellStart"/>
      <w:r w:rsidRPr="00BC7705">
        <w:rPr>
          <w:rFonts w:ascii="Times New Roman" w:eastAsia="Times New Roman" w:hAnsi="Times New Roman" w:cs="Times New Roman"/>
          <w:sz w:val="28"/>
          <w:szCs w:val="28"/>
          <w:lang w:eastAsia="ru-RU"/>
        </w:rPr>
        <w:t>А.Чукреева</w:t>
      </w:r>
      <w:proofErr w:type="spellEnd"/>
      <w:r w:rsidRPr="00BC7705">
        <w:rPr>
          <w:rFonts w:ascii="Times New Roman" w:eastAsia="Times New Roman" w:hAnsi="Times New Roman" w:cs="Times New Roman"/>
          <w:sz w:val="28"/>
          <w:szCs w:val="28"/>
          <w:lang w:eastAsia="ru-RU"/>
        </w:rPr>
        <w:t xml:space="preserve">, что правильным, с учетом потребностей юридической практики, является закрепление в анализируемом определении именно одной из возможных целей предпринимательства – получение прибыли.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В качестве же форм предпринимательской деятельности отечественный законодатель конкретно указывает: пользование имуществом, продажу товаров, выполнение работ или оказание услуг.</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Сегодня Россия как никогда нуждается в развитии малого и среднего бизнеса, особенно в условиях санкций, действующих в отношении нашей страны уже два с лишним года. Для этого российский законодатель прилагает значительные усилия, например, осуществляет либерализацию законодательства, регулирующего доступ на рынок новых хозяйствующих субъектов</w:t>
      </w:r>
      <w:r w:rsidRPr="00BC7705">
        <w:rPr>
          <w:rFonts w:ascii="Times New Roman" w:eastAsia="Times New Roman" w:hAnsi="Times New Roman" w:cs="Times New Roman"/>
          <w:sz w:val="20"/>
          <w:szCs w:val="28"/>
          <w:lang w:eastAsia="ru-RU"/>
        </w:rPr>
        <w:t xml:space="preserve"> </w:t>
      </w:r>
      <w:r w:rsidRPr="00BC7705">
        <w:rPr>
          <w:rFonts w:ascii="Times New Roman" w:eastAsia="Times New Roman" w:hAnsi="Times New Roman" w:cs="Times New Roman"/>
          <w:sz w:val="28"/>
          <w:szCs w:val="28"/>
          <w:lang w:eastAsia="ru-RU"/>
        </w:rPr>
        <w:t>[7, с. 428].</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Резюмируя вышеизложенное, можно прийти к следующим основным выводам:</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 xml:space="preserve">1. Предпринимательскую деятельность можно подразделить на две разновидности: </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 xml:space="preserve">а) законная (легитимная) – такая деятельность является объектом уголовно-правовой охраны; </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lastRenderedPageBreak/>
        <w:t>б) незаконная (нелегальная) – преследуется законом, на наиболее опасные для общества виды незаконной предпринимательской деятельности распространяется ряд уголовно-правовых запретов.</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 xml:space="preserve">2. Преступным деянием, посягающим на предпринимательскую деятельность, принято понимать относящееся к разряду преступлений в сфере экономической деятельности преступление, непосредственным объектом которого является предпринимательская деятельность, то есть самостоятельная, осуществляемая на свой риск деятельность, направленная </w:t>
      </w:r>
      <w:proofErr w:type="gramStart"/>
      <w:r w:rsidRPr="00BC7705">
        <w:rPr>
          <w:rFonts w:ascii="Times New Roman" w:eastAsia="Times New Roman" w:hAnsi="Times New Roman" w:cs="Times New Roman"/>
          <w:sz w:val="28"/>
          <w:szCs w:val="28"/>
        </w:rPr>
        <w:t>на систематическое получение</w:t>
      </w:r>
      <w:proofErr w:type="gramEnd"/>
      <w:r w:rsidRPr="00BC7705">
        <w:rPr>
          <w:rFonts w:ascii="Times New Roman" w:eastAsia="Times New Roman" w:hAnsi="Times New Roman" w:cs="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3. В состав группы преступных деяний, посягающих на предпринимательскую деятельность, отечественный законодатель включил деяния, предусмотренные статьями 169, 171, 171.1, 171.2, 172, 172.1, 172.2, 173.1, 173.2, 178, 195, 196, 197 УК РФ.</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4. Группу преступных деяний, посягающих на предпринимательскую деятельность, можно условно разделить на две подгруппы:</w:t>
      </w:r>
    </w:p>
    <w:p w:rsidR="00BC7705" w:rsidRPr="00BC7705" w:rsidRDefault="00BC7705" w:rsidP="00BC7705">
      <w:pPr>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а) посягательства, препятствующие осуществлению законной предпринимательской деятельности (ст. ст. 169, 178 УК РФ);</w:t>
      </w:r>
    </w:p>
    <w:p w:rsid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rPr>
      </w:pPr>
      <w:r w:rsidRPr="00BC7705">
        <w:rPr>
          <w:rFonts w:ascii="Times New Roman" w:eastAsia="Times New Roman" w:hAnsi="Times New Roman" w:cs="Times New Roman"/>
          <w:sz w:val="28"/>
          <w:szCs w:val="28"/>
        </w:rPr>
        <w:t xml:space="preserve">б) посягательства, образующие незаконную предпринимательскую деятельность (ст. ст. 171, 171.1, 171.2, 172, 172.1, 172.2, 195, 196, 197 УК </w:t>
      </w:r>
      <w:proofErr w:type="gramStart"/>
      <w:r w:rsidRPr="00BC7705">
        <w:rPr>
          <w:rFonts w:ascii="Times New Roman" w:eastAsia="Times New Roman" w:hAnsi="Times New Roman" w:cs="Times New Roman"/>
          <w:sz w:val="28"/>
          <w:szCs w:val="28"/>
        </w:rPr>
        <w:t>РФ)</w:t>
      </w:r>
      <w:r w:rsidRPr="00BC7705">
        <w:rPr>
          <w:rFonts w:ascii="Times New Roman" w:eastAsia="Times New Roman" w:hAnsi="Times New Roman" w:cs="Times New Roman"/>
          <w:szCs w:val="28"/>
        </w:rPr>
        <w:t xml:space="preserve"> </w:t>
      </w:r>
      <w:r w:rsidRPr="00BC7705">
        <w:rPr>
          <w:rFonts w:ascii="Calibri" w:eastAsia="Times New Roman" w:hAnsi="Calibri" w:cs="Times New Roman"/>
          <w:sz w:val="28"/>
          <w:szCs w:val="28"/>
        </w:rPr>
        <w:t xml:space="preserve"> </w:t>
      </w:r>
      <w:r w:rsidRPr="00BC7705">
        <w:rPr>
          <w:rFonts w:ascii="Times New Roman" w:eastAsia="Times New Roman" w:hAnsi="Times New Roman" w:cs="Times New Roman"/>
          <w:sz w:val="28"/>
          <w:szCs w:val="28"/>
        </w:rPr>
        <w:t>[</w:t>
      </w:r>
      <w:proofErr w:type="gramEnd"/>
      <w:r w:rsidRPr="00BC7705">
        <w:rPr>
          <w:rFonts w:ascii="Times New Roman" w:eastAsia="Times New Roman" w:hAnsi="Times New Roman" w:cs="Times New Roman"/>
          <w:sz w:val="28"/>
          <w:szCs w:val="28"/>
        </w:rPr>
        <w:t xml:space="preserve">2]. </w:t>
      </w:r>
    </w:p>
    <w:p w:rsidR="00F93CE4" w:rsidRPr="00BC7705" w:rsidRDefault="00F93CE4" w:rsidP="00BC7705">
      <w:pPr>
        <w:widowControl w:val="0"/>
        <w:spacing w:after="0" w:line="360" w:lineRule="auto"/>
        <w:ind w:left="-567" w:firstLine="567"/>
        <w:contextualSpacing/>
        <w:jc w:val="both"/>
        <w:rPr>
          <w:rFonts w:ascii="Times New Roman" w:eastAsia="Times New Roman" w:hAnsi="Times New Roman" w:cs="Times New Roman"/>
          <w:sz w:val="28"/>
          <w:szCs w:val="28"/>
        </w:rPr>
      </w:pPr>
    </w:p>
    <w:p w:rsidR="00F93CE4" w:rsidRPr="00F93CE4" w:rsidRDefault="00F93CE4" w:rsidP="00F93CE4">
      <w:pPr>
        <w:widowControl w:val="0"/>
        <w:spacing w:after="0" w:line="360" w:lineRule="auto"/>
        <w:ind w:left="-567" w:firstLine="567"/>
        <w:contextualSpacing/>
        <w:jc w:val="center"/>
        <w:rPr>
          <w:rFonts w:ascii="Times New Roman" w:eastAsia="Times New Roman" w:hAnsi="Times New Roman" w:cs="Times New Roman"/>
          <w:b/>
          <w:sz w:val="28"/>
          <w:szCs w:val="28"/>
        </w:rPr>
      </w:pPr>
      <w:r w:rsidRPr="00F93CE4">
        <w:rPr>
          <w:rFonts w:ascii="Times New Roman" w:eastAsia="Times New Roman" w:hAnsi="Times New Roman" w:cs="Times New Roman"/>
          <w:b/>
          <w:sz w:val="28"/>
          <w:szCs w:val="28"/>
        </w:rPr>
        <w:t>Список используемых источников:</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  1. Гражданский кодекс Российской Федерации (часть первая) от 30.11.1994 № 51-ФЗ (в ред. от 03.07.2016) // Собрание законодательства Российской Федерации. - 05.12.1994. - № 32. - Ст. 3301.</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2. Уголовный кодекс Российской Федерации от 13.06.1996 № 63-ФЗ (в ред.  от 22.11.2016) // Собрание законодательства Российской Федерации. -17.06.1996. - </w:t>
      </w:r>
      <w:proofErr w:type="gramStart"/>
      <w:r w:rsidRPr="00BC7705">
        <w:rPr>
          <w:rFonts w:ascii="Times New Roman" w:eastAsia="Times New Roman" w:hAnsi="Times New Roman" w:cs="Times New Roman"/>
          <w:sz w:val="28"/>
          <w:szCs w:val="28"/>
          <w:lang w:eastAsia="ru-RU"/>
        </w:rPr>
        <w:t>№  25</w:t>
      </w:r>
      <w:proofErr w:type="gramEnd"/>
      <w:r w:rsidRPr="00BC7705">
        <w:rPr>
          <w:rFonts w:ascii="Times New Roman" w:eastAsia="Times New Roman" w:hAnsi="Times New Roman" w:cs="Times New Roman"/>
          <w:sz w:val="28"/>
          <w:szCs w:val="28"/>
          <w:lang w:eastAsia="ru-RU"/>
        </w:rPr>
        <w:t>. - Ст. 2954.</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3. Белых В.С. Правовое регулирование предпринимательской деятельности в России: монография. – М.: Проспект, 2014. – 432 с.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4. Кузьмин Ю.А. Актуальные проблемы отечественной криминологии // </w:t>
      </w:r>
      <w:r w:rsidRPr="00BC7705">
        <w:rPr>
          <w:rFonts w:ascii="Times New Roman" w:eastAsia="Times New Roman" w:hAnsi="Times New Roman" w:cs="Times New Roman"/>
          <w:sz w:val="28"/>
          <w:szCs w:val="28"/>
          <w:lang w:eastAsia="ru-RU"/>
        </w:rPr>
        <w:lastRenderedPageBreak/>
        <w:t xml:space="preserve">Трансформация социальных систем: проблемы и поиски путей решения: сб. </w:t>
      </w:r>
      <w:proofErr w:type="spellStart"/>
      <w:r w:rsidRPr="00BC7705">
        <w:rPr>
          <w:rFonts w:ascii="Times New Roman" w:eastAsia="Times New Roman" w:hAnsi="Times New Roman" w:cs="Times New Roman"/>
          <w:sz w:val="28"/>
          <w:szCs w:val="28"/>
          <w:lang w:eastAsia="ru-RU"/>
        </w:rPr>
        <w:t>научн</w:t>
      </w:r>
      <w:proofErr w:type="spellEnd"/>
      <w:r w:rsidRPr="00BC7705">
        <w:rPr>
          <w:rFonts w:ascii="Times New Roman" w:eastAsia="Times New Roman" w:hAnsi="Times New Roman" w:cs="Times New Roman"/>
          <w:sz w:val="28"/>
          <w:szCs w:val="28"/>
          <w:lang w:eastAsia="ru-RU"/>
        </w:rPr>
        <w:t xml:space="preserve">. тр. по материалам </w:t>
      </w:r>
      <w:proofErr w:type="spellStart"/>
      <w:r w:rsidRPr="00BC7705">
        <w:rPr>
          <w:rFonts w:ascii="Times New Roman" w:eastAsia="Times New Roman" w:hAnsi="Times New Roman" w:cs="Times New Roman"/>
          <w:sz w:val="28"/>
          <w:szCs w:val="28"/>
          <w:lang w:eastAsia="ru-RU"/>
        </w:rPr>
        <w:t>Всерос</w:t>
      </w:r>
      <w:proofErr w:type="spellEnd"/>
      <w:r w:rsidRPr="00BC7705">
        <w:rPr>
          <w:rFonts w:ascii="Times New Roman" w:eastAsia="Times New Roman" w:hAnsi="Times New Roman" w:cs="Times New Roman"/>
          <w:sz w:val="28"/>
          <w:szCs w:val="28"/>
          <w:lang w:eastAsia="ru-RU"/>
        </w:rPr>
        <w:t>. науч.-</w:t>
      </w:r>
      <w:proofErr w:type="spellStart"/>
      <w:r w:rsidRPr="00BC7705">
        <w:rPr>
          <w:rFonts w:ascii="Times New Roman" w:eastAsia="Times New Roman" w:hAnsi="Times New Roman" w:cs="Times New Roman"/>
          <w:sz w:val="28"/>
          <w:szCs w:val="28"/>
          <w:lang w:eastAsia="ru-RU"/>
        </w:rPr>
        <w:t>практ</w:t>
      </w:r>
      <w:proofErr w:type="spellEnd"/>
      <w:r w:rsidRPr="00BC7705">
        <w:rPr>
          <w:rFonts w:ascii="Times New Roman" w:eastAsia="Times New Roman" w:hAnsi="Times New Roman" w:cs="Times New Roman"/>
          <w:sz w:val="28"/>
          <w:szCs w:val="28"/>
          <w:lang w:eastAsia="ru-RU"/>
        </w:rPr>
        <w:t xml:space="preserve">. </w:t>
      </w:r>
      <w:proofErr w:type="spellStart"/>
      <w:r w:rsidRPr="00BC7705">
        <w:rPr>
          <w:rFonts w:ascii="Times New Roman" w:eastAsia="Times New Roman" w:hAnsi="Times New Roman" w:cs="Times New Roman"/>
          <w:sz w:val="28"/>
          <w:szCs w:val="28"/>
          <w:lang w:eastAsia="ru-RU"/>
        </w:rPr>
        <w:t>конф</w:t>
      </w:r>
      <w:proofErr w:type="spellEnd"/>
      <w:r w:rsidRPr="00BC7705">
        <w:rPr>
          <w:rFonts w:ascii="Times New Roman" w:eastAsia="Times New Roman" w:hAnsi="Times New Roman" w:cs="Times New Roman"/>
          <w:sz w:val="28"/>
          <w:szCs w:val="28"/>
          <w:lang w:eastAsia="ru-RU"/>
        </w:rPr>
        <w:t xml:space="preserve">. (с международным участием), 17-18 декабря 2014 г. / </w:t>
      </w:r>
      <w:proofErr w:type="spellStart"/>
      <w:r w:rsidRPr="00BC7705">
        <w:rPr>
          <w:rFonts w:ascii="Times New Roman" w:eastAsia="Times New Roman" w:hAnsi="Times New Roman" w:cs="Times New Roman"/>
          <w:sz w:val="28"/>
          <w:szCs w:val="28"/>
          <w:lang w:eastAsia="ru-RU"/>
        </w:rPr>
        <w:t>Редкол</w:t>
      </w:r>
      <w:proofErr w:type="spellEnd"/>
      <w:r w:rsidRPr="00BC7705">
        <w:rPr>
          <w:rFonts w:ascii="Times New Roman" w:eastAsia="Times New Roman" w:hAnsi="Times New Roman" w:cs="Times New Roman"/>
          <w:sz w:val="28"/>
          <w:szCs w:val="28"/>
          <w:lang w:eastAsia="ru-RU"/>
        </w:rPr>
        <w:t xml:space="preserve">.: </w:t>
      </w:r>
      <w:proofErr w:type="spellStart"/>
      <w:r w:rsidRPr="00BC7705">
        <w:rPr>
          <w:rFonts w:ascii="Times New Roman" w:eastAsia="Times New Roman" w:hAnsi="Times New Roman" w:cs="Times New Roman"/>
          <w:sz w:val="28"/>
          <w:szCs w:val="28"/>
          <w:lang w:eastAsia="ru-RU"/>
        </w:rPr>
        <w:t>И.Е.Поверинов</w:t>
      </w:r>
      <w:proofErr w:type="spellEnd"/>
      <w:r w:rsidRPr="00BC7705">
        <w:rPr>
          <w:rFonts w:ascii="Times New Roman" w:eastAsia="Times New Roman" w:hAnsi="Times New Roman" w:cs="Times New Roman"/>
          <w:sz w:val="28"/>
          <w:szCs w:val="28"/>
          <w:lang w:eastAsia="ru-RU"/>
        </w:rPr>
        <w:t xml:space="preserve">, </w:t>
      </w:r>
      <w:proofErr w:type="spellStart"/>
      <w:r w:rsidRPr="00BC7705">
        <w:rPr>
          <w:rFonts w:ascii="Times New Roman" w:eastAsia="Times New Roman" w:hAnsi="Times New Roman" w:cs="Times New Roman"/>
          <w:sz w:val="28"/>
          <w:szCs w:val="28"/>
          <w:lang w:eastAsia="ru-RU"/>
        </w:rPr>
        <w:t>Е.Н.Мухина</w:t>
      </w:r>
      <w:proofErr w:type="spellEnd"/>
      <w:r w:rsidRPr="00BC7705">
        <w:rPr>
          <w:rFonts w:ascii="Times New Roman" w:eastAsia="Times New Roman" w:hAnsi="Times New Roman" w:cs="Times New Roman"/>
          <w:sz w:val="28"/>
          <w:szCs w:val="28"/>
          <w:lang w:eastAsia="ru-RU"/>
        </w:rPr>
        <w:t>. – Саранск: Изд-во Мордовского ун-та, 2014. – С. 65-69.</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5. Кузьмин Ю.А. </w:t>
      </w:r>
      <w:proofErr w:type="spellStart"/>
      <w:r w:rsidRPr="00BC7705">
        <w:rPr>
          <w:rFonts w:ascii="Times New Roman" w:eastAsia="Times New Roman" w:hAnsi="Times New Roman" w:cs="Times New Roman"/>
          <w:sz w:val="28"/>
          <w:szCs w:val="28"/>
          <w:lang w:eastAsia="ru-RU"/>
        </w:rPr>
        <w:t>Виктимологическая</w:t>
      </w:r>
      <w:proofErr w:type="spellEnd"/>
      <w:r w:rsidRPr="00BC7705">
        <w:rPr>
          <w:rFonts w:ascii="Times New Roman" w:eastAsia="Times New Roman" w:hAnsi="Times New Roman" w:cs="Times New Roman"/>
          <w:sz w:val="28"/>
          <w:szCs w:val="28"/>
          <w:lang w:eastAsia="ru-RU"/>
        </w:rPr>
        <w:t xml:space="preserve"> профилактика преступлений // Актуальные проблемы юридической науки и правоприменительной практики: сб. материалов VI </w:t>
      </w:r>
      <w:proofErr w:type="spellStart"/>
      <w:r w:rsidRPr="00BC7705">
        <w:rPr>
          <w:rFonts w:ascii="Times New Roman" w:eastAsia="Times New Roman" w:hAnsi="Times New Roman" w:cs="Times New Roman"/>
          <w:sz w:val="28"/>
          <w:szCs w:val="28"/>
          <w:lang w:eastAsia="ru-RU"/>
        </w:rPr>
        <w:t>Междунар</w:t>
      </w:r>
      <w:proofErr w:type="spellEnd"/>
      <w:r w:rsidRPr="00BC7705">
        <w:rPr>
          <w:rFonts w:ascii="Times New Roman" w:eastAsia="Times New Roman" w:hAnsi="Times New Roman" w:cs="Times New Roman"/>
          <w:sz w:val="28"/>
          <w:szCs w:val="28"/>
          <w:lang w:eastAsia="ru-RU"/>
        </w:rPr>
        <w:t>. науч.-</w:t>
      </w:r>
      <w:proofErr w:type="spellStart"/>
      <w:r w:rsidRPr="00BC7705">
        <w:rPr>
          <w:rFonts w:ascii="Times New Roman" w:eastAsia="Times New Roman" w:hAnsi="Times New Roman" w:cs="Times New Roman"/>
          <w:sz w:val="28"/>
          <w:szCs w:val="28"/>
          <w:lang w:eastAsia="ru-RU"/>
        </w:rPr>
        <w:t>практ</w:t>
      </w:r>
      <w:proofErr w:type="spellEnd"/>
      <w:r w:rsidRPr="00BC7705">
        <w:rPr>
          <w:rFonts w:ascii="Times New Roman" w:eastAsia="Times New Roman" w:hAnsi="Times New Roman" w:cs="Times New Roman"/>
          <w:sz w:val="28"/>
          <w:szCs w:val="28"/>
          <w:lang w:eastAsia="ru-RU"/>
        </w:rPr>
        <w:t xml:space="preserve">. </w:t>
      </w:r>
      <w:proofErr w:type="spellStart"/>
      <w:r w:rsidRPr="00BC7705">
        <w:rPr>
          <w:rFonts w:ascii="Times New Roman" w:eastAsia="Times New Roman" w:hAnsi="Times New Roman" w:cs="Times New Roman"/>
          <w:sz w:val="28"/>
          <w:szCs w:val="28"/>
          <w:lang w:eastAsia="ru-RU"/>
        </w:rPr>
        <w:t>конф</w:t>
      </w:r>
      <w:proofErr w:type="spellEnd"/>
      <w:r w:rsidRPr="00BC7705">
        <w:rPr>
          <w:rFonts w:ascii="Times New Roman" w:eastAsia="Times New Roman" w:hAnsi="Times New Roman" w:cs="Times New Roman"/>
          <w:sz w:val="28"/>
          <w:szCs w:val="28"/>
          <w:lang w:eastAsia="ru-RU"/>
        </w:rPr>
        <w:t xml:space="preserve">., </w:t>
      </w:r>
      <w:proofErr w:type="spellStart"/>
      <w:r w:rsidRPr="00BC7705">
        <w:rPr>
          <w:rFonts w:ascii="Times New Roman" w:eastAsia="Times New Roman" w:hAnsi="Times New Roman" w:cs="Times New Roman"/>
          <w:sz w:val="28"/>
          <w:szCs w:val="28"/>
          <w:lang w:eastAsia="ru-RU"/>
        </w:rPr>
        <w:t>посв</w:t>
      </w:r>
      <w:proofErr w:type="spellEnd"/>
      <w:r w:rsidRPr="00BC7705">
        <w:rPr>
          <w:rFonts w:ascii="Times New Roman" w:eastAsia="Times New Roman" w:hAnsi="Times New Roman" w:cs="Times New Roman"/>
          <w:sz w:val="28"/>
          <w:szCs w:val="28"/>
          <w:lang w:eastAsia="ru-RU"/>
        </w:rPr>
        <w:t>. 25-летию юридического факультета (Чебоксары, 2 декабря 2016 г.). – Чебоксары: Изд-во Чувашского ун-та, 2016. – С. 370-374.</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6. Предпринимательское право Российской Федерации: учебник / отв. ред. Е.П. Губин, П.Г. </w:t>
      </w:r>
      <w:proofErr w:type="spellStart"/>
      <w:r w:rsidRPr="00BC7705">
        <w:rPr>
          <w:rFonts w:ascii="Times New Roman" w:eastAsia="Times New Roman" w:hAnsi="Times New Roman" w:cs="Times New Roman"/>
          <w:sz w:val="28"/>
          <w:szCs w:val="28"/>
          <w:lang w:eastAsia="ru-RU"/>
        </w:rPr>
        <w:t>Лахно</w:t>
      </w:r>
      <w:proofErr w:type="spellEnd"/>
      <w:r w:rsidRPr="00BC7705">
        <w:rPr>
          <w:rFonts w:ascii="Times New Roman" w:eastAsia="Times New Roman" w:hAnsi="Times New Roman" w:cs="Times New Roman"/>
          <w:sz w:val="28"/>
          <w:szCs w:val="28"/>
          <w:lang w:eastAsia="ru-RU"/>
        </w:rPr>
        <w:t>. – М.: Норма, 2012. – 1108 с.</w:t>
      </w:r>
      <w:r w:rsidRPr="00BC7705">
        <w:rPr>
          <w:rFonts w:ascii="Tahoma" w:eastAsia="Times New Roman" w:hAnsi="Tahoma" w:cs="Tahoma"/>
          <w:vanish/>
          <w:sz w:val="20"/>
          <w:szCs w:val="20"/>
          <w:lang w:eastAsia="ru-RU"/>
        </w:rPr>
        <w:t>2-e изд., перераб. и доп. - 1008 с. (2-e изд., перераб. и доп. - 1008 с. (2-e изд., перераб. и доп. - 1008 с. (</w:t>
      </w:r>
    </w:p>
    <w:p w:rsidR="00BC7705" w:rsidRPr="00BC7705" w:rsidRDefault="00BC7705" w:rsidP="00BC7705">
      <w:pPr>
        <w:widowControl w:val="0"/>
        <w:spacing w:after="0" w:line="360" w:lineRule="auto"/>
        <w:ind w:left="-567" w:firstLine="567"/>
        <w:contextualSpacing/>
        <w:jc w:val="both"/>
        <w:rPr>
          <w:rFonts w:ascii="Times New Roman" w:eastAsia="Times New Roman" w:hAnsi="Times New Roman" w:cs="Times New Roman"/>
          <w:sz w:val="28"/>
          <w:szCs w:val="28"/>
          <w:lang w:eastAsia="ru-RU"/>
        </w:rPr>
      </w:pPr>
      <w:r w:rsidRPr="00BC7705">
        <w:rPr>
          <w:rFonts w:ascii="Times New Roman" w:eastAsia="Times New Roman" w:hAnsi="Times New Roman" w:cs="Times New Roman"/>
          <w:sz w:val="28"/>
          <w:szCs w:val="28"/>
          <w:lang w:eastAsia="ru-RU"/>
        </w:rPr>
        <w:t xml:space="preserve">7. </w:t>
      </w:r>
      <w:proofErr w:type="spellStart"/>
      <w:r w:rsidRPr="00BC7705">
        <w:rPr>
          <w:rFonts w:ascii="Times New Roman" w:eastAsia="Times New Roman" w:hAnsi="Times New Roman" w:cs="Times New Roman"/>
          <w:sz w:val="28"/>
          <w:szCs w:val="28"/>
          <w:lang w:eastAsia="ru-RU"/>
        </w:rPr>
        <w:t>Степашова</w:t>
      </w:r>
      <w:proofErr w:type="spellEnd"/>
      <w:r w:rsidRPr="00BC7705">
        <w:rPr>
          <w:rFonts w:ascii="Times New Roman" w:eastAsia="Times New Roman" w:hAnsi="Times New Roman" w:cs="Times New Roman"/>
          <w:sz w:val="28"/>
          <w:szCs w:val="28"/>
          <w:lang w:eastAsia="ru-RU"/>
        </w:rPr>
        <w:t xml:space="preserve"> А.Ю., Исакова Т.Е., </w:t>
      </w:r>
      <w:proofErr w:type="spellStart"/>
      <w:r w:rsidRPr="00BC7705">
        <w:rPr>
          <w:rFonts w:ascii="Times New Roman" w:eastAsia="Times New Roman" w:hAnsi="Times New Roman" w:cs="Times New Roman"/>
          <w:sz w:val="28"/>
          <w:szCs w:val="28"/>
          <w:lang w:eastAsia="ru-RU"/>
        </w:rPr>
        <w:t>Калуцкая</w:t>
      </w:r>
      <w:proofErr w:type="spellEnd"/>
      <w:r w:rsidRPr="00BC7705">
        <w:rPr>
          <w:rFonts w:ascii="Times New Roman" w:eastAsia="Times New Roman" w:hAnsi="Times New Roman" w:cs="Times New Roman"/>
          <w:sz w:val="28"/>
          <w:szCs w:val="28"/>
          <w:lang w:eastAsia="ru-RU"/>
        </w:rPr>
        <w:t xml:space="preserve"> Н.А. Влияние санкций на малый бизнес // Молодой ученый. - 2014. - № 21.  - С. 425-428.</w:t>
      </w:r>
    </w:p>
    <w:p w:rsidR="007F50F0" w:rsidRDefault="007F50F0" w:rsidP="00496DB7">
      <w:pPr>
        <w:ind w:left="-567" w:firstLine="567"/>
        <w:rPr>
          <w:rFonts w:ascii="Times New Roman" w:hAnsi="Times New Roman" w:cs="Times New Roman"/>
          <w:sz w:val="28"/>
        </w:rPr>
      </w:pPr>
    </w:p>
    <w:p w:rsidR="00F93CE4" w:rsidRPr="00F93CE4" w:rsidRDefault="00F93CE4" w:rsidP="00F93CE4">
      <w:pPr>
        <w:spacing w:line="360" w:lineRule="auto"/>
        <w:ind w:left="-567" w:firstLine="567"/>
        <w:rPr>
          <w:rFonts w:ascii="Times New Roman" w:hAnsi="Times New Roman" w:cs="Times New Roman"/>
          <w:b/>
          <w:sz w:val="28"/>
        </w:rPr>
      </w:pPr>
      <w:bookmarkStart w:id="2" w:name="_Toc467357046"/>
      <w:r w:rsidRPr="00F93CE4">
        <w:rPr>
          <w:rFonts w:ascii="Times New Roman" w:hAnsi="Times New Roman" w:cs="Times New Roman"/>
          <w:b/>
          <w:sz w:val="28"/>
        </w:rPr>
        <w:t>УДК 37.014</w:t>
      </w:r>
    </w:p>
    <w:p w:rsidR="00F93CE4" w:rsidRPr="00F93CE4" w:rsidRDefault="00F93CE4" w:rsidP="00F93CE4">
      <w:pPr>
        <w:spacing w:line="360" w:lineRule="auto"/>
        <w:ind w:left="-567" w:firstLine="567"/>
        <w:jc w:val="center"/>
        <w:rPr>
          <w:rFonts w:ascii="Times New Roman" w:hAnsi="Times New Roman" w:cs="Times New Roman"/>
          <w:b/>
          <w:sz w:val="28"/>
        </w:rPr>
      </w:pPr>
      <w:r w:rsidRPr="00F93CE4">
        <w:rPr>
          <w:rFonts w:ascii="Times New Roman" w:hAnsi="Times New Roman" w:cs="Times New Roman"/>
          <w:b/>
          <w:sz w:val="28"/>
        </w:rPr>
        <w:t>Формирование ландшафта образования</w:t>
      </w:r>
      <w:bookmarkEnd w:id="2"/>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Медведева Елена Ильинична, д.э.н., профессор кафедры Экономики и менеджмента Экономического факультета, Государственный социально-гуманитарный университет, Коломна, Россия</w:t>
      </w:r>
    </w:p>
    <w:p w:rsidR="00F93CE4" w:rsidRPr="00F93CE4" w:rsidRDefault="00F93CE4" w:rsidP="0073376D">
      <w:pPr>
        <w:spacing w:line="360" w:lineRule="auto"/>
        <w:ind w:left="-567" w:firstLine="567"/>
        <w:jc w:val="both"/>
        <w:rPr>
          <w:rFonts w:ascii="Times New Roman" w:hAnsi="Times New Roman" w:cs="Times New Roman"/>
          <w:i/>
          <w:sz w:val="28"/>
        </w:rPr>
      </w:pPr>
      <w:r w:rsidRPr="00F93CE4">
        <w:rPr>
          <w:rFonts w:ascii="Times New Roman" w:hAnsi="Times New Roman" w:cs="Times New Roman"/>
          <w:i/>
          <w:sz w:val="28"/>
        </w:rPr>
        <w:t xml:space="preserve">Состояние рынка образовательных услуг, в значительной степени, зависит от духовной и политической жизни общества, его экономического и социального развития, интеллектуальных, финансовых, демографических показателей, что, в свою очередь, ведет к изменению различных характеристик социально-экономической жизни и изменению качества жизни. Сегодня немалое влияние на формирование рынка ОУ оказывает уровень доходов населения, его финансовые возможности, так как доля платного образования с каждым годом только увеличивается. В настоящее время число студентов, обучающихся на платной основе, превысило число, получающих образование бесплатно. Согласно законодательству РФ второе высшее образование может быть только платным, если первое получено на бюджетной основе. Многогранность и многоаспектность формирования и развития рынка образовательных услуг заставляет исследователей </w:t>
      </w:r>
      <w:proofErr w:type="gramStart"/>
      <w:r w:rsidRPr="00F93CE4">
        <w:rPr>
          <w:rFonts w:ascii="Times New Roman" w:hAnsi="Times New Roman" w:cs="Times New Roman"/>
          <w:i/>
          <w:sz w:val="28"/>
        </w:rPr>
        <w:lastRenderedPageBreak/>
        <w:t>по новому</w:t>
      </w:r>
      <w:proofErr w:type="gramEnd"/>
      <w:r w:rsidRPr="00F93CE4">
        <w:rPr>
          <w:rFonts w:ascii="Times New Roman" w:hAnsi="Times New Roman" w:cs="Times New Roman"/>
          <w:i/>
          <w:sz w:val="28"/>
        </w:rPr>
        <w:t xml:space="preserve"> взглянуть на проблемы и задачи образования. На современном этапе можно говорить о быстро меняющемся ландшафте образования (Материал подготовлен при поддержке РГНФ 15-02-00066).</w:t>
      </w:r>
    </w:p>
    <w:p w:rsidR="00F93CE4" w:rsidRDefault="00F93CE4" w:rsidP="0073376D">
      <w:pPr>
        <w:spacing w:line="360" w:lineRule="auto"/>
        <w:ind w:left="-567" w:firstLine="567"/>
        <w:jc w:val="both"/>
        <w:rPr>
          <w:rFonts w:ascii="Times New Roman" w:hAnsi="Times New Roman" w:cs="Times New Roman"/>
          <w:i/>
          <w:sz w:val="28"/>
        </w:rPr>
      </w:pPr>
      <w:r w:rsidRPr="00F93CE4">
        <w:rPr>
          <w:rFonts w:ascii="Times New Roman" w:hAnsi="Times New Roman" w:cs="Times New Roman"/>
          <w:b/>
          <w:i/>
          <w:sz w:val="28"/>
        </w:rPr>
        <w:t>Ключевые слова</w:t>
      </w:r>
      <w:r w:rsidRPr="00F93CE4">
        <w:rPr>
          <w:rFonts w:ascii="Times New Roman" w:hAnsi="Times New Roman" w:cs="Times New Roman"/>
          <w:i/>
          <w:sz w:val="28"/>
        </w:rPr>
        <w:t>: система образования, ландшафт образования, маркетинг образования, образовательная услуга, продвижение образовательных услуг, социально-экономические аспекты образования.</w:t>
      </w:r>
    </w:p>
    <w:p w:rsidR="00F93CE4" w:rsidRPr="00F93CE4" w:rsidRDefault="00F93CE4" w:rsidP="00821670">
      <w:pPr>
        <w:spacing w:before="240" w:line="360" w:lineRule="auto"/>
        <w:ind w:left="-567" w:firstLine="567"/>
        <w:jc w:val="center"/>
        <w:rPr>
          <w:rFonts w:ascii="Times New Roman" w:hAnsi="Times New Roman" w:cs="Times New Roman"/>
          <w:b/>
          <w:sz w:val="28"/>
          <w:lang w:val="en-US"/>
        </w:rPr>
      </w:pPr>
      <w:r w:rsidRPr="00F93CE4">
        <w:rPr>
          <w:rFonts w:ascii="Times New Roman" w:hAnsi="Times New Roman" w:cs="Times New Roman"/>
          <w:b/>
          <w:sz w:val="28"/>
          <w:lang w:val="en-US"/>
        </w:rPr>
        <w:t>The formation of the landscape of education</w:t>
      </w:r>
    </w:p>
    <w:p w:rsidR="00F93CE4" w:rsidRPr="00F93CE4" w:rsidRDefault="00F93CE4" w:rsidP="0073376D">
      <w:pPr>
        <w:spacing w:line="360" w:lineRule="auto"/>
        <w:ind w:left="-567" w:firstLine="567"/>
        <w:jc w:val="both"/>
        <w:rPr>
          <w:rFonts w:ascii="Times New Roman" w:hAnsi="Times New Roman" w:cs="Times New Roman"/>
          <w:sz w:val="28"/>
          <w:lang w:val="en-US"/>
        </w:rPr>
      </w:pPr>
      <w:proofErr w:type="spellStart"/>
      <w:r w:rsidRPr="00F93CE4">
        <w:rPr>
          <w:rFonts w:ascii="Times New Roman" w:hAnsi="Times New Roman" w:cs="Times New Roman"/>
          <w:sz w:val="28"/>
          <w:lang w:val="en-US"/>
        </w:rPr>
        <w:t>Medvedeva</w:t>
      </w:r>
      <w:proofErr w:type="spellEnd"/>
      <w:r w:rsidRPr="00F93CE4">
        <w:rPr>
          <w:rFonts w:ascii="Times New Roman" w:hAnsi="Times New Roman" w:cs="Times New Roman"/>
          <w:sz w:val="28"/>
          <w:lang w:val="en-US"/>
        </w:rPr>
        <w:t xml:space="preserve"> Elena </w:t>
      </w:r>
      <w:proofErr w:type="spellStart"/>
      <w:r w:rsidRPr="00F93CE4">
        <w:rPr>
          <w:rFonts w:ascii="Times New Roman" w:hAnsi="Times New Roman" w:cs="Times New Roman"/>
          <w:sz w:val="28"/>
          <w:lang w:val="en-US"/>
        </w:rPr>
        <w:t>Ilinichna</w:t>
      </w:r>
      <w:proofErr w:type="spellEnd"/>
      <w:r w:rsidRPr="00F93CE4">
        <w:rPr>
          <w:rFonts w:ascii="Times New Roman" w:hAnsi="Times New Roman" w:cs="Times New Roman"/>
          <w:sz w:val="28"/>
          <w:lang w:val="en-US"/>
        </w:rPr>
        <w:t>, Doctor of economic Sciences, Professor, Department of Economics and management, faculty of Economics, State social-humanitarian University, Kolomna, Russia</w:t>
      </w:r>
    </w:p>
    <w:p w:rsidR="00F93CE4" w:rsidRPr="00F93CE4" w:rsidRDefault="00F93CE4" w:rsidP="0073376D">
      <w:pPr>
        <w:spacing w:line="360" w:lineRule="auto"/>
        <w:ind w:left="-567" w:firstLine="567"/>
        <w:jc w:val="both"/>
        <w:rPr>
          <w:rFonts w:ascii="Times New Roman" w:hAnsi="Times New Roman" w:cs="Times New Roman"/>
          <w:sz w:val="28"/>
          <w:lang w:val="en-US"/>
        </w:rPr>
      </w:pPr>
      <w:r w:rsidRPr="00F93CE4">
        <w:rPr>
          <w:rFonts w:ascii="Times New Roman" w:hAnsi="Times New Roman" w:cs="Times New Roman"/>
          <w:sz w:val="28"/>
          <w:lang w:val="en-US"/>
        </w:rPr>
        <w:t xml:space="preserve">The condition of the market of educational services, to a large extent, depends on the spiritual and political life of society, its economic and social development, intellectual, financial, and demographic indicators that, in turn, leads to changes in various characteristics of the socio-economic life and changes in quality of life. Today considerable influence on the formation of the market of OU having the income level of the population, its financial capacity, as the share of paid education every year only increases. Currently, the number of students studying on a paid basis, exceeded the number receiving education for free. According to the legislation of the </w:t>
      </w:r>
      <w:smartTag w:uri="urn:schemas-microsoft-com:office:smarttags" w:element="country-region">
        <w:smartTag w:uri="urn:schemas-microsoft-com:office:smarttags" w:element="place">
          <w:r w:rsidRPr="00F93CE4">
            <w:rPr>
              <w:rFonts w:ascii="Times New Roman" w:hAnsi="Times New Roman" w:cs="Times New Roman"/>
              <w:sz w:val="28"/>
              <w:lang w:val="en-US"/>
            </w:rPr>
            <w:t>Russian Federation</w:t>
          </w:r>
        </w:smartTag>
      </w:smartTag>
      <w:r w:rsidRPr="00F93CE4">
        <w:rPr>
          <w:rFonts w:ascii="Times New Roman" w:hAnsi="Times New Roman" w:cs="Times New Roman"/>
          <w:sz w:val="28"/>
          <w:lang w:val="en-US"/>
        </w:rPr>
        <w:t xml:space="preserve"> the second higher education can be paid only if the first received on a budgetary basis. The diversity and the complexity of the formation and development of the market of educational services is forcing researchers to take a fresh look at the problems and tasks of education. At the present stage we can talk about the rapidly changing landscape of education (prepared with support from RGNF </w:t>
      </w:r>
      <w:smartTag w:uri="urn:schemas-microsoft-com:office:smarttags" w:element="date">
        <w:smartTagPr>
          <w:attr w:name="Month" w:val="2"/>
          <w:attr w:name="Day" w:val="15"/>
          <w:attr w:name="Year" w:val="1966"/>
        </w:smartTagPr>
        <w:r w:rsidRPr="00F93CE4">
          <w:rPr>
            <w:rFonts w:ascii="Times New Roman" w:hAnsi="Times New Roman" w:cs="Times New Roman"/>
            <w:sz w:val="28"/>
            <w:lang w:val="en-US"/>
          </w:rPr>
          <w:t>15-02-00066</w:t>
        </w:r>
      </w:smartTag>
      <w:r w:rsidRPr="00F93CE4">
        <w:rPr>
          <w:rFonts w:ascii="Times New Roman" w:hAnsi="Times New Roman" w:cs="Times New Roman"/>
          <w:sz w:val="28"/>
          <w:lang w:val="en-US"/>
        </w:rPr>
        <w:t>).</w:t>
      </w:r>
    </w:p>
    <w:p w:rsidR="00F93CE4" w:rsidRPr="00F93CE4" w:rsidRDefault="00F93CE4" w:rsidP="0073376D">
      <w:pPr>
        <w:spacing w:line="360" w:lineRule="auto"/>
        <w:ind w:left="-567" w:firstLine="567"/>
        <w:jc w:val="both"/>
        <w:rPr>
          <w:rFonts w:ascii="Times New Roman" w:hAnsi="Times New Roman" w:cs="Times New Roman"/>
          <w:sz w:val="28"/>
          <w:lang w:val="en-US"/>
        </w:rPr>
      </w:pPr>
      <w:r w:rsidRPr="00F93CE4">
        <w:rPr>
          <w:rFonts w:ascii="Times New Roman" w:hAnsi="Times New Roman" w:cs="Times New Roman"/>
          <w:b/>
          <w:i/>
          <w:sz w:val="28"/>
          <w:lang w:val="en-US"/>
        </w:rPr>
        <w:t>Keywords</w:t>
      </w:r>
      <w:r w:rsidRPr="00F93CE4">
        <w:rPr>
          <w:rFonts w:ascii="Times New Roman" w:hAnsi="Times New Roman" w:cs="Times New Roman"/>
          <w:sz w:val="28"/>
          <w:lang w:val="en-US"/>
        </w:rPr>
        <w:t>: system of education, landscape education, marketing education, educational services, promotion of educational services, socio-economic aspects of education.</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Понятие «Ландшафт образования» можно </w:t>
      </w:r>
      <w:proofErr w:type="gramStart"/>
      <w:r w:rsidRPr="00F93CE4">
        <w:rPr>
          <w:rFonts w:ascii="Times New Roman" w:hAnsi="Times New Roman" w:cs="Times New Roman"/>
          <w:sz w:val="28"/>
        </w:rPr>
        <w:t>определить</w:t>
      </w:r>
      <w:proofErr w:type="gramEnd"/>
      <w:r w:rsidRPr="00F93CE4">
        <w:rPr>
          <w:rFonts w:ascii="Times New Roman" w:hAnsi="Times New Roman" w:cs="Times New Roman"/>
          <w:sz w:val="28"/>
        </w:rPr>
        <w:t xml:space="preserve"> как структуру регионального рынка образовательных услуг, состоящую из элементов, объединённых с точки зрения выполняемых социальных, экономических и др. </w:t>
      </w:r>
      <w:r w:rsidRPr="00F93CE4">
        <w:rPr>
          <w:rFonts w:ascii="Times New Roman" w:hAnsi="Times New Roman" w:cs="Times New Roman"/>
          <w:sz w:val="28"/>
        </w:rPr>
        <w:lastRenderedPageBreak/>
        <w:t>функций и представленных на одной территории. В него входят: образовательные учреждения; образовательные услуги, в том числе дополнительного образования; потребители образовательных услуг, т.е. когорты граждан всех возрастов; заказчики образовательных услуг: крупные, средние и малые предприятия, государственные учреждения и прочие работодатели, представленные на рынке труда; системы управления и финансирования программ как на федеральном, так и на региональном уровнях [1].</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Анализ современного ландшафта образования на региональном уровне, его свойств, особенностей и масштаба, позволит определить модель системы образования, которая необходима для любой территории, в зависимости от социальных, демографических, культурных, экономических, инновационных и прочих особенностей. Локализация образовательной услуги определяется именно спецификой региона. Таким образом, рынок образования государства и отдельного региона диверсифицирован по географическим и социально-экономическим признакам.</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Понятие «образовательная услуга» (далее ОУ), появилось в России вместе с началом развития и формирования рыночных механизмов. Данные услуги стали восприниматься, в том числе и с точки зрения коммерческой услуги, которая оказывается за определенное вознаграждение. В этой связи претерпевали значительные изменения и механизмы в системе отношений между индивидом (учащимися), образовательными учреждениями, государством и обществом [1]. В условиях свободного рынка практически каждое заведение различного уровня столкнулось с проблемами выживания на формировавшемся тогда рынке. Кроме того, определенные трудности вносили и динамично меняющиеся экономические и трудовые отношения, а также формирование новой системы государственного управления. В условиях частичной государственной поддержки, активно начался процесс коммерциализации образования, который запустил механизмы формирования рынка образовательных услуг (ОУ) [2]. Рынок образовательных услуг можно </w:t>
      </w:r>
      <w:proofErr w:type="gramStart"/>
      <w:r w:rsidRPr="00F93CE4">
        <w:rPr>
          <w:rFonts w:ascii="Times New Roman" w:hAnsi="Times New Roman" w:cs="Times New Roman"/>
          <w:sz w:val="28"/>
        </w:rPr>
        <w:t>определить</w:t>
      </w:r>
      <w:proofErr w:type="gramEnd"/>
      <w:r w:rsidRPr="00F93CE4">
        <w:rPr>
          <w:rFonts w:ascii="Times New Roman" w:hAnsi="Times New Roman" w:cs="Times New Roman"/>
          <w:sz w:val="28"/>
        </w:rPr>
        <w:t xml:space="preserve"> как систему (подчинённую законам спроса и предложения), совокупности индивидов, испытывающих потребность в образовательных услугах; </w:t>
      </w:r>
      <w:r w:rsidRPr="00F93CE4">
        <w:rPr>
          <w:rFonts w:ascii="Times New Roman" w:hAnsi="Times New Roman" w:cs="Times New Roman"/>
          <w:sz w:val="28"/>
        </w:rPr>
        <w:lastRenderedPageBreak/>
        <w:t>учреждений и организаций, имеющих необходимую инфраструктуру, методическое и правовое обеспечение, а также государства как субъекта осуществляющего регулирующую функцию на данном рынке [3,4].</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С точки зрения уровней, рынок ОУ можно укрупнено разделить на следующие сегменты: рынок дошкольного образования; общего (школьного) образования; среднего образования; двухуровневого высшего профессионального образования: </w:t>
      </w:r>
      <w:proofErr w:type="spellStart"/>
      <w:r w:rsidRPr="00F93CE4">
        <w:rPr>
          <w:rFonts w:ascii="Times New Roman" w:hAnsi="Times New Roman" w:cs="Times New Roman"/>
          <w:sz w:val="28"/>
        </w:rPr>
        <w:t>бакалавриат</w:t>
      </w:r>
      <w:proofErr w:type="spellEnd"/>
      <w:r w:rsidRPr="00F93CE4">
        <w:rPr>
          <w:rFonts w:ascii="Times New Roman" w:hAnsi="Times New Roman" w:cs="Times New Roman"/>
          <w:sz w:val="28"/>
        </w:rPr>
        <w:t xml:space="preserve"> и магистрат; аспирантуры и докторантуры; дополнительного образования (повышение квалификации, тренинги, семинары, курсы) (реализация концепции «Образование через всю жизнь») [3,4].</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Динамика показателей системы образования в России за период с 1980 по 2015 гг. составлены по данным </w:t>
      </w:r>
      <w:proofErr w:type="spellStart"/>
      <w:r w:rsidRPr="00F93CE4">
        <w:rPr>
          <w:rFonts w:ascii="Times New Roman" w:hAnsi="Times New Roman" w:cs="Times New Roman"/>
          <w:sz w:val="28"/>
        </w:rPr>
        <w:t>РОССТАТа</w:t>
      </w:r>
      <w:proofErr w:type="spellEnd"/>
      <w:r w:rsidRPr="00F93CE4">
        <w:rPr>
          <w:rFonts w:ascii="Times New Roman" w:hAnsi="Times New Roman" w:cs="Times New Roman"/>
          <w:sz w:val="28"/>
        </w:rPr>
        <w:t xml:space="preserve"> и приведены на диаграмме (рис. 1).</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drawing>
          <wp:inline distT="0" distB="0" distL="0" distR="0">
            <wp:extent cx="5753100" cy="3486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5186" cy="3499533"/>
                    </a:xfrm>
                    <a:prstGeom prst="rect">
                      <a:avLst/>
                    </a:prstGeom>
                    <a:noFill/>
                    <a:ln>
                      <a:noFill/>
                    </a:ln>
                  </pic:spPr>
                </pic:pic>
              </a:graphicData>
            </a:graphic>
          </wp:inline>
        </w:drawing>
      </w:r>
    </w:p>
    <w:p w:rsidR="00F93CE4" w:rsidRPr="00F93CE4" w:rsidRDefault="00F93CE4" w:rsidP="00F93CE4">
      <w:pPr>
        <w:spacing w:line="360" w:lineRule="auto"/>
        <w:ind w:left="-567" w:firstLine="567"/>
        <w:rPr>
          <w:rFonts w:ascii="Times New Roman" w:hAnsi="Times New Roman" w:cs="Times New Roman"/>
          <w:sz w:val="28"/>
        </w:rPr>
      </w:pPr>
      <w:r w:rsidRPr="00F93CE4">
        <w:rPr>
          <w:rFonts w:ascii="Times New Roman" w:hAnsi="Times New Roman" w:cs="Times New Roman"/>
          <w:sz w:val="28"/>
        </w:rPr>
        <w:t xml:space="preserve">Источник: РОССТАТ </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t xml:space="preserve">Рис. 1. Динамика количества учебных заведений в системе образования РФ (1980-2015 гг.), ед.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Из рисунка видно, что за период с 1980 по 2010 гг. произошло уменьшение количества общеобразовательных учреждений на 28 </w:t>
      </w:r>
      <w:proofErr w:type="gramStart"/>
      <w:r w:rsidRPr="00F93CE4">
        <w:rPr>
          <w:rFonts w:ascii="Times New Roman" w:hAnsi="Times New Roman" w:cs="Times New Roman"/>
          <w:sz w:val="28"/>
        </w:rPr>
        <w:t>% ,</w:t>
      </w:r>
      <w:proofErr w:type="gramEnd"/>
      <w:r w:rsidRPr="00F93CE4">
        <w:rPr>
          <w:rFonts w:ascii="Times New Roman" w:hAnsi="Times New Roman" w:cs="Times New Roman"/>
          <w:sz w:val="28"/>
        </w:rPr>
        <w:t xml:space="preserve"> что составило 49504 ед. В 2015 году их численность составила 42700 ед. Статистика по дошкольным </w:t>
      </w:r>
      <w:r w:rsidRPr="00F93CE4">
        <w:rPr>
          <w:rFonts w:ascii="Times New Roman" w:hAnsi="Times New Roman" w:cs="Times New Roman"/>
          <w:sz w:val="28"/>
        </w:rPr>
        <w:lastRenderedPageBreak/>
        <w:t>учреждениям есть только с 1995 года, но можно констатировать их сокращение на треть. В 2010 году их осталось 45 тыс. К 2015 году их стало еще 2 тыс. ед. меньше. Сократилось количество начальных профессиональных (НПО) с 4045 (1980г.) до 2356 (2010г.), т.е. на 42% (больше чем на 1100 единиц), а к 2014 году их число составило всего лишь 1007 ед. (по новому закону этот уровень упразднен).</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Систем средне-профессиональной подготовки кадров (СПО) по сравнению с 1980 годом увеличила число учреждений на 14% и составило 2850 ед. в 2010 году, а к 2015 году число учреждений подобного типа выросло еще на 41 единицу и составило 2891. В противовес сокращению заведений общеобразовательных и СПО – НПО росло. Количество учреждений ВПО также увеличилось в период с 1980 по 2010 год в 2,3 раза и в 2010 году составило 1115 ед. Это можно объяснить расширением сети как государственных, так, во многом, негосударственных ВУЗов (прирост составил почти 140% по сравнению с </w:t>
      </w:r>
      <w:smartTag w:uri="urn:schemas-microsoft-com:office:smarttags" w:element="metricconverter">
        <w:smartTagPr>
          <w:attr w:name="ProductID" w:val="1995 г"/>
        </w:smartTagPr>
        <w:r w:rsidRPr="00F93CE4">
          <w:rPr>
            <w:rFonts w:ascii="Times New Roman" w:hAnsi="Times New Roman" w:cs="Times New Roman"/>
            <w:sz w:val="28"/>
          </w:rPr>
          <w:t>1995 г</w:t>
        </w:r>
      </w:smartTag>
      <w:r w:rsidRPr="00F93CE4">
        <w:rPr>
          <w:rFonts w:ascii="Times New Roman" w:hAnsi="Times New Roman" w:cs="Times New Roman"/>
          <w:sz w:val="28"/>
        </w:rPr>
        <w:t>.) [5,6].</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Однако начиная с 2011 года происходит их стабильное сокращение. В 2015 году учреждений ВПО стало на 20% меньше чем в 2010 г. Причем сокращали не только коммерческие, но и государственные образовательные учреждения системы ВПО. За период с 2000 по 2015 годы количество государственных ВУЗов уменьшилось на 77 ед. за счет «политики укрупнения и объединения», а количество негосударственных увеличилось на 8 единиц. Причем самый значительный рост числа учреждений ВПО можно наблюдать в 2008-2010 гг.: максимум коммерческих образовательных учреждений 474 ед. (2008 г.), государственных – 662 (2009 г.). Т.е. государственный сектор высшего образования потерял более 130 организаций [5,6]. </w:t>
      </w:r>
    </w:p>
    <w:p w:rsidR="00F93CE4" w:rsidRPr="00F93CE4" w:rsidRDefault="00F93CE4" w:rsidP="0073376D">
      <w:pPr>
        <w:spacing w:line="360" w:lineRule="auto"/>
        <w:ind w:left="-567" w:firstLine="567"/>
        <w:jc w:val="both"/>
        <w:rPr>
          <w:rFonts w:ascii="Times New Roman" w:hAnsi="Times New Roman" w:cs="Times New Roman"/>
          <w:sz w:val="28"/>
          <w:lang w:val="en-US"/>
        </w:rPr>
      </w:pPr>
      <w:r w:rsidRPr="00F93CE4">
        <w:rPr>
          <w:rFonts w:ascii="Times New Roman" w:hAnsi="Times New Roman" w:cs="Times New Roman"/>
          <w:sz w:val="28"/>
        </w:rPr>
        <w:t>Если оценить общую численность учащихся, то на динамику этих показателей в значительной степени повлияли негативные демографические процессы в нашем обществе. В образовательных учреждениях России на конец 2010 года обучалось 23,6 млн. чел., в 2013 году – 21,3 млн. чел. (рис. 2)</w:t>
      </w:r>
      <w:r w:rsidRPr="00F93CE4">
        <w:rPr>
          <w:rFonts w:ascii="Times New Roman" w:hAnsi="Times New Roman" w:cs="Times New Roman"/>
          <w:sz w:val="28"/>
          <w:lang w:val="en-US"/>
        </w:rPr>
        <w:t xml:space="preserve"> [5,6].</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lastRenderedPageBreak/>
        <w:drawing>
          <wp:inline distT="0" distB="0" distL="0" distR="0">
            <wp:extent cx="5753100" cy="34575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457575"/>
                    </a:xfrm>
                    <a:prstGeom prst="rect">
                      <a:avLst/>
                    </a:prstGeom>
                    <a:noFill/>
                    <a:ln>
                      <a:noFill/>
                    </a:ln>
                  </pic:spPr>
                </pic:pic>
              </a:graphicData>
            </a:graphic>
          </wp:inline>
        </w:drawing>
      </w:r>
    </w:p>
    <w:p w:rsidR="00F93CE4" w:rsidRPr="00F93CE4" w:rsidRDefault="00F93CE4" w:rsidP="00F93CE4">
      <w:pPr>
        <w:spacing w:line="360" w:lineRule="auto"/>
        <w:ind w:left="-567" w:firstLine="567"/>
        <w:rPr>
          <w:rFonts w:ascii="Times New Roman" w:hAnsi="Times New Roman" w:cs="Times New Roman"/>
          <w:sz w:val="28"/>
        </w:rPr>
      </w:pPr>
      <w:r w:rsidRPr="00F93CE4">
        <w:rPr>
          <w:rFonts w:ascii="Times New Roman" w:hAnsi="Times New Roman" w:cs="Times New Roman"/>
          <w:sz w:val="28"/>
        </w:rPr>
        <w:t xml:space="preserve">Источник: РОССТАТ </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t>Рис. 2. Динамика численности обучающихся в образовательных учреждениях РФ, на начало учебного года (1980-2015 гг.), тыс. чел.</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Все ступени образования испытывали сокращение численности обучающихся. Исключением является общеобразовательные и дошкольные учреждения. С 1980 г. по </w:t>
      </w:r>
      <w:smartTag w:uri="urn:schemas-microsoft-com:office:smarttags" w:element="metricconverter">
        <w:smartTagPr>
          <w:attr w:name="ProductID" w:val="2010 г"/>
        </w:smartTagPr>
        <w:r w:rsidRPr="00F93CE4">
          <w:rPr>
            <w:rFonts w:ascii="Times New Roman" w:hAnsi="Times New Roman" w:cs="Times New Roman"/>
            <w:sz w:val="28"/>
          </w:rPr>
          <w:t>2010 г</w:t>
        </w:r>
      </w:smartTag>
      <w:r w:rsidRPr="00F93CE4">
        <w:rPr>
          <w:rFonts w:ascii="Times New Roman" w:hAnsi="Times New Roman" w:cs="Times New Roman"/>
          <w:sz w:val="28"/>
        </w:rPr>
        <w:t xml:space="preserve">. число школьников сократилось на 23%, и лишь за период с 2010 по 2015 гг. возросло на 8%. В 2015 году их число составило 42,7 млн. чел. Сокращение школ связано со структурными преобразованиями, которые сейчас реализуются. Происходит ликвидация малокомплектных учреждений, в первую очередь – это сельские школы. Их сокращение также связано и со снижением численности детей (влияние демографических процессов): сокращением численности детей школьного возраста (среднегодовая численность детей в возрасте 7-17 лет уменьшилась на 2,1%). В период с 1990 по 1997 года число детей, которые посещали дошкольные образовательные учреждения, снизилось на 25%. Это привело к тому, что в 35 регионах РФ было закрыто почти 50% дошкольных учреждений (в Санкт-Петербурге, Мордовии, 2/3 в Рязанской области). Основная причина – </w:t>
      </w:r>
      <w:proofErr w:type="spellStart"/>
      <w:r w:rsidRPr="00F93CE4">
        <w:rPr>
          <w:rFonts w:ascii="Times New Roman" w:hAnsi="Times New Roman" w:cs="Times New Roman"/>
          <w:sz w:val="28"/>
        </w:rPr>
        <w:t>неукомплектованность</w:t>
      </w:r>
      <w:proofErr w:type="spellEnd"/>
      <w:r w:rsidRPr="00F93CE4">
        <w:rPr>
          <w:rFonts w:ascii="Times New Roman" w:hAnsi="Times New Roman" w:cs="Times New Roman"/>
          <w:sz w:val="28"/>
        </w:rPr>
        <w:t xml:space="preserve">. В настоящее время, когда наблюдается стабилизация демографической ситуации, </w:t>
      </w:r>
      <w:r w:rsidRPr="00F93CE4">
        <w:rPr>
          <w:rFonts w:ascii="Times New Roman" w:hAnsi="Times New Roman" w:cs="Times New Roman"/>
          <w:sz w:val="28"/>
        </w:rPr>
        <w:lastRenderedPageBreak/>
        <w:t xml:space="preserve">необходимо </w:t>
      </w:r>
      <w:proofErr w:type="gramStart"/>
      <w:r w:rsidRPr="00F93CE4">
        <w:rPr>
          <w:rFonts w:ascii="Times New Roman" w:hAnsi="Times New Roman" w:cs="Times New Roman"/>
          <w:sz w:val="28"/>
        </w:rPr>
        <w:t>по новому</w:t>
      </w:r>
      <w:proofErr w:type="gramEnd"/>
      <w:r w:rsidRPr="00F93CE4">
        <w:rPr>
          <w:rFonts w:ascii="Times New Roman" w:hAnsi="Times New Roman" w:cs="Times New Roman"/>
          <w:sz w:val="28"/>
        </w:rPr>
        <w:t xml:space="preserve"> взглянуть на вопросы «оптимизации» общеобразовательных учреждений.</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В то же время происходит значительное уменьшение числа учащихся в НПО и СПО. В учебных заведениях начального образования за период с 1980 по 2010 гг. количество студентов сократилось практически на половину. До 2014 года еще на 280 тыс. чел. Затем по закону эту систему подготовки кадров упразднили. Это позволило в системе СПО увеличить количество обучаемых на 3% (в период с 2010 по 2015 </w:t>
      </w:r>
      <w:proofErr w:type="spellStart"/>
      <w:r w:rsidRPr="00F93CE4">
        <w:rPr>
          <w:rFonts w:ascii="Times New Roman" w:hAnsi="Times New Roman" w:cs="Times New Roman"/>
          <w:sz w:val="28"/>
        </w:rPr>
        <w:t>гг</w:t>
      </w:r>
      <w:proofErr w:type="spellEnd"/>
      <w:r w:rsidRPr="00F93CE4">
        <w:rPr>
          <w:rFonts w:ascii="Times New Roman" w:hAnsi="Times New Roman" w:cs="Times New Roman"/>
          <w:sz w:val="28"/>
        </w:rPr>
        <w:t xml:space="preserve">), однако это не возместило потери значительного падение востребованности данного уровня образования: в период с 1980 по 2010 гг. контингент сократился на 20% и к 2010 году составлял всего лишь 2,1 млн. чел. С 2012 года объединение уровней СПО и НПО не способствовало </w:t>
      </w:r>
      <w:proofErr w:type="spellStart"/>
      <w:r w:rsidRPr="00F93CE4">
        <w:rPr>
          <w:rFonts w:ascii="Times New Roman" w:hAnsi="Times New Roman" w:cs="Times New Roman"/>
          <w:sz w:val="28"/>
        </w:rPr>
        <w:t>популирезации</w:t>
      </w:r>
      <w:proofErr w:type="spellEnd"/>
      <w:r w:rsidRPr="00F93CE4">
        <w:rPr>
          <w:rFonts w:ascii="Times New Roman" w:hAnsi="Times New Roman" w:cs="Times New Roman"/>
          <w:sz w:val="28"/>
        </w:rPr>
        <w:t xml:space="preserve"> «рабочих профессий», а вот высшее образование остается весьма востребованным. В период с 1980 по 2010 гг. число обучающихся в ВУЗе выросло в 2,3 раза и к 2010 году составляло 7 млн. чел. Однако в период с 2010 по 2015 гг. количество обучающихся в ВУЗах страны сократилось на треть и составило 4,8 млн. чел. В значительной степени на данное падение повлияла демографическая ситуация, а в последние два года «ужесточение» пороговых значений показателей ЕГЭ для поступления в высшие учебные заведения. Однако это в меньшей степени коснулось абитуриентов коммерческих ВУЗов, т.к. количество студентов за период с 2000 по 2015 год у них увеличилось на 50% (см. рис. 3).</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drawing>
          <wp:inline distT="0" distB="0" distL="0" distR="0">
            <wp:extent cx="5753100" cy="3048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3048000"/>
                    </a:xfrm>
                    <a:prstGeom prst="rect">
                      <a:avLst/>
                    </a:prstGeom>
                    <a:noFill/>
                    <a:ln>
                      <a:noFill/>
                    </a:ln>
                  </pic:spPr>
                </pic:pic>
              </a:graphicData>
            </a:graphic>
          </wp:inline>
        </w:drawing>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lastRenderedPageBreak/>
        <w:t xml:space="preserve">Источник: РОССТАТ </w:t>
      </w:r>
    </w:p>
    <w:p w:rsidR="00F93CE4" w:rsidRPr="00F93CE4" w:rsidRDefault="00F93CE4" w:rsidP="0073376D">
      <w:pPr>
        <w:spacing w:line="360" w:lineRule="auto"/>
        <w:ind w:left="-567" w:firstLine="567"/>
        <w:jc w:val="both"/>
        <w:rPr>
          <w:rFonts w:ascii="Times New Roman" w:hAnsi="Times New Roman" w:cs="Times New Roman"/>
          <w:bCs/>
          <w:iCs/>
          <w:sz w:val="28"/>
        </w:rPr>
      </w:pPr>
      <w:r w:rsidRPr="00F93CE4">
        <w:rPr>
          <w:rFonts w:ascii="Times New Roman" w:hAnsi="Times New Roman" w:cs="Times New Roman"/>
          <w:bCs/>
          <w:iCs/>
          <w:sz w:val="28"/>
        </w:rPr>
        <w:t xml:space="preserve">Рис. 3. Динамика количества обучающихся в государственных и негосударственных учебных заведений в системе ВПО (2000-2015 гг.), тыс. чел.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Однако если рассматривать тенденцию относительно 2010 года, то в 2015 году и коммерческих ВУЗов контингент сократился почти на 40%. С государственными ВУЗами ситуация сложнее: падение количества обучаемых за последние 5 лет на треть, однако если брать последние 15 лет – лишь на 5%.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Такая ситуация с доступностью высшего и среднего образования сказывается на показателе «Охват молодежи образовательными программами среднего профессионального и высшего образования» (см. рис. 4). В период с 1980 по 2014 года охват программами среднего профессионального и высшего образования в возрасте 15-34 года увеличился с 16,4% до 20,0%. Однако надо отметить, </w:t>
      </w:r>
      <w:proofErr w:type="gramStart"/>
      <w:r w:rsidRPr="00F93CE4">
        <w:rPr>
          <w:rFonts w:ascii="Times New Roman" w:hAnsi="Times New Roman" w:cs="Times New Roman"/>
          <w:sz w:val="28"/>
        </w:rPr>
        <w:t>что</w:t>
      </w:r>
      <w:proofErr w:type="gramEnd"/>
      <w:r w:rsidRPr="00F93CE4">
        <w:rPr>
          <w:rFonts w:ascii="Times New Roman" w:hAnsi="Times New Roman" w:cs="Times New Roman"/>
          <w:sz w:val="28"/>
        </w:rPr>
        <w:t xml:space="preserve"> начиная с 2006, когда было достигнуто максимальное значение 25,2%, происходит планомерное снижение данного показателя.</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drawing>
          <wp:inline distT="0" distB="0" distL="0" distR="0">
            <wp:extent cx="5753100" cy="2971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rsidR="00F93CE4" w:rsidRPr="00F93CE4" w:rsidRDefault="00F93CE4" w:rsidP="00F93CE4">
      <w:pPr>
        <w:spacing w:line="360" w:lineRule="auto"/>
        <w:ind w:left="-567" w:firstLine="567"/>
        <w:rPr>
          <w:rFonts w:ascii="Times New Roman" w:hAnsi="Times New Roman" w:cs="Times New Roman"/>
          <w:sz w:val="28"/>
        </w:rPr>
      </w:pPr>
      <w:r w:rsidRPr="00F93CE4">
        <w:rPr>
          <w:rFonts w:ascii="Times New Roman" w:hAnsi="Times New Roman" w:cs="Times New Roman"/>
          <w:sz w:val="28"/>
        </w:rPr>
        <w:t xml:space="preserve">Источник: РОССТАТ по 2014г. Примечание: Данные с 2015 по 2020 гг. – прогноз авторов. </w:t>
      </w:r>
    </w:p>
    <w:p w:rsidR="00F93CE4" w:rsidRPr="00F93CE4" w:rsidRDefault="00F93CE4" w:rsidP="0073376D">
      <w:pPr>
        <w:spacing w:line="360" w:lineRule="auto"/>
        <w:ind w:left="-567" w:firstLine="567"/>
        <w:jc w:val="both"/>
        <w:rPr>
          <w:rFonts w:ascii="Times New Roman" w:hAnsi="Times New Roman" w:cs="Times New Roman"/>
          <w:bCs/>
          <w:iCs/>
          <w:sz w:val="28"/>
        </w:rPr>
      </w:pPr>
      <w:r w:rsidRPr="00F93CE4">
        <w:rPr>
          <w:rFonts w:ascii="Times New Roman" w:hAnsi="Times New Roman" w:cs="Times New Roman"/>
          <w:bCs/>
          <w:iCs/>
          <w:sz w:val="28"/>
        </w:rPr>
        <w:t xml:space="preserve">Рис. 4. Динамика охвата молодежи образовательными программами среднего профессионального и высшего образования (1980-2020 гг.), %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lastRenderedPageBreak/>
        <w:t xml:space="preserve">Если спрогнозировать ситуацию, учитывая наметившуюся тенденцию, то к 2020 году мы окажемся на уровне 1980 г. (16,7%), что в условиях информатизации общества, развития современных технологий и необходимости достижения хотя бы пятого технологического уклада в производствах – просто не допустимо.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В современных условиях, даже </w:t>
      </w:r>
      <w:proofErr w:type="gramStart"/>
      <w:r w:rsidRPr="00F93CE4">
        <w:rPr>
          <w:rFonts w:ascii="Times New Roman" w:hAnsi="Times New Roman" w:cs="Times New Roman"/>
          <w:sz w:val="28"/>
        </w:rPr>
        <w:t>с условиям</w:t>
      </w:r>
      <w:proofErr w:type="gramEnd"/>
      <w:r w:rsidRPr="00F93CE4">
        <w:rPr>
          <w:rFonts w:ascii="Times New Roman" w:hAnsi="Times New Roman" w:cs="Times New Roman"/>
          <w:sz w:val="28"/>
        </w:rPr>
        <w:t xml:space="preserve"> введения повсеместного ЕГЭ при поступлении в ВУЗы, можно говорить о все большей недоступности высшего образования. Это связано, прежде всего, с политикой укрупнения и сосредоточения высших учебных заведений только в центральных крупных городах. Именно поэтому доступность ВУЗов и вообще качественного образования в регионах сейчас </w:t>
      </w:r>
      <w:proofErr w:type="gramStart"/>
      <w:r w:rsidRPr="00F93CE4">
        <w:rPr>
          <w:rFonts w:ascii="Times New Roman" w:hAnsi="Times New Roman" w:cs="Times New Roman"/>
          <w:sz w:val="28"/>
        </w:rPr>
        <w:t>по большим вопросом</w:t>
      </w:r>
      <w:proofErr w:type="gramEnd"/>
      <w:r w:rsidRPr="00F93CE4">
        <w:rPr>
          <w:rFonts w:ascii="Times New Roman" w:hAnsi="Times New Roman" w:cs="Times New Roman"/>
          <w:sz w:val="28"/>
        </w:rPr>
        <w:t>.</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Приведем пример, ландшафта образования в Московской области, которая является наиболее успешной с точки зрения системы образования по сравнению с другими регионами. Система образования Московской области включает в себя: 813 дошкольных образовательных учреждения, охватывающих 260296 детей; 2035 дошкольных учреждений с контингентом более 350 тыс. чел.; 1378 общеобразовательных учреждения с контингентом обучающихся более 600 тыс. чел.; 344 учреждений дополнительного образования детей, услугами которых пользуются 81,9% учащихся школ Московской области; численность работников более 15 тыс. 2015 год в Московской области работали 49 учреждений среднего профессионального образования (далее - СПО) с контингентом 29467 человек; 49 учреждений СПО с контингентом 29467 человек; 6 учреждений ВПО с контингентом более 25 тыс. человек; 1917 учреждений дополнительного профессионального образования (повышения квалификации специалистов) с контингентом слушателей 38522 человека.</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Таким образом, ландшафт образования Московской области модно представить следующей диаграммой (см. рис. 5).</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lastRenderedPageBreak/>
        <w:drawing>
          <wp:inline distT="0" distB="0" distL="0" distR="0">
            <wp:extent cx="5753100" cy="2571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p w:rsidR="00F93CE4" w:rsidRPr="00F93CE4" w:rsidRDefault="00F93CE4" w:rsidP="00F93CE4">
      <w:pPr>
        <w:spacing w:line="360" w:lineRule="auto"/>
        <w:ind w:left="-567" w:firstLine="567"/>
        <w:rPr>
          <w:rFonts w:ascii="Times New Roman" w:hAnsi="Times New Roman" w:cs="Times New Roman"/>
          <w:sz w:val="28"/>
        </w:rPr>
      </w:pPr>
      <w:r w:rsidRPr="00F93CE4">
        <w:rPr>
          <w:rFonts w:ascii="Times New Roman" w:hAnsi="Times New Roman" w:cs="Times New Roman"/>
          <w:sz w:val="28"/>
        </w:rPr>
        <w:t>Примечание: ДПО – дополнительное профессиональное образование (переподготовка)</w:t>
      </w:r>
    </w:p>
    <w:p w:rsidR="00F93CE4" w:rsidRPr="00F93CE4" w:rsidRDefault="00F93CE4" w:rsidP="00F93CE4">
      <w:pPr>
        <w:spacing w:line="360" w:lineRule="auto"/>
        <w:ind w:left="-567" w:firstLine="567"/>
        <w:rPr>
          <w:rFonts w:ascii="Times New Roman" w:hAnsi="Times New Roman" w:cs="Times New Roman"/>
          <w:bCs/>
          <w:iCs/>
          <w:sz w:val="28"/>
        </w:rPr>
      </w:pPr>
      <w:r w:rsidRPr="00F93CE4">
        <w:rPr>
          <w:rFonts w:ascii="Times New Roman" w:hAnsi="Times New Roman" w:cs="Times New Roman"/>
          <w:bCs/>
          <w:iCs/>
          <w:sz w:val="28"/>
        </w:rPr>
        <w:t xml:space="preserve">Рис. 5. Ландшафт системы образования Московской области в 2015 году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Как видно из приведенного рисунка высшее профессиональное образование в Московской области претерпело значительное сокращение по количеству учебных заведений. Система среднего профессионального образования сейчас активно развивается, но компенсировать «потери» в высшем образовании явно не в состоянии. </w:t>
      </w:r>
      <w:proofErr w:type="gramStart"/>
      <w:r w:rsidRPr="00F93CE4">
        <w:rPr>
          <w:rFonts w:ascii="Times New Roman" w:hAnsi="Times New Roman" w:cs="Times New Roman"/>
          <w:sz w:val="28"/>
        </w:rPr>
        <w:t>Более менее</w:t>
      </w:r>
      <w:proofErr w:type="gramEnd"/>
      <w:r w:rsidRPr="00F93CE4">
        <w:rPr>
          <w:rFonts w:ascii="Times New Roman" w:hAnsi="Times New Roman" w:cs="Times New Roman"/>
          <w:sz w:val="28"/>
        </w:rPr>
        <w:t xml:space="preserve"> ситуация с общим образованием, чему способствовала активная работа Губернатора по открытию новых школ. Однако очевидно, что </w:t>
      </w:r>
      <w:proofErr w:type="gramStart"/>
      <w:r w:rsidRPr="00F93CE4">
        <w:rPr>
          <w:rFonts w:ascii="Times New Roman" w:hAnsi="Times New Roman" w:cs="Times New Roman"/>
          <w:sz w:val="28"/>
        </w:rPr>
        <w:t>после получения</w:t>
      </w:r>
      <w:proofErr w:type="gramEnd"/>
      <w:r w:rsidRPr="00F93CE4">
        <w:rPr>
          <w:rFonts w:ascii="Times New Roman" w:hAnsi="Times New Roman" w:cs="Times New Roman"/>
          <w:sz w:val="28"/>
        </w:rPr>
        <w:t xml:space="preserve"> гарантированного Конституцией общего образования многие выпускники столкнуться с проблемой доступности в профессиональной подготовки, не только в высшей школе, но и в системе СПО. </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Таким образом, предложенный подход на основе анализа современного ландшафта образования на региональном уровне, его свойств, особенностей и масштаба, позволит определить перспективные направления для модернизации и развития системы образования в целом, которая необходима для любой территории, в зависимости от социальных, демографических, культурных, экономических, инновационных и прочих особенностей. </w:t>
      </w:r>
    </w:p>
    <w:p w:rsidR="0073376D" w:rsidRDefault="0073376D" w:rsidP="00821670">
      <w:pPr>
        <w:spacing w:before="240" w:line="360" w:lineRule="auto"/>
        <w:ind w:left="-567" w:firstLine="567"/>
        <w:jc w:val="center"/>
        <w:rPr>
          <w:rFonts w:ascii="Times New Roman" w:hAnsi="Times New Roman" w:cs="Times New Roman"/>
          <w:b/>
          <w:bCs/>
          <w:sz w:val="28"/>
        </w:rPr>
      </w:pPr>
    </w:p>
    <w:p w:rsidR="0073376D" w:rsidRDefault="0073376D" w:rsidP="00821670">
      <w:pPr>
        <w:spacing w:before="240" w:line="360" w:lineRule="auto"/>
        <w:ind w:left="-567" w:firstLine="567"/>
        <w:jc w:val="center"/>
        <w:rPr>
          <w:rFonts w:ascii="Times New Roman" w:hAnsi="Times New Roman" w:cs="Times New Roman"/>
          <w:b/>
          <w:bCs/>
          <w:sz w:val="28"/>
        </w:rPr>
      </w:pPr>
    </w:p>
    <w:p w:rsidR="00F93CE4" w:rsidRPr="00F93CE4" w:rsidRDefault="00F93CE4" w:rsidP="00821670">
      <w:pPr>
        <w:spacing w:before="240" w:line="360" w:lineRule="auto"/>
        <w:ind w:left="-567" w:firstLine="567"/>
        <w:jc w:val="center"/>
        <w:rPr>
          <w:rFonts w:ascii="Times New Roman" w:hAnsi="Times New Roman" w:cs="Times New Roman"/>
          <w:b/>
          <w:bCs/>
          <w:sz w:val="28"/>
        </w:rPr>
      </w:pPr>
      <w:r w:rsidRPr="00F93CE4">
        <w:rPr>
          <w:rFonts w:ascii="Times New Roman" w:hAnsi="Times New Roman" w:cs="Times New Roman"/>
          <w:b/>
          <w:bCs/>
          <w:sz w:val="28"/>
        </w:rPr>
        <w:lastRenderedPageBreak/>
        <w:t>Список используемых источников:</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1. Медведева Е.И. </w:t>
      </w:r>
      <w:proofErr w:type="spellStart"/>
      <w:r w:rsidRPr="00F93CE4">
        <w:rPr>
          <w:rFonts w:ascii="Times New Roman" w:hAnsi="Times New Roman" w:cs="Times New Roman"/>
          <w:sz w:val="28"/>
        </w:rPr>
        <w:t>Маркетизация</w:t>
      </w:r>
      <w:proofErr w:type="spellEnd"/>
      <w:r w:rsidRPr="00F93CE4">
        <w:rPr>
          <w:rFonts w:ascii="Times New Roman" w:hAnsi="Times New Roman" w:cs="Times New Roman"/>
          <w:sz w:val="28"/>
        </w:rPr>
        <w:t xml:space="preserve"> образования: социальные и экономические проблемы: монография. – Коломна: МГОСГИ, 2010, -224с.</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2. </w:t>
      </w:r>
      <w:proofErr w:type="spellStart"/>
      <w:r w:rsidRPr="00F93CE4">
        <w:rPr>
          <w:rFonts w:ascii="Times New Roman" w:hAnsi="Times New Roman" w:cs="Times New Roman"/>
          <w:sz w:val="28"/>
        </w:rPr>
        <w:t>Крошилин</w:t>
      </w:r>
      <w:proofErr w:type="spellEnd"/>
      <w:r w:rsidRPr="00F93CE4">
        <w:rPr>
          <w:rFonts w:ascii="Times New Roman" w:hAnsi="Times New Roman" w:cs="Times New Roman"/>
          <w:sz w:val="28"/>
        </w:rPr>
        <w:t xml:space="preserve"> С.В., Леонова Ж.К., Медведева Е.И. Востребованность образовательных услуг контрагентами рынка: монография. - Коломна: МГОСГИ, 2015. С.73-75.</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3. </w:t>
      </w:r>
      <w:proofErr w:type="spellStart"/>
      <w:r w:rsidRPr="00F93CE4">
        <w:rPr>
          <w:rFonts w:ascii="Times New Roman" w:hAnsi="Times New Roman" w:cs="Times New Roman"/>
          <w:sz w:val="28"/>
        </w:rPr>
        <w:t>Крошилин</w:t>
      </w:r>
      <w:proofErr w:type="spellEnd"/>
      <w:r w:rsidRPr="00F93CE4">
        <w:rPr>
          <w:rFonts w:ascii="Times New Roman" w:hAnsi="Times New Roman" w:cs="Times New Roman"/>
          <w:sz w:val="28"/>
        </w:rPr>
        <w:t xml:space="preserve"> С.В., Медведева Е.И. Влияние </w:t>
      </w:r>
      <w:proofErr w:type="spellStart"/>
      <w:r w:rsidRPr="00F93CE4">
        <w:rPr>
          <w:rFonts w:ascii="Times New Roman" w:hAnsi="Times New Roman" w:cs="Times New Roman"/>
          <w:sz w:val="28"/>
        </w:rPr>
        <w:t>маркетизации</w:t>
      </w:r>
      <w:proofErr w:type="spellEnd"/>
      <w:r w:rsidRPr="00F93CE4">
        <w:rPr>
          <w:rFonts w:ascii="Times New Roman" w:hAnsi="Times New Roman" w:cs="Times New Roman"/>
          <w:sz w:val="28"/>
        </w:rPr>
        <w:t xml:space="preserve"> образования на инновационное развитие общества // Национальные интересы: приоритеты и безопасность. –М.: Издательский дом «Финансы и кредит», 2011, № 25(118), С. 11-21.</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4. </w:t>
      </w:r>
      <w:proofErr w:type="spellStart"/>
      <w:r w:rsidRPr="00F93CE4">
        <w:rPr>
          <w:rFonts w:ascii="Times New Roman" w:hAnsi="Times New Roman" w:cs="Times New Roman"/>
          <w:sz w:val="28"/>
        </w:rPr>
        <w:t>Крошилин</w:t>
      </w:r>
      <w:proofErr w:type="spellEnd"/>
      <w:r w:rsidRPr="00F93CE4">
        <w:rPr>
          <w:rFonts w:ascii="Times New Roman" w:hAnsi="Times New Roman" w:cs="Times New Roman"/>
          <w:sz w:val="28"/>
        </w:rPr>
        <w:t xml:space="preserve"> С.В., Медведева Е.И. Спрос населения на образовательные услуги: демографические и социальные аспекты // Национальные интересы: приоритеты и безопасность. –М.: Издательский дом «Финансы и кредит», 2012, 27(168), С.50-62</w:t>
      </w:r>
    </w:p>
    <w:p w:rsidR="00F93CE4" w:rsidRP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5. Российский статистический ежегодник [Текст]. 2015. Стат. сб. / Росстат. – М., 2015. – С. 168</w:t>
      </w:r>
    </w:p>
    <w:p w:rsidR="00F93CE4" w:rsidRDefault="00F93CE4" w:rsidP="0073376D">
      <w:pPr>
        <w:spacing w:line="360" w:lineRule="auto"/>
        <w:ind w:left="-567" w:firstLine="567"/>
        <w:jc w:val="both"/>
        <w:rPr>
          <w:rFonts w:ascii="Times New Roman" w:hAnsi="Times New Roman" w:cs="Times New Roman"/>
          <w:sz w:val="28"/>
        </w:rPr>
      </w:pPr>
      <w:r w:rsidRPr="00F93CE4">
        <w:rPr>
          <w:rFonts w:ascii="Times New Roman" w:hAnsi="Times New Roman" w:cs="Times New Roman"/>
          <w:sz w:val="28"/>
        </w:rPr>
        <w:t xml:space="preserve">6. Индикаторы образования: </w:t>
      </w:r>
      <w:proofErr w:type="gramStart"/>
      <w:r w:rsidRPr="00F93CE4">
        <w:rPr>
          <w:rFonts w:ascii="Times New Roman" w:hAnsi="Times New Roman" w:cs="Times New Roman"/>
          <w:sz w:val="28"/>
        </w:rPr>
        <w:t>2016 :</w:t>
      </w:r>
      <w:proofErr w:type="gramEnd"/>
      <w:r w:rsidRPr="00F93CE4">
        <w:rPr>
          <w:rFonts w:ascii="Times New Roman" w:hAnsi="Times New Roman" w:cs="Times New Roman"/>
          <w:sz w:val="28"/>
        </w:rPr>
        <w:t xml:space="preserve"> статистический сборник / Л.М. </w:t>
      </w:r>
      <w:proofErr w:type="spellStart"/>
      <w:r w:rsidRPr="00F93CE4">
        <w:rPr>
          <w:rFonts w:ascii="Times New Roman" w:hAnsi="Times New Roman" w:cs="Times New Roman"/>
          <w:sz w:val="28"/>
        </w:rPr>
        <w:t>Гохберг</w:t>
      </w:r>
      <w:proofErr w:type="spellEnd"/>
      <w:r w:rsidRPr="00F93CE4">
        <w:rPr>
          <w:rFonts w:ascii="Times New Roman" w:hAnsi="Times New Roman" w:cs="Times New Roman"/>
          <w:sz w:val="28"/>
        </w:rPr>
        <w:t xml:space="preserve">, И.Ю. </w:t>
      </w:r>
      <w:proofErr w:type="spellStart"/>
      <w:r w:rsidRPr="00F93CE4">
        <w:rPr>
          <w:rFonts w:ascii="Times New Roman" w:hAnsi="Times New Roman" w:cs="Times New Roman"/>
          <w:sz w:val="28"/>
        </w:rPr>
        <w:t>Забатурина</w:t>
      </w:r>
      <w:proofErr w:type="spellEnd"/>
      <w:r w:rsidRPr="00F93CE4">
        <w:rPr>
          <w:rFonts w:ascii="Times New Roman" w:hAnsi="Times New Roman" w:cs="Times New Roman"/>
          <w:sz w:val="28"/>
        </w:rPr>
        <w:t xml:space="preserve">, Н.В. Ковалева и др. Нац. </w:t>
      </w:r>
      <w:proofErr w:type="spellStart"/>
      <w:r w:rsidRPr="00F93CE4">
        <w:rPr>
          <w:rFonts w:ascii="Times New Roman" w:hAnsi="Times New Roman" w:cs="Times New Roman"/>
          <w:sz w:val="28"/>
        </w:rPr>
        <w:t>исслед</w:t>
      </w:r>
      <w:proofErr w:type="spellEnd"/>
      <w:r w:rsidRPr="00F93CE4">
        <w:rPr>
          <w:rFonts w:ascii="Times New Roman" w:hAnsi="Times New Roman" w:cs="Times New Roman"/>
          <w:sz w:val="28"/>
        </w:rPr>
        <w:t>. ун-т «Высшая школа экономики». – М.: НИУ ВШЭ, 2016.</w:t>
      </w:r>
    </w:p>
    <w:p w:rsidR="0073376D" w:rsidRPr="00F93CE4" w:rsidRDefault="0073376D" w:rsidP="0073376D">
      <w:pPr>
        <w:spacing w:line="360" w:lineRule="auto"/>
        <w:ind w:left="-567" w:firstLine="567"/>
        <w:jc w:val="both"/>
        <w:rPr>
          <w:rFonts w:ascii="Times New Roman" w:hAnsi="Times New Roman" w:cs="Times New Roman"/>
          <w:sz w:val="28"/>
        </w:rPr>
      </w:pPr>
    </w:p>
    <w:p w:rsidR="00821670" w:rsidRPr="00821670" w:rsidRDefault="00821670" w:rsidP="00821670">
      <w:pPr>
        <w:spacing w:after="0" w:line="360" w:lineRule="auto"/>
        <w:ind w:left="-567" w:firstLine="567"/>
        <w:rPr>
          <w:rFonts w:ascii="Times New Roman" w:eastAsia="Calibri" w:hAnsi="Times New Roman" w:cs="Times New Roman"/>
          <w:b/>
          <w:sz w:val="28"/>
        </w:rPr>
      </w:pPr>
      <w:r w:rsidRPr="00821670">
        <w:rPr>
          <w:rFonts w:ascii="Times New Roman" w:eastAsia="Calibri" w:hAnsi="Times New Roman" w:cs="Times New Roman"/>
          <w:b/>
          <w:sz w:val="28"/>
        </w:rPr>
        <w:t>УДК 330.47</w:t>
      </w:r>
    </w:p>
    <w:p w:rsidR="00821670" w:rsidRPr="00821670" w:rsidRDefault="00821670" w:rsidP="00821670">
      <w:pPr>
        <w:spacing w:after="0" w:line="360" w:lineRule="auto"/>
        <w:ind w:left="-567" w:firstLine="567"/>
        <w:jc w:val="center"/>
        <w:rPr>
          <w:rFonts w:ascii="Times New Roman" w:eastAsia="Calibri" w:hAnsi="Times New Roman" w:cs="Times New Roman"/>
          <w:b/>
          <w:sz w:val="28"/>
        </w:rPr>
      </w:pPr>
      <w:r w:rsidRPr="00821670">
        <w:rPr>
          <w:rFonts w:ascii="Times New Roman" w:eastAsia="Calibri" w:hAnsi="Times New Roman" w:cs="Times New Roman"/>
          <w:b/>
          <w:sz w:val="28"/>
        </w:rPr>
        <w:t>Методология управления информационной безопасностью на базе международных стандартов</w:t>
      </w:r>
    </w:p>
    <w:p w:rsidR="00821670" w:rsidRPr="00821670" w:rsidRDefault="00821670" w:rsidP="00821670">
      <w:pPr>
        <w:spacing w:after="0" w:line="360" w:lineRule="auto"/>
        <w:ind w:left="-567" w:firstLine="567"/>
        <w:jc w:val="center"/>
        <w:rPr>
          <w:rFonts w:ascii="Times New Roman" w:eastAsia="Calibri" w:hAnsi="Times New Roman" w:cs="Times New Roman"/>
          <w:spacing w:val="-4"/>
          <w:sz w:val="28"/>
        </w:rPr>
      </w:pPr>
      <w:r w:rsidRPr="00821670">
        <w:rPr>
          <w:rFonts w:ascii="Times New Roman" w:eastAsia="Calibri" w:hAnsi="Times New Roman" w:cs="Times New Roman"/>
          <w:spacing w:val="-4"/>
          <w:sz w:val="28"/>
        </w:rPr>
        <w:t xml:space="preserve">Нартов Павел Юрьевич, преподаватель, Университет </w:t>
      </w:r>
      <w:proofErr w:type="spellStart"/>
      <w:r w:rsidRPr="00821670">
        <w:rPr>
          <w:rFonts w:ascii="Times New Roman" w:eastAsia="Calibri" w:hAnsi="Times New Roman" w:cs="Times New Roman"/>
          <w:spacing w:val="-4"/>
          <w:sz w:val="28"/>
        </w:rPr>
        <w:t>Нархоз</w:t>
      </w:r>
      <w:proofErr w:type="spellEnd"/>
      <w:r w:rsidRPr="00821670">
        <w:rPr>
          <w:rFonts w:ascii="Times New Roman" w:eastAsia="Calibri" w:hAnsi="Times New Roman" w:cs="Times New Roman"/>
          <w:spacing w:val="-4"/>
          <w:sz w:val="28"/>
        </w:rPr>
        <w:t>, Алматы, Казахстан</w:t>
      </w:r>
    </w:p>
    <w:p w:rsidR="00821670" w:rsidRPr="00821670" w:rsidRDefault="00821670" w:rsidP="00821670">
      <w:pPr>
        <w:spacing w:after="0" w:line="360" w:lineRule="auto"/>
        <w:ind w:left="-567" w:firstLine="567"/>
        <w:jc w:val="both"/>
        <w:rPr>
          <w:rFonts w:ascii="Times New Roman" w:eastAsia="Calibri" w:hAnsi="Times New Roman" w:cs="Times New Roman"/>
          <w:i/>
          <w:sz w:val="28"/>
        </w:rPr>
      </w:pPr>
      <w:r w:rsidRPr="00821670">
        <w:rPr>
          <w:rFonts w:ascii="Times New Roman" w:eastAsia="Calibri" w:hAnsi="Times New Roman" w:cs="Times New Roman"/>
          <w:i/>
          <w:sz w:val="28"/>
        </w:rPr>
        <w:t>В статье рассматриваются вопросы определения и классификации существующих стандартов управления информационной безопасностью с точки зрения дальнейшего методологического сопровождения повышения уровня информационной безопасности различных организаций.</w:t>
      </w:r>
    </w:p>
    <w:p w:rsidR="00821670" w:rsidRPr="00821670" w:rsidRDefault="00821670" w:rsidP="00821670">
      <w:pPr>
        <w:spacing w:after="0" w:line="360" w:lineRule="auto"/>
        <w:ind w:left="-567" w:firstLine="567"/>
        <w:jc w:val="both"/>
        <w:rPr>
          <w:rFonts w:ascii="Times New Roman" w:eastAsia="Calibri" w:hAnsi="Times New Roman" w:cs="Times New Roman"/>
          <w:i/>
          <w:sz w:val="28"/>
          <w:lang w:val="en-US"/>
        </w:rPr>
      </w:pPr>
      <w:r w:rsidRPr="00821670">
        <w:rPr>
          <w:rFonts w:ascii="Times New Roman" w:eastAsia="Calibri" w:hAnsi="Times New Roman" w:cs="Times New Roman"/>
          <w:b/>
          <w:i/>
          <w:sz w:val="28"/>
        </w:rPr>
        <w:t>Ключевые</w:t>
      </w:r>
      <w:r w:rsidRPr="00821670">
        <w:rPr>
          <w:rFonts w:ascii="Times New Roman" w:eastAsia="Calibri" w:hAnsi="Times New Roman" w:cs="Times New Roman"/>
          <w:b/>
          <w:i/>
          <w:sz w:val="28"/>
          <w:lang w:val="en-US"/>
        </w:rPr>
        <w:t xml:space="preserve"> </w:t>
      </w:r>
      <w:r w:rsidRPr="00821670">
        <w:rPr>
          <w:rFonts w:ascii="Times New Roman" w:eastAsia="Calibri" w:hAnsi="Times New Roman" w:cs="Times New Roman"/>
          <w:b/>
          <w:i/>
          <w:sz w:val="28"/>
        </w:rPr>
        <w:t>слова</w:t>
      </w:r>
      <w:r w:rsidRPr="00821670">
        <w:rPr>
          <w:rFonts w:ascii="Times New Roman" w:eastAsia="Calibri" w:hAnsi="Times New Roman" w:cs="Times New Roman"/>
          <w:b/>
          <w:i/>
          <w:sz w:val="28"/>
          <w:lang w:val="en-US"/>
        </w:rPr>
        <w:t>:</w:t>
      </w:r>
      <w:r w:rsidRPr="00821670">
        <w:rPr>
          <w:rFonts w:ascii="Times New Roman" w:eastAsia="Calibri" w:hAnsi="Times New Roman" w:cs="Times New Roman"/>
          <w:i/>
          <w:sz w:val="28"/>
          <w:lang w:val="en-US"/>
        </w:rPr>
        <w:t xml:space="preserve"> </w:t>
      </w:r>
      <w:r w:rsidRPr="00821670">
        <w:rPr>
          <w:rFonts w:ascii="Times New Roman" w:eastAsia="Calibri" w:hAnsi="Times New Roman" w:cs="Times New Roman"/>
          <w:i/>
          <w:sz w:val="28"/>
        </w:rPr>
        <w:t>информационная</w:t>
      </w:r>
      <w:r w:rsidRPr="00821670">
        <w:rPr>
          <w:rFonts w:ascii="Times New Roman" w:eastAsia="Calibri" w:hAnsi="Times New Roman" w:cs="Times New Roman"/>
          <w:i/>
          <w:sz w:val="28"/>
          <w:lang w:val="en-US"/>
        </w:rPr>
        <w:t xml:space="preserve"> </w:t>
      </w:r>
      <w:r w:rsidRPr="00821670">
        <w:rPr>
          <w:rFonts w:ascii="Times New Roman" w:eastAsia="Calibri" w:hAnsi="Times New Roman" w:cs="Times New Roman"/>
          <w:i/>
          <w:sz w:val="28"/>
        </w:rPr>
        <w:t>безопасность</w:t>
      </w:r>
      <w:r w:rsidRPr="00821670">
        <w:rPr>
          <w:rFonts w:ascii="Times New Roman" w:eastAsia="Calibri" w:hAnsi="Times New Roman" w:cs="Times New Roman"/>
          <w:i/>
          <w:sz w:val="28"/>
          <w:lang w:val="en-US"/>
        </w:rPr>
        <w:t xml:space="preserve">, </w:t>
      </w:r>
      <w:r w:rsidRPr="00821670">
        <w:rPr>
          <w:rFonts w:ascii="Times New Roman" w:eastAsia="Calibri" w:hAnsi="Times New Roman" w:cs="Times New Roman"/>
          <w:i/>
          <w:sz w:val="28"/>
        </w:rPr>
        <w:t>менеджмент</w:t>
      </w:r>
    </w:p>
    <w:p w:rsidR="00821670" w:rsidRPr="00821670" w:rsidRDefault="00821670" w:rsidP="00821670">
      <w:pPr>
        <w:spacing w:after="0" w:line="360" w:lineRule="auto"/>
        <w:ind w:left="-567" w:firstLine="567"/>
        <w:jc w:val="both"/>
        <w:rPr>
          <w:rFonts w:ascii="Times New Roman" w:eastAsia="Calibri" w:hAnsi="Times New Roman" w:cs="Times New Roman"/>
          <w:i/>
          <w:sz w:val="28"/>
          <w:lang w:val="en-US"/>
        </w:rPr>
      </w:pPr>
      <w:r w:rsidRPr="00821670">
        <w:rPr>
          <w:rFonts w:ascii="Times New Roman" w:eastAsia="Calibri" w:hAnsi="Times New Roman" w:cs="Times New Roman"/>
          <w:i/>
          <w:sz w:val="28"/>
          <w:lang w:val="en-US"/>
        </w:rPr>
        <w:lastRenderedPageBreak/>
        <w:t>In this article the questions of identification and classification of modern standards of information security management are examined in the context of further methodological maintenance of the upgrading of the level of information security of different organizations.</w:t>
      </w:r>
    </w:p>
    <w:p w:rsidR="00821670" w:rsidRPr="00821670" w:rsidRDefault="00821670" w:rsidP="00821670">
      <w:pPr>
        <w:spacing w:after="0" w:line="360" w:lineRule="auto"/>
        <w:ind w:left="-567" w:firstLine="567"/>
        <w:jc w:val="both"/>
        <w:rPr>
          <w:rFonts w:ascii="Times New Roman" w:eastAsia="Calibri" w:hAnsi="Times New Roman" w:cs="Times New Roman"/>
          <w:i/>
          <w:sz w:val="28"/>
        </w:rPr>
      </w:pPr>
      <w:r w:rsidRPr="00821670">
        <w:rPr>
          <w:rFonts w:ascii="Times New Roman" w:eastAsia="Calibri" w:hAnsi="Times New Roman" w:cs="Times New Roman"/>
          <w:b/>
          <w:i/>
          <w:sz w:val="28"/>
          <w:lang w:val="en-US"/>
        </w:rPr>
        <w:t>Key</w:t>
      </w:r>
      <w:r w:rsidRPr="00821670">
        <w:rPr>
          <w:rFonts w:ascii="Times New Roman" w:eastAsia="Calibri" w:hAnsi="Times New Roman" w:cs="Times New Roman"/>
          <w:b/>
          <w:i/>
          <w:sz w:val="28"/>
        </w:rPr>
        <w:t>-</w:t>
      </w:r>
      <w:r w:rsidRPr="00821670">
        <w:rPr>
          <w:rFonts w:ascii="Times New Roman" w:eastAsia="Calibri" w:hAnsi="Times New Roman" w:cs="Times New Roman"/>
          <w:b/>
          <w:i/>
          <w:sz w:val="28"/>
          <w:lang w:val="en-US"/>
        </w:rPr>
        <w:t>words</w:t>
      </w:r>
      <w:r w:rsidRPr="00821670">
        <w:rPr>
          <w:rFonts w:ascii="Times New Roman" w:eastAsia="Calibri" w:hAnsi="Times New Roman" w:cs="Times New Roman"/>
          <w:b/>
          <w:i/>
          <w:sz w:val="28"/>
        </w:rPr>
        <w:t xml:space="preserve">: </w:t>
      </w:r>
      <w:r w:rsidRPr="00821670">
        <w:rPr>
          <w:rFonts w:ascii="Times New Roman" w:eastAsia="Calibri" w:hAnsi="Times New Roman" w:cs="Times New Roman"/>
          <w:b/>
          <w:i/>
          <w:sz w:val="28"/>
        </w:rPr>
        <w:tab/>
      </w:r>
      <w:proofErr w:type="spellStart"/>
      <w:r w:rsidRPr="00821670">
        <w:rPr>
          <w:rFonts w:ascii="Times New Roman" w:eastAsia="Calibri" w:hAnsi="Times New Roman" w:cs="Times New Roman"/>
          <w:i/>
          <w:sz w:val="28"/>
        </w:rPr>
        <w:t>information</w:t>
      </w:r>
      <w:proofErr w:type="spellEnd"/>
      <w:r w:rsidRPr="00821670">
        <w:rPr>
          <w:rFonts w:ascii="Times New Roman" w:eastAsia="Calibri" w:hAnsi="Times New Roman" w:cs="Times New Roman"/>
          <w:i/>
          <w:sz w:val="28"/>
        </w:rPr>
        <w:t xml:space="preserve"> </w:t>
      </w:r>
      <w:proofErr w:type="spellStart"/>
      <w:r w:rsidRPr="00821670">
        <w:rPr>
          <w:rFonts w:ascii="Times New Roman" w:eastAsia="Calibri" w:hAnsi="Times New Roman" w:cs="Times New Roman"/>
          <w:i/>
          <w:sz w:val="28"/>
        </w:rPr>
        <w:t>security</w:t>
      </w:r>
      <w:proofErr w:type="spellEnd"/>
      <w:r w:rsidRPr="00821670">
        <w:rPr>
          <w:rFonts w:ascii="Times New Roman" w:eastAsia="Calibri" w:hAnsi="Times New Roman" w:cs="Times New Roman"/>
          <w:i/>
          <w:sz w:val="28"/>
        </w:rPr>
        <w:t xml:space="preserve">, </w:t>
      </w:r>
      <w:r w:rsidRPr="00821670">
        <w:rPr>
          <w:rFonts w:ascii="Times New Roman" w:eastAsia="Calibri" w:hAnsi="Times New Roman" w:cs="Times New Roman"/>
          <w:i/>
          <w:sz w:val="28"/>
          <w:lang w:val="en-US"/>
        </w:rPr>
        <w:t>management</w:t>
      </w:r>
    </w:p>
    <w:p w:rsidR="00821670" w:rsidRPr="00821670" w:rsidRDefault="00821670" w:rsidP="00821670">
      <w:pPr>
        <w:spacing w:after="0" w:line="360" w:lineRule="auto"/>
        <w:ind w:left="-567" w:firstLine="567"/>
        <w:jc w:val="both"/>
        <w:rPr>
          <w:rFonts w:ascii="Times New Roman" w:eastAsia="Calibri" w:hAnsi="Times New Roman" w:cs="Times New Roman"/>
          <w:i/>
          <w:sz w:val="28"/>
        </w:rPr>
      </w:pP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Современное общество все больше сталкивается с проблемой обеспечения информационной безопасности. И если раньше внедрение компьютеризированных систем рассматривалось исключительно как благо, снижающее трудозатраты и повышающее оперативность принятия решений, то на текущем этапе общественного развития экономическая сфера жизни общества сталкивается с ростом угроз действующим информационным системам. В частности, российская экономика стала постоянно сталкиваться с обозначенной проблематикой: так, по итогам 2016 года зафиксировано свыше 70 млн. т.н. хакерских атак на российские информационные ресурсы, а также несколько крупных попыток дестабилизировать финансовый сектор страны [1].</w:t>
      </w:r>
    </w:p>
    <w:p w:rsidR="00821670" w:rsidRPr="00821670" w:rsidRDefault="00821670" w:rsidP="00821670">
      <w:pPr>
        <w:tabs>
          <w:tab w:val="left" w:pos="6315"/>
        </w:tabs>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ab/>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В связи с этим, внимание академических исследователей должно обратиться к поиску методологических основ и предпосылок по формированию более устойчивой системы управления информационной безопасностью в рамках развития общей теории управления. В данной связи, на первом этапе методологического сопровождения будущих теорий целесообразно рассмотреть существующие практические модели поддержания информационной безопасности. К основным стандартам, разработанным в западных странах и широко применяющимся во всем мире, относятся следующие серии документов: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 xml:space="preserve">,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w:t>
      </w:r>
      <w:r w:rsidRPr="00821670">
        <w:rPr>
          <w:rFonts w:ascii="Times New Roman" w:eastAsia="Calibri" w:hAnsi="Times New Roman" w:cs="Times New Roman"/>
          <w:sz w:val="28"/>
          <w:lang w:val="en-US"/>
        </w:rPr>
        <w:t>COBIT</w:t>
      </w:r>
      <w:r w:rsidRPr="00821670">
        <w:rPr>
          <w:rFonts w:ascii="Times New Roman" w:eastAsia="Calibri" w:hAnsi="Times New Roman" w:cs="Times New Roman"/>
          <w:sz w:val="28"/>
        </w:rPr>
        <w:t>.</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Стандарт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относится к группе международных документов, связанных с универсальной стандартизацией аспектов человеческой деятельности. В том числе данный стандарт регламентирует вопросы поддержания и обеспечения информационной безопасности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27001, 2013 г.).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27001 базируется на модели </w:t>
      </w:r>
      <w:r w:rsidRPr="00821670">
        <w:rPr>
          <w:rFonts w:ascii="Times New Roman" w:eastAsia="Calibri" w:hAnsi="Times New Roman" w:cs="Times New Roman"/>
          <w:sz w:val="28"/>
          <w:lang w:val="en-US"/>
        </w:rPr>
        <w:t>Deming</w:t>
      </w:r>
      <w:r w:rsidRPr="00821670">
        <w:rPr>
          <w:rFonts w:ascii="Times New Roman" w:eastAsia="Calibri" w:hAnsi="Times New Roman" w:cs="Times New Roman"/>
          <w:sz w:val="28"/>
        </w:rPr>
        <w:t xml:space="preserve"> </w:t>
      </w:r>
      <w:r w:rsidRPr="00821670">
        <w:rPr>
          <w:rFonts w:ascii="Times New Roman" w:eastAsia="Calibri" w:hAnsi="Times New Roman" w:cs="Times New Roman"/>
          <w:sz w:val="28"/>
          <w:lang w:val="en-US"/>
        </w:rPr>
        <w:t>cycle</w:t>
      </w:r>
      <w:r w:rsidRPr="00821670">
        <w:rPr>
          <w:rFonts w:ascii="Times New Roman" w:eastAsia="Calibri" w:hAnsi="Times New Roman" w:cs="Times New Roman"/>
          <w:sz w:val="28"/>
        </w:rPr>
        <w:t xml:space="preserve"> (взаимосвязанные элементы которой заключаются в следующих действиях: планирование, реализация, аудит, исправление).</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Общие рекомендации стандарта таковы:</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lastRenderedPageBreak/>
        <w:t>1-ый этап. Разработка политики управления ИТ-безопасностью, содержащей определение «слабых мест» информационных систем, а также основных групп информационных рисков (в том числе рисков физического уничтожения баз данных).</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2-ой этап. Разработка программы совершенствования и развития ИТ-систем на основании политики.</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3-ий этап. Оптимизация / модернизация программного обеспечения в соответствии с политикой и программой.</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4-ый этап. Аудит (систематический) информационных систем на предмет реализации потенциальных рисков информационной безопасности.</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5-ый этап. Постоянное обновление и актуализация как документарной, так и аппаратной части системы обеспечения информационной безопасности.</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Основное достоинство представленного стандарта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заключается в унификации принципов управления безопасностью и общей инфраструктурой информационных систем, однако же, за счет этого снижаются адаптационные возможности при внедрении стандарта на различных предприятиях и/или в организациях.</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Документы серии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 xml:space="preserve"> (библиотека инфраструктуры информационных технологий) развивают системный подход стандарта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к вопросам информационной безопасности. Основными направлениями для достижения более безопасных форм управления информационными технологиями признаются имплементация информационной безопасности в процессы разработки уровней качества информационных услуг на предприятии, а также формирование оптимального уровня информационной безопасности в соответствии с имеющимися ресурсами (людскими, финансовыми и проч.).</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За счет более широких возможностей согласования общеэкономических и информационных аспектов и приоритетов деятельности организации,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 xml:space="preserve"> является гораздо более «подвижным» стандартом, по сравнению с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27001. Его дополнительным преимуществом является также возможность модульного внедрения, исходя из существующих условий (возможностей и угроз) внешней среды. В свою очередь, основные регламентирующие условия для внедрения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 xml:space="preserve"> заключаются в следующем:</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lastRenderedPageBreak/>
        <w:t>* Возможность комплексного внедрения принципов управления информационными системами в соответствии с обозначенными условиями и требованиями, а также информирование всех участников организационной системы о заданных условиях и принципах.</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Возможность постоянного отслеживания функционирования информационных систем на предмет реализации инцидентов (проблем) с информационной безопасностью и иными угрозами.</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С учетом данных ограничений, внедрение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 даже с учетом модульной реализации, является крайне затратным мероприятием, предполагающим детальное обучение сотрудников организации принципам функционирования стандарта.</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Стандарт </w:t>
      </w:r>
      <w:r w:rsidRPr="00821670">
        <w:rPr>
          <w:rFonts w:ascii="Times New Roman" w:eastAsia="Calibri" w:hAnsi="Times New Roman" w:cs="Times New Roman"/>
          <w:sz w:val="28"/>
          <w:lang w:val="en-US"/>
        </w:rPr>
        <w:t>COBIT</w:t>
      </w:r>
      <w:r w:rsidRPr="00821670">
        <w:rPr>
          <w:rFonts w:ascii="Times New Roman" w:eastAsia="Calibri" w:hAnsi="Times New Roman" w:cs="Times New Roman"/>
          <w:sz w:val="28"/>
        </w:rPr>
        <w:t xml:space="preserve">, впервые разработанный в США, в отличие от двух предшествующих систем документов, концентрируется на четко определенном перечне информационных процессов (включая процесс обеспечения и поддержания информационной безопасности). </w:t>
      </w:r>
      <w:r w:rsidRPr="00821670">
        <w:rPr>
          <w:rFonts w:ascii="Times New Roman" w:eastAsia="Calibri" w:hAnsi="Times New Roman" w:cs="Times New Roman"/>
          <w:sz w:val="28"/>
          <w:lang w:val="en-US"/>
        </w:rPr>
        <w:t>COBIT</w:t>
      </w:r>
      <w:r w:rsidRPr="00821670">
        <w:rPr>
          <w:rFonts w:ascii="Times New Roman" w:eastAsia="Calibri" w:hAnsi="Times New Roman" w:cs="Times New Roman"/>
          <w:sz w:val="28"/>
        </w:rPr>
        <w:t xml:space="preserve"> оперирует понятием «уровень зрелости процесса», каждый из которых предполагает качественное поддержание исполнения каждого процесса на определенной ступени (начиная от «0» - отсутствие процесса, до «5» - процесс достиг возможности </w:t>
      </w:r>
      <w:proofErr w:type="spellStart"/>
      <w:r w:rsidRPr="00821670">
        <w:rPr>
          <w:rFonts w:ascii="Times New Roman" w:eastAsia="Calibri" w:hAnsi="Times New Roman" w:cs="Times New Roman"/>
          <w:sz w:val="28"/>
        </w:rPr>
        <w:t>самооптимизации</w:t>
      </w:r>
      <w:proofErr w:type="spellEnd"/>
      <w:r w:rsidRPr="00821670">
        <w:rPr>
          <w:rFonts w:ascii="Times New Roman" w:eastAsia="Calibri" w:hAnsi="Times New Roman" w:cs="Times New Roman"/>
          <w:sz w:val="28"/>
        </w:rPr>
        <w:t>).</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В вопросах информационной безопасности </w:t>
      </w:r>
      <w:r w:rsidRPr="00821670">
        <w:rPr>
          <w:rFonts w:ascii="Times New Roman" w:eastAsia="Calibri" w:hAnsi="Times New Roman" w:cs="Times New Roman"/>
          <w:sz w:val="28"/>
          <w:lang w:val="en-US"/>
        </w:rPr>
        <w:t>COBIT</w:t>
      </w:r>
      <w:r w:rsidRPr="00821670">
        <w:rPr>
          <w:rFonts w:ascii="Times New Roman" w:eastAsia="Calibri" w:hAnsi="Times New Roman" w:cs="Times New Roman"/>
          <w:sz w:val="28"/>
        </w:rPr>
        <w:t xml:space="preserve"> предполагает исполнение следующего плана действий:</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1. Определение ведущих / ключевых задач обеспечения информационной безопасности.</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2. Обозначение приемлемого уровня риска информационной безопасности (в соответствии со стратегией развития информационных систем).</w:t>
      </w:r>
    </w:p>
    <w:p w:rsidR="00821670" w:rsidRPr="00821670" w:rsidRDefault="00821670" w:rsidP="00821670">
      <w:pPr>
        <w:spacing w:after="0" w:line="360" w:lineRule="auto"/>
        <w:ind w:left="-567" w:firstLine="567"/>
        <w:jc w:val="both"/>
        <w:rPr>
          <w:rFonts w:ascii="Times New Roman" w:eastAsia="Calibri" w:hAnsi="Times New Roman" w:cs="Times New Roman"/>
          <w:spacing w:val="-6"/>
          <w:sz w:val="28"/>
        </w:rPr>
      </w:pPr>
      <w:r w:rsidRPr="00821670">
        <w:rPr>
          <w:rFonts w:ascii="Times New Roman" w:eastAsia="Calibri" w:hAnsi="Times New Roman" w:cs="Times New Roman"/>
          <w:spacing w:val="-6"/>
          <w:sz w:val="28"/>
        </w:rPr>
        <w:t>3. Разработка плана минимизации возможных рисков (угроз) безопасности.</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4. Поддержание и развитие компетенций управления информационной безопасностью.</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Важным дополнительным отличием </w:t>
      </w:r>
      <w:r w:rsidRPr="00821670">
        <w:rPr>
          <w:rFonts w:ascii="Times New Roman" w:eastAsia="Calibri" w:hAnsi="Times New Roman" w:cs="Times New Roman"/>
          <w:sz w:val="28"/>
          <w:lang w:val="en-US"/>
        </w:rPr>
        <w:t>COBIT</w:t>
      </w:r>
      <w:r w:rsidRPr="00821670">
        <w:rPr>
          <w:rFonts w:ascii="Times New Roman" w:eastAsia="Calibri" w:hAnsi="Times New Roman" w:cs="Times New Roman"/>
          <w:sz w:val="28"/>
        </w:rPr>
        <w:t xml:space="preserve"> от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 xml:space="preserve"> является возможность внедрения (и последующего поддержания) процесса управления информационной безопасностью на заданном уровне, без внедрения и необходимости одновременного развития каких-либо связанных модулей, что значительно снижает нагрузку на бюджет организаций. Вместе с тем, данный стандарт крайне специализирован с точки </w:t>
      </w:r>
      <w:r w:rsidRPr="00821670">
        <w:rPr>
          <w:rFonts w:ascii="Times New Roman" w:eastAsia="Calibri" w:hAnsi="Times New Roman" w:cs="Times New Roman"/>
          <w:sz w:val="28"/>
        </w:rPr>
        <w:lastRenderedPageBreak/>
        <w:t xml:space="preserve">зрения использования специальной терминологии и требует относительно высокого базового уровня понимания информационных процессов (при этом, в </w:t>
      </w:r>
      <w:r w:rsidRPr="00821670">
        <w:rPr>
          <w:rFonts w:ascii="Times New Roman" w:eastAsia="Calibri" w:hAnsi="Times New Roman" w:cs="Times New Roman"/>
          <w:sz w:val="28"/>
          <w:lang w:val="en-US"/>
        </w:rPr>
        <w:t>COBIT</w:t>
      </w:r>
      <w:r w:rsidRPr="00821670">
        <w:rPr>
          <w:rFonts w:ascii="Times New Roman" w:eastAsia="Calibri" w:hAnsi="Times New Roman" w:cs="Times New Roman"/>
          <w:sz w:val="28"/>
        </w:rPr>
        <w:t xml:space="preserve"> отсутствует широкая детализация действий с пояснениями для менеджеров по сравнению с </w:t>
      </w:r>
      <w:r w:rsidRPr="00821670">
        <w:rPr>
          <w:rFonts w:ascii="Times New Roman" w:eastAsia="Calibri" w:hAnsi="Times New Roman" w:cs="Times New Roman"/>
          <w:sz w:val="28"/>
          <w:lang w:val="en-US"/>
        </w:rPr>
        <w:t>ISO</w:t>
      </w:r>
      <w:r w:rsidRPr="00821670">
        <w:rPr>
          <w:rFonts w:ascii="Times New Roman" w:eastAsia="Calibri" w:hAnsi="Times New Roman" w:cs="Times New Roman"/>
          <w:sz w:val="28"/>
        </w:rPr>
        <w:t xml:space="preserve"> и </w:t>
      </w:r>
      <w:r w:rsidRPr="00821670">
        <w:rPr>
          <w:rFonts w:ascii="Times New Roman" w:eastAsia="Calibri" w:hAnsi="Times New Roman" w:cs="Times New Roman"/>
          <w:sz w:val="28"/>
          <w:lang w:val="en-US"/>
        </w:rPr>
        <w:t>ITIL</w:t>
      </w:r>
      <w:r w:rsidRPr="00821670">
        <w:rPr>
          <w:rFonts w:ascii="Times New Roman" w:eastAsia="Calibri" w:hAnsi="Times New Roman" w:cs="Times New Roman"/>
          <w:sz w:val="28"/>
        </w:rPr>
        <w:t>).</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Итак, подводя итог данной работе, мы можем констатировать необходимость дальнейшего всестороннего изучения существующей методологической базы управления информационной безопасностью в рамках освоения накопленного зарубежными организациями опыта. Промежуточная классификация существующих стандартов для последующего развития отечественного опыта (как в аспекте теории, так и практики) представлена в таблице 1.</w:t>
      </w:r>
    </w:p>
    <w:p w:rsidR="00821670" w:rsidRPr="00821670" w:rsidRDefault="00821670" w:rsidP="00821670">
      <w:pPr>
        <w:spacing w:after="0" w:line="360" w:lineRule="auto"/>
        <w:ind w:left="-567" w:firstLine="567"/>
        <w:jc w:val="right"/>
        <w:rPr>
          <w:rFonts w:ascii="Times New Roman" w:eastAsia="Calibri" w:hAnsi="Times New Roman" w:cs="Times New Roman"/>
          <w:sz w:val="28"/>
        </w:rPr>
      </w:pPr>
      <w:r w:rsidRPr="00821670">
        <w:rPr>
          <w:rFonts w:ascii="Times New Roman" w:eastAsia="Calibri" w:hAnsi="Times New Roman" w:cs="Times New Roman"/>
          <w:sz w:val="28"/>
        </w:rPr>
        <w:t>Таблица 1</w:t>
      </w:r>
    </w:p>
    <w:p w:rsidR="00821670" w:rsidRPr="00821670" w:rsidRDefault="00821670" w:rsidP="00821670">
      <w:pPr>
        <w:spacing w:after="0" w:line="240" w:lineRule="auto"/>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Трехуровневая классификация стандартов управления информационной безопасностью</w:t>
      </w:r>
    </w:p>
    <w:tbl>
      <w:tblPr>
        <w:tblStyle w:val="af1"/>
        <w:tblW w:w="0" w:type="auto"/>
        <w:jc w:val="center"/>
        <w:tblLook w:val="04A0" w:firstRow="1" w:lastRow="0" w:firstColumn="1" w:lastColumn="0" w:noHBand="0" w:noVBand="1"/>
      </w:tblPr>
      <w:tblGrid>
        <w:gridCol w:w="1526"/>
        <w:gridCol w:w="2681"/>
        <w:gridCol w:w="2682"/>
        <w:gridCol w:w="2682"/>
      </w:tblGrid>
      <w:tr w:rsidR="00821670" w:rsidRPr="00821670" w:rsidTr="00821670">
        <w:trPr>
          <w:jc w:val="center"/>
        </w:trPr>
        <w:tc>
          <w:tcPr>
            <w:tcW w:w="1526" w:type="dxa"/>
            <w:vAlign w:val="center"/>
          </w:tcPr>
          <w:p w:rsidR="00821670" w:rsidRPr="00821670" w:rsidRDefault="00821670" w:rsidP="00821670">
            <w:pPr>
              <w:ind w:left="-567" w:firstLine="567"/>
              <w:jc w:val="center"/>
              <w:rPr>
                <w:rFonts w:ascii="Times New Roman" w:eastAsia="Calibri" w:hAnsi="Times New Roman" w:cs="Times New Roman"/>
                <w:b/>
                <w:sz w:val="28"/>
              </w:rPr>
            </w:pPr>
            <w:r w:rsidRPr="00821670">
              <w:rPr>
                <w:rFonts w:ascii="Times New Roman" w:eastAsia="Calibri" w:hAnsi="Times New Roman" w:cs="Times New Roman"/>
                <w:b/>
                <w:sz w:val="28"/>
              </w:rPr>
              <w:t>Стандарт</w:t>
            </w:r>
          </w:p>
        </w:tc>
        <w:tc>
          <w:tcPr>
            <w:tcW w:w="2681" w:type="dxa"/>
            <w:vAlign w:val="center"/>
          </w:tcPr>
          <w:p w:rsidR="00821670" w:rsidRPr="00821670" w:rsidRDefault="00821670" w:rsidP="00821670">
            <w:pPr>
              <w:ind w:left="-567" w:firstLine="567"/>
              <w:jc w:val="center"/>
              <w:rPr>
                <w:rFonts w:ascii="Times New Roman" w:eastAsia="Calibri" w:hAnsi="Times New Roman" w:cs="Times New Roman"/>
                <w:b/>
                <w:sz w:val="28"/>
              </w:rPr>
            </w:pPr>
            <w:r w:rsidRPr="00821670">
              <w:rPr>
                <w:rFonts w:ascii="Times New Roman" w:eastAsia="Calibri" w:hAnsi="Times New Roman" w:cs="Times New Roman"/>
                <w:b/>
                <w:sz w:val="28"/>
              </w:rPr>
              <w:t>Сильная сторона</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b/>
                <w:sz w:val="28"/>
              </w:rPr>
            </w:pPr>
            <w:r w:rsidRPr="00821670">
              <w:rPr>
                <w:rFonts w:ascii="Times New Roman" w:eastAsia="Calibri" w:hAnsi="Times New Roman" w:cs="Times New Roman"/>
                <w:b/>
                <w:sz w:val="28"/>
              </w:rPr>
              <w:t>Слабая сторона</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b/>
                <w:sz w:val="28"/>
              </w:rPr>
            </w:pPr>
            <w:r w:rsidRPr="00821670">
              <w:rPr>
                <w:rFonts w:ascii="Times New Roman" w:eastAsia="Calibri" w:hAnsi="Times New Roman" w:cs="Times New Roman"/>
                <w:b/>
                <w:sz w:val="28"/>
              </w:rPr>
              <w:t>Применимо в…</w:t>
            </w:r>
          </w:p>
        </w:tc>
      </w:tr>
      <w:tr w:rsidR="00821670" w:rsidRPr="00821670" w:rsidTr="00821670">
        <w:trPr>
          <w:jc w:val="center"/>
        </w:trPr>
        <w:tc>
          <w:tcPr>
            <w:tcW w:w="1526" w:type="dxa"/>
            <w:vAlign w:val="center"/>
          </w:tcPr>
          <w:p w:rsidR="00821670" w:rsidRPr="00821670" w:rsidRDefault="00821670" w:rsidP="00821670">
            <w:pPr>
              <w:ind w:left="-567" w:firstLine="567"/>
              <w:rPr>
                <w:rFonts w:ascii="Times New Roman" w:eastAsia="Calibri" w:hAnsi="Times New Roman" w:cs="Times New Roman"/>
                <w:i/>
                <w:sz w:val="28"/>
                <w:lang w:val="en-US"/>
              </w:rPr>
            </w:pPr>
            <w:r w:rsidRPr="00821670">
              <w:rPr>
                <w:rFonts w:ascii="Times New Roman" w:eastAsia="Calibri" w:hAnsi="Times New Roman" w:cs="Times New Roman"/>
                <w:i/>
                <w:sz w:val="28"/>
                <w:lang w:val="en-US"/>
              </w:rPr>
              <w:t>ISO</w:t>
            </w:r>
          </w:p>
        </w:tc>
        <w:tc>
          <w:tcPr>
            <w:tcW w:w="2681"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 xml:space="preserve">Универсальная </w:t>
            </w:r>
          </w:p>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модель в основе</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 xml:space="preserve">Низкая </w:t>
            </w:r>
          </w:p>
          <w:p w:rsidR="00821670" w:rsidRPr="00821670" w:rsidRDefault="00821670" w:rsidP="00821670">
            <w:pPr>
              <w:ind w:left="-567" w:firstLine="567"/>
              <w:jc w:val="center"/>
              <w:rPr>
                <w:rFonts w:ascii="Times New Roman" w:eastAsia="Calibri" w:hAnsi="Times New Roman" w:cs="Times New Roman"/>
                <w:sz w:val="28"/>
              </w:rPr>
            </w:pPr>
            <w:proofErr w:type="spellStart"/>
            <w:r w:rsidRPr="00821670">
              <w:rPr>
                <w:rFonts w:ascii="Times New Roman" w:eastAsia="Calibri" w:hAnsi="Times New Roman" w:cs="Times New Roman"/>
                <w:sz w:val="28"/>
              </w:rPr>
              <w:t>адаптируемость</w:t>
            </w:r>
            <w:proofErr w:type="spellEnd"/>
          </w:p>
        </w:tc>
        <w:tc>
          <w:tcPr>
            <w:tcW w:w="2682"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 xml:space="preserve">Крупных и транснациональных </w:t>
            </w:r>
          </w:p>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компаниях</w:t>
            </w:r>
          </w:p>
        </w:tc>
      </w:tr>
      <w:tr w:rsidR="00821670" w:rsidRPr="00821670" w:rsidTr="00821670">
        <w:trPr>
          <w:jc w:val="center"/>
        </w:trPr>
        <w:tc>
          <w:tcPr>
            <w:tcW w:w="1526" w:type="dxa"/>
            <w:vAlign w:val="center"/>
          </w:tcPr>
          <w:p w:rsidR="00821670" w:rsidRPr="00821670" w:rsidRDefault="00821670" w:rsidP="00821670">
            <w:pPr>
              <w:ind w:left="-567" w:firstLine="567"/>
              <w:rPr>
                <w:rFonts w:ascii="Times New Roman" w:eastAsia="Calibri" w:hAnsi="Times New Roman" w:cs="Times New Roman"/>
                <w:i/>
                <w:sz w:val="28"/>
                <w:lang w:val="en-US"/>
              </w:rPr>
            </w:pPr>
            <w:r w:rsidRPr="00821670">
              <w:rPr>
                <w:rFonts w:ascii="Times New Roman" w:eastAsia="Calibri" w:hAnsi="Times New Roman" w:cs="Times New Roman"/>
                <w:i/>
                <w:sz w:val="28"/>
                <w:lang w:val="en-US"/>
              </w:rPr>
              <w:t>ITIL</w:t>
            </w:r>
          </w:p>
        </w:tc>
        <w:tc>
          <w:tcPr>
            <w:tcW w:w="2681"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Возможность модульного внедрения</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 xml:space="preserve">Дорогостоящее комплексное </w:t>
            </w:r>
          </w:p>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внедрение</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Финансово обеспеченных компаниях</w:t>
            </w:r>
          </w:p>
        </w:tc>
      </w:tr>
      <w:tr w:rsidR="00821670" w:rsidRPr="00821670" w:rsidTr="00821670">
        <w:trPr>
          <w:jc w:val="center"/>
        </w:trPr>
        <w:tc>
          <w:tcPr>
            <w:tcW w:w="1526" w:type="dxa"/>
            <w:vAlign w:val="center"/>
          </w:tcPr>
          <w:p w:rsidR="00821670" w:rsidRPr="00821670" w:rsidRDefault="00821670" w:rsidP="00821670">
            <w:pPr>
              <w:ind w:left="-567" w:firstLine="567"/>
              <w:rPr>
                <w:rFonts w:ascii="Times New Roman" w:eastAsia="Calibri" w:hAnsi="Times New Roman" w:cs="Times New Roman"/>
                <w:i/>
                <w:sz w:val="28"/>
              </w:rPr>
            </w:pPr>
            <w:r w:rsidRPr="00821670">
              <w:rPr>
                <w:rFonts w:ascii="Times New Roman" w:eastAsia="Calibri" w:hAnsi="Times New Roman" w:cs="Times New Roman"/>
                <w:i/>
                <w:sz w:val="28"/>
                <w:lang w:val="en-US"/>
              </w:rPr>
              <w:t>COBIT</w:t>
            </w:r>
          </w:p>
        </w:tc>
        <w:tc>
          <w:tcPr>
            <w:tcW w:w="2681"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 xml:space="preserve">Наибольшая </w:t>
            </w:r>
          </w:p>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гибкость</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Избыточность регуляторных аспектов</w:t>
            </w:r>
          </w:p>
        </w:tc>
        <w:tc>
          <w:tcPr>
            <w:tcW w:w="2682" w:type="dxa"/>
            <w:vAlign w:val="center"/>
          </w:tcPr>
          <w:p w:rsidR="00821670" w:rsidRPr="00821670" w:rsidRDefault="00821670" w:rsidP="00821670">
            <w:pPr>
              <w:ind w:left="-567" w:firstLine="567"/>
              <w:jc w:val="center"/>
              <w:rPr>
                <w:rFonts w:ascii="Times New Roman" w:eastAsia="Calibri" w:hAnsi="Times New Roman" w:cs="Times New Roman"/>
                <w:sz w:val="28"/>
              </w:rPr>
            </w:pPr>
            <w:r w:rsidRPr="00821670">
              <w:rPr>
                <w:rFonts w:ascii="Times New Roman" w:eastAsia="Calibri" w:hAnsi="Times New Roman" w:cs="Times New Roman"/>
                <w:sz w:val="28"/>
              </w:rPr>
              <w:t xml:space="preserve">Молодых компаниях и </w:t>
            </w:r>
            <w:proofErr w:type="spellStart"/>
            <w:r w:rsidRPr="00821670">
              <w:rPr>
                <w:rFonts w:ascii="Times New Roman" w:eastAsia="Calibri" w:hAnsi="Times New Roman" w:cs="Times New Roman"/>
                <w:sz w:val="28"/>
              </w:rPr>
              <w:t>стартапах</w:t>
            </w:r>
            <w:proofErr w:type="spellEnd"/>
          </w:p>
        </w:tc>
      </w:tr>
    </w:tbl>
    <w:p w:rsidR="00821670" w:rsidRPr="00821670" w:rsidRDefault="00821670" w:rsidP="00821670">
      <w:pPr>
        <w:spacing w:after="0" w:line="360" w:lineRule="auto"/>
        <w:ind w:left="-567" w:firstLine="567"/>
        <w:jc w:val="both"/>
        <w:rPr>
          <w:rFonts w:ascii="Times New Roman" w:eastAsia="Calibri" w:hAnsi="Times New Roman" w:cs="Times New Roman"/>
          <w:sz w:val="28"/>
          <w:lang w:val="en-US"/>
        </w:rPr>
      </w:pPr>
    </w:p>
    <w:p w:rsidR="00821670" w:rsidRDefault="00821670" w:rsidP="00821670">
      <w:pPr>
        <w:spacing w:after="0" w:line="360" w:lineRule="auto"/>
        <w:ind w:left="-567" w:firstLine="567"/>
        <w:jc w:val="center"/>
        <w:rPr>
          <w:rFonts w:ascii="Times New Roman" w:eastAsia="Calibri" w:hAnsi="Times New Roman" w:cs="Times New Roman"/>
          <w:b/>
          <w:sz w:val="28"/>
        </w:rPr>
      </w:pPr>
    </w:p>
    <w:p w:rsidR="00821670" w:rsidRPr="00821670" w:rsidRDefault="00821670" w:rsidP="00821670">
      <w:pPr>
        <w:spacing w:after="0" w:line="360" w:lineRule="auto"/>
        <w:ind w:left="-567" w:firstLine="567"/>
        <w:jc w:val="center"/>
        <w:rPr>
          <w:rFonts w:ascii="Times New Roman" w:eastAsia="Calibri" w:hAnsi="Times New Roman" w:cs="Times New Roman"/>
          <w:b/>
          <w:sz w:val="28"/>
        </w:rPr>
      </w:pPr>
      <w:r w:rsidRPr="00821670">
        <w:rPr>
          <w:rFonts w:ascii="Times New Roman" w:eastAsia="Calibri" w:hAnsi="Times New Roman" w:cs="Times New Roman"/>
          <w:b/>
          <w:sz w:val="28"/>
        </w:rPr>
        <w:t>Список используемых источников:</w:t>
      </w:r>
    </w:p>
    <w:p w:rsidR="00821670" w:rsidRPr="00821670" w:rsidRDefault="00821670" w:rsidP="00821670">
      <w:pPr>
        <w:spacing w:after="0" w:line="360" w:lineRule="auto"/>
        <w:ind w:left="-567" w:firstLine="567"/>
        <w:jc w:val="both"/>
        <w:rPr>
          <w:rFonts w:ascii="Times New Roman" w:eastAsia="Calibri" w:hAnsi="Times New Roman" w:cs="Times New Roman"/>
          <w:sz w:val="28"/>
        </w:rPr>
      </w:pPr>
      <w:r w:rsidRPr="00821670">
        <w:rPr>
          <w:rFonts w:ascii="Times New Roman" w:eastAsia="Calibri" w:hAnsi="Times New Roman" w:cs="Times New Roman"/>
          <w:sz w:val="28"/>
        </w:rPr>
        <w:t xml:space="preserve">1. ФСБ: более 70 млн. атак совершено в прошлом году на российские </w:t>
      </w:r>
      <w:proofErr w:type="spellStart"/>
      <w:r w:rsidRPr="00821670">
        <w:rPr>
          <w:rFonts w:ascii="Times New Roman" w:eastAsia="Calibri" w:hAnsi="Times New Roman" w:cs="Times New Roman"/>
          <w:sz w:val="28"/>
        </w:rPr>
        <w:t>информресурсы</w:t>
      </w:r>
      <w:proofErr w:type="spellEnd"/>
      <w:r w:rsidRPr="00821670">
        <w:rPr>
          <w:rFonts w:ascii="Times New Roman" w:eastAsia="Calibri" w:hAnsi="Times New Roman" w:cs="Times New Roman"/>
          <w:sz w:val="28"/>
        </w:rPr>
        <w:t xml:space="preserve">. </w:t>
      </w:r>
      <w:proofErr w:type="spellStart"/>
      <w:r w:rsidRPr="00821670">
        <w:rPr>
          <w:rFonts w:ascii="Times New Roman" w:eastAsia="Calibri" w:hAnsi="Times New Roman" w:cs="Times New Roman"/>
          <w:sz w:val="28"/>
        </w:rPr>
        <w:t>Финмаркет</w:t>
      </w:r>
      <w:proofErr w:type="spellEnd"/>
      <w:r w:rsidRPr="00821670">
        <w:rPr>
          <w:rFonts w:ascii="Times New Roman" w:eastAsia="Calibri" w:hAnsi="Times New Roman" w:cs="Times New Roman"/>
          <w:sz w:val="28"/>
        </w:rPr>
        <w:t xml:space="preserve"> [Электронный ресурс]. Режим доступа: http:// www.finmarket.ru/</w:t>
      </w:r>
      <w:proofErr w:type="spellStart"/>
      <w:r w:rsidRPr="00821670">
        <w:rPr>
          <w:rFonts w:ascii="Times New Roman" w:eastAsia="Calibri" w:hAnsi="Times New Roman" w:cs="Times New Roman"/>
          <w:sz w:val="28"/>
        </w:rPr>
        <w:t>news</w:t>
      </w:r>
      <w:proofErr w:type="spellEnd"/>
      <w:r w:rsidRPr="00821670">
        <w:rPr>
          <w:rFonts w:ascii="Times New Roman" w:eastAsia="Calibri" w:hAnsi="Times New Roman" w:cs="Times New Roman"/>
          <w:sz w:val="28"/>
        </w:rPr>
        <w:t>/4459144, свободный.</w:t>
      </w:r>
    </w:p>
    <w:p w:rsidR="00F93CE4" w:rsidRDefault="00F93CE4" w:rsidP="00821670">
      <w:pPr>
        <w:ind w:left="-567" w:firstLine="567"/>
        <w:rPr>
          <w:rFonts w:ascii="Times New Roman" w:hAnsi="Times New Roman" w:cs="Times New Roman"/>
          <w:sz w:val="28"/>
        </w:rPr>
      </w:pPr>
    </w:p>
    <w:p w:rsidR="00821670" w:rsidRPr="00821670" w:rsidRDefault="00821670" w:rsidP="0073376D">
      <w:pPr>
        <w:spacing w:after="0" w:line="360" w:lineRule="auto"/>
        <w:ind w:left="-567" w:firstLine="567"/>
        <w:rPr>
          <w:rFonts w:ascii="Times New Roman" w:eastAsia="SimSun" w:hAnsi="Times New Roman" w:cs="Times New Roman"/>
          <w:b/>
          <w:sz w:val="28"/>
          <w:szCs w:val="28"/>
          <w:lang w:eastAsia="zh-CN"/>
        </w:rPr>
      </w:pPr>
      <w:r w:rsidRPr="00821670">
        <w:rPr>
          <w:rFonts w:ascii="Times New Roman" w:eastAsia="SimSun" w:hAnsi="Times New Roman" w:cs="Times New Roman"/>
          <w:b/>
          <w:sz w:val="28"/>
          <w:szCs w:val="28"/>
          <w:lang w:eastAsia="zh-CN"/>
        </w:rPr>
        <w:t xml:space="preserve">УДК 316. 6 </w:t>
      </w:r>
    </w:p>
    <w:p w:rsidR="00821670" w:rsidRPr="00821670" w:rsidRDefault="00821670" w:rsidP="0073376D">
      <w:pPr>
        <w:spacing w:after="0" w:line="360" w:lineRule="auto"/>
        <w:ind w:left="-567" w:firstLine="567"/>
        <w:jc w:val="center"/>
        <w:rPr>
          <w:rFonts w:ascii="Times New Roman" w:eastAsia="TimesNewRomanPSMT" w:hAnsi="Times New Roman" w:cs="Times New Roman"/>
          <w:b/>
          <w:sz w:val="28"/>
          <w:szCs w:val="28"/>
        </w:rPr>
      </w:pPr>
      <w:r w:rsidRPr="00821670">
        <w:rPr>
          <w:rFonts w:ascii="Times New Roman" w:eastAsia="SimSun" w:hAnsi="Times New Roman" w:cs="Times New Roman"/>
          <w:b/>
          <w:sz w:val="28"/>
          <w:szCs w:val="28"/>
          <w:lang w:eastAsia="zh-CN"/>
        </w:rPr>
        <w:t>Основания становление социально-экзистенциального и ра</w:t>
      </w:r>
      <w:r w:rsidRPr="00821670">
        <w:rPr>
          <w:rFonts w:ascii="Times New Roman" w:eastAsia="Arial" w:hAnsi="Times New Roman" w:cs="Times New Roman"/>
          <w:b/>
          <w:sz w:val="28"/>
          <w:szCs w:val="28"/>
          <w:lang w:eastAsia="ru-RU"/>
        </w:rPr>
        <w:t>ционально-концептуального уровней истинности картины социально-исторической реальности.</w:t>
      </w:r>
    </w:p>
    <w:p w:rsidR="00821670" w:rsidRPr="00821670" w:rsidRDefault="00821670" w:rsidP="0073376D">
      <w:pPr>
        <w:spacing w:after="0" w:line="360" w:lineRule="auto"/>
        <w:ind w:left="-567" w:firstLine="567"/>
        <w:jc w:val="both"/>
        <w:rPr>
          <w:rFonts w:ascii="Times New Roman" w:eastAsia="SimSun" w:hAnsi="Times New Roman" w:cs="Times New Roman"/>
          <w:sz w:val="28"/>
          <w:szCs w:val="28"/>
          <w:lang w:eastAsia="zh-CN"/>
        </w:rPr>
      </w:pPr>
      <w:r w:rsidRPr="00821670">
        <w:rPr>
          <w:rFonts w:ascii="Times New Roman" w:eastAsia="SimSun" w:hAnsi="Times New Roman" w:cs="Times New Roman"/>
          <w:sz w:val="28"/>
          <w:szCs w:val="28"/>
          <w:lang w:eastAsia="zh-CN"/>
        </w:rPr>
        <w:lastRenderedPageBreak/>
        <w:t>Степанов Алексей Георгиевич, кандидат философских наук, доцент, кафедра философии и методологии науки Чувашского государственного университета, г. Чебоксары, Российская Федерация.</w:t>
      </w:r>
    </w:p>
    <w:p w:rsidR="00821670" w:rsidRPr="00821670" w:rsidRDefault="00821670" w:rsidP="0073376D">
      <w:pPr>
        <w:autoSpaceDE w:val="0"/>
        <w:autoSpaceDN w:val="0"/>
        <w:adjustRightInd w:val="0"/>
        <w:spacing w:after="0" w:line="360" w:lineRule="auto"/>
        <w:ind w:left="-567" w:firstLine="567"/>
        <w:jc w:val="both"/>
        <w:rPr>
          <w:rFonts w:ascii="Times New Roman" w:eastAsia="Calibri" w:hAnsi="Times New Roman" w:cs="Times New Roman"/>
          <w:i/>
          <w:color w:val="000000"/>
          <w:sz w:val="28"/>
          <w:szCs w:val="28"/>
        </w:rPr>
      </w:pPr>
      <w:r w:rsidRPr="00821670">
        <w:rPr>
          <w:rFonts w:ascii="Times New Roman" w:eastAsia="Calibri" w:hAnsi="Times New Roman" w:cs="Times New Roman"/>
          <w:b/>
          <w:i/>
          <w:color w:val="000000"/>
          <w:sz w:val="28"/>
          <w:szCs w:val="28"/>
        </w:rPr>
        <w:t>Аннотация:</w:t>
      </w:r>
      <w:r w:rsidRPr="00821670">
        <w:rPr>
          <w:rFonts w:ascii="Times New Roman" w:eastAsia="Calibri" w:hAnsi="Times New Roman" w:cs="Times New Roman"/>
          <w:color w:val="000000"/>
          <w:sz w:val="28"/>
          <w:szCs w:val="28"/>
        </w:rPr>
        <w:t xml:space="preserve"> </w:t>
      </w:r>
      <w:r w:rsidRPr="00821670">
        <w:rPr>
          <w:rFonts w:ascii="Times New Roman" w:eastAsia="Calibri" w:hAnsi="Times New Roman" w:cs="Times New Roman"/>
          <w:i/>
          <w:iCs/>
          <w:color w:val="000000"/>
          <w:sz w:val="28"/>
          <w:szCs w:val="28"/>
        </w:rPr>
        <w:t xml:space="preserve">в статье рассматриваются вопросы, связанные со определением оснований параметров </w:t>
      </w:r>
      <w:r w:rsidRPr="00821670">
        <w:rPr>
          <w:rFonts w:ascii="Times New Roman" w:eastAsia="Arial" w:hAnsi="Times New Roman" w:cs="Times New Roman"/>
          <w:i/>
          <w:color w:val="000000"/>
          <w:sz w:val="28"/>
          <w:szCs w:val="28"/>
          <w:lang w:eastAsia="ru-RU"/>
        </w:rPr>
        <w:t>истинности картины социально-исторической реальности</w:t>
      </w:r>
      <w:r w:rsidRPr="00821670">
        <w:rPr>
          <w:rFonts w:ascii="Times New Roman" w:eastAsia="Calibri" w:hAnsi="Times New Roman" w:cs="Times New Roman"/>
          <w:i/>
          <w:iCs/>
          <w:color w:val="000000"/>
          <w:sz w:val="28"/>
          <w:szCs w:val="28"/>
        </w:rPr>
        <w:t xml:space="preserve">, отмечено значение социокультурного, </w:t>
      </w:r>
      <w:proofErr w:type="spellStart"/>
      <w:r w:rsidRPr="00821670">
        <w:rPr>
          <w:rFonts w:ascii="Times New Roman" w:eastAsia="Calibri" w:hAnsi="Times New Roman" w:cs="Times New Roman"/>
          <w:i/>
          <w:iCs/>
          <w:color w:val="000000"/>
          <w:sz w:val="28"/>
          <w:szCs w:val="28"/>
        </w:rPr>
        <w:t>деятельностного</w:t>
      </w:r>
      <w:proofErr w:type="spellEnd"/>
      <w:r w:rsidRPr="00821670">
        <w:rPr>
          <w:rFonts w:ascii="Times New Roman" w:eastAsia="Calibri" w:hAnsi="Times New Roman" w:cs="Times New Roman"/>
          <w:i/>
          <w:iCs/>
          <w:color w:val="000000"/>
          <w:sz w:val="28"/>
          <w:szCs w:val="28"/>
        </w:rPr>
        <w:t xml:space="preserve"> и субъективистского факторов становления</w:t>
      </w:r>
      <w:r w:rsidRPr="00821670">
        <w:rPr>
          <w:rFonts w:ascii="Times New Roman" w:eastAsia="Calibri" w:hAnsi="Times New Roman" w:cs="Times New Roman"/>
          <w:i/>
          <w:color w:val="000000"/>
          <w:sz w:val="28"/>
          <w:szCs w:val="28"/>
        </w:rPr>
        <w:t xml:space="preserve"> социально-экзистенциального и ра</w:t>
      </w:r>
      <w:r w:rsidRPr="00821670">
        <w:rPr>
          <w:rFonts w:ascii="Times New Roman" w:eastAsia="Arial" w:hAnsi="Times New Roman" w:cs="Times New Roman"/>
          <w:i/>
          <w:color w:val="000000"/>
          <w:sz w:val="28"/>
          <w:szCs w:val="28"/>
          <w:lang w:eastAsia="ru-RU"/>
        </w:rPr>
        <w:t>ционально-концептуального уровней исторической истины.</w:t>
      </w:r>
    </w:p>
    <w:p w:rsidR="00821670" w:rsidRPr="00821670" w:rsidRDefault="00821670" w:rsidP="0073376D">
      <w:pPr>
        <w:tabs>
          <w:tab w:val="left" w:pos="7513"/>
        </w:tabs>
        <w:spacing w:after="0" w:line="360" w:lineRule="auto"/>
        <w:ind w:left="-567" w:firstLine="567"/>
        <w:jc w:val="both"/>
        <w:rPr>
          <w:rFonts w:ascii="Times New Roman" w:eastAsia="SimSun" w:hAnsi="Times New Roman" w:cs="Times New Roman"/>
          <w:sz w:val="28"/>
          <w:szCs w:val="28"/>
          <w:lang w:eastAsia="zh-CN"/>
        </w:rPr>
      </w:pPr>
      <w:r w:rsidRPr="00821670">
        <w:rPr>
          <w:rFonts w:ascii="Times New Roman" w:eastAsia="SimSun" w:hAnsi="Times New Roman" w:cs="Times New Roman"/>
          <w:b/>
          <w:i/>
          <w:sz w:val="28"/>
          <w:szCs w:val="28"/>
          <w:lang w:eastAsia="zh-CN"/>
        </w:rPr>
        <w:t>Ключевые слова:</w:t>
      </w:r>
      <w:r w:rsidRPr="00821670">
        <w:rPr>
          <w:rFonts w:ascii="Times New Roman" w:eastAsia="SimSun" w:hAnsi="Times New Roman" w:cs="Times New Roman"/>
          <w:i/>
          <w:sz w:val="28"/>
          <w:szCs w:val="28"/>
          <w:lang w:eastAsia="zh-CN"/>
        </w:rPr>
        <w:t xml:space="preserve"> история, модальность истины, социально-экзистенциальный и концептуальный уровни, социально-историческая картина мира </w:t>
      </w:r>
      <w:r w:rsidRPr="00821670">
        <w:rPr>
          <w:rFonts w:ascii="Times New Roman" w:eastAsia="SimSun" w:hAnsi="Times New Roman" w:cs="Times New Roman"/>
          <w:i/>
          <w:sz w:val="28"/>
          <w:szCs w:val="28"/>
          <w:lang w:eastAsia="zh-CN"/>
        </w:rPr>
        <w:tab/>
      </w:r>
    </w:p>
    <w:p w:rsidR="00821670" w:rsidRPr="00821670" w:rsidRDefault="00821670" w:rsidP="0073376D">
      <w:pPr>
        <w:spacing w:after="0" w:line="360" w:lineRule="auto"/>
        <w:ind w:left="-567" w:firstLine="567"/>
        <w:jc w:val="center"/>
        <w:rPr>
          <w:rFonts w:ascii="Times New Roman" w:eastAsia="SimSun" w:hAnsi="Times New Roman" w:cs="Times New Roman"/>
          <w:b/>
          <w:sz w:val="28"/>
          <w:szCs w:val="28"/>
          <w:lang w:eastAsia="zh-CN"/>
        </w:rPr>
      </w:pPr>
    </w:p>
    <w:p w:rsidR="00821670" w:rsidRPr="00821670" w:rsidRDefault="00821670" w:rsidP="0073376D">
      <w:pPr>
        <w:spacing w:after="0" w:line="360" w:lineRule="auto"/>
        <w:ind w:left="-567" w:firstLine="567"/>
        <w:jc w:val="center"/>
        <w:rPr>
          <w:rFonts w:ascii="Times New Roman" w:eastAsia="SimSun" w:hAnsi="Times New Roman" w:cs="Times New Roman"/>
          <w:b/>
          <w:sz w:val="28"/>
          <w:szCs w:val="28"/>
          <w:lang w:val="en-US" w:eastAsia="zh-CN"/>
        </w:rPr>
      </w:pPr>
      <w:r w:rsidRPr="00821670">
        <w:rPr>
          <w:rFonts w:ascii="Times New Roman" w:eastAsia="SimSun" w:hAnsi="Times New Roman" w:cs="Times New Roman"/>
          <w:b/>
          <w:sz w:val="28"/>
          <w:szCs w:val="28"/>
          <w:lang w:val="en-US" w:eastAsia="zh-CN"/>
        </w:rPr>
        <w:t>The base of the formation of socio-existential and the rational-conceptual levels of a true picture of the socio-historical reality.</w:t>
      </w:r>
    </w:p>
    <w:p w:rsidR="00821670" w:rsidRPr="00821670" w:rsidRDefault="00821670" w:rsidP="0073376D">
      <w:pPr>
        <w:spacing w:after="0" w:line="360" w:lineRule="auto"/>
        <w:ind w:left="-567" w:firstLine="567"/>
        <w:jc w:val="both"/>
        <w:rPr>
          <w:rFonts w:ascii="Times New Roman" w:eastAsia="SimSun" w:hAnsi="Times New Roman" w:cs="Times New Roman"/>
          <w:sz w:val="28"/>
          <w:szCs w:val="28"/>
          <w:lang w:val="en-US" w:eastAsia="zh-CN"/>
        </w:rPr>
      </w:pPr>
      <w:proofErr w:type="spellStart"/>
      <w:r w:rsidRPr="00821670">
        <w:rPr>
          <w:rFonts w:ascii="Times New Roman" w:eastAsia="SimSun" w:hAnsi="Times New Roman" w:cs="Times New Roman"/>
          <w:sz w:val="28"/>
          <w:szCs w:val="28"/>
          <w:lang w:val="en-US" w:eastAsia="zh-CN"/>
        </w:rPr>
        <w:t>Stepanov</w:t>
      </w:r>
      <w:proofErr w:type="spellEnd"/>
      <w:r w:rsidRPr="00821670">
        <w:rPr>
          <w:rFonts w:ascii="Times New Roman" w:eastAsia="SimSun" w:hAnsi="Times New Roman" w:cs="Times New Roman"/>
          <w:sz w:val="28"/>
          <w:szCs w:val="28"/>
          <w:lang w:val="en-US" w:eastAsia="zh-CN"/>
        </w:rPr>
        <w:t xml:space="preserve"> Aleksey </w:t>
      </w:r>
      <w:proofErr w:type="spellStart"/>
      <w:r w:rsidRPr="00821670">
        <w:rPr>
          <w:rFonts w:ascii="Times New Roman" w:eastAsia="SimSun" w:hAnsi="Times New Roman" w:cs="Times New Roman"/>
          <w:sz w:val="28"/>
          <w:szCs w:val="28"/>
          <w:lang w:val="en-US" w:eastAsia="zh-CN"/>
        </w:rPr>
        <w:t>Georgievich</w:t>
      </w:r>
      <w:proofErr w:type="spellEnd"/>
      <w:r w:rsidRPr="00821670">
        <w:rPr>
          <w:rFonts w:ascii="Times New Roman" w:eastAsia="SimSun" w:hAnsi="Times New Roman" w:cs="Times New Roman"/>
          <w:sz w:val="28"/>
          <w:szCs w:val="28"/>
          <w:lang w:val="en-US" w:eastAsia="zh-CN"/>
        </w:rPr>
        <w:t>, candidate of philosophical Sciences, associate Professor, Department of philosophy and methodology of science of the Chuvash state University, Cheboksary, Russian Federation.</w:t>
      </w:r>
    </w:p>
    <w:p w:rsidR="00821670" w:rsidRPr="00821670" w:rsidRDefault="00821670" w:rsidP="0073376D">
      <w:pPr>
        <w:spacing w:after="0" w:line="360" w:lineRule="auto"/>
        <w:ind w:left="-567" w:firstLine="567"/>
        <w:jc w:val="both"/>
        <w:rPr>
          <w:rFonts w:ascii="Times New Roman" w:eastAsia="SimSun" w:hAnsi="Times New Roman" w:cs="Times New Roman"/>
          <w:i/>
          <w:sz w:val="28"/>
          <w:szCs w:val="28"/>
          <w:lang w:val="en-US" w:eastAsia="zh-CN"/>
        </w:rPr>
      </w:pPr>
      <w:r w:rsidRPr="00821670">
        <w:rPr>
          <w:rFonts w:ascii="Times New Roman" w:eastAsia="SimSun" w:hAnsi="Times New Roman" w:cs="Times New Roman"/>
          <w:b/>
          <w:i/>
          <w:sz w:val="28"/>
          <w:szCs w:val="28"/>
          <w:lang w:val="en-US" w:eastAsia="zh-CN"/>
        </w:rPr>
        <w:t>Abstract:</w:t>
      </w:r>
      <w:r w:rsidRPr="00821670">
        <w:rPr>
          <w:rFonts w:ascii="Times New Roman" w:eastAsia="SimSun" w:hAnsi="Times New Roman" w:cs="Times New Roman"/>
          <w:i/>
          <w:sz w:val="28"/>
          <w:szCs w:val="28"/>
          <w:lang w:val="en-US" w:eastAsia="zh-CN"/>
        </w:rPr>
        <w:t xml:space="preserve"> the article considers the issues related to determining the basis parameters of a true picture of the socio-historical reality, and stressed the importance of socio-cultural, activity and the subjective factors of formation of socio-existential and the rational-conceptual levels of historical truth.</w:t>
      </w:r>
    </w:p>
    <w:p w:rsidR="00821670" w:rsidRPr="00821670" w:rsidRDefault="00821670" w:rsidP="0073376D">
      <w:pPr>
        <w:spacing w:after="0" w:line="360" w:lineRule="auto"/>
        <w:ind w:left="-567" w:firstLine="567"/>
        <w:jc w:val="both"/>
        <w:rPr>
          <w:rFonts w:ascii="Times New Roman" w:eastAsia="SimSun" w:hAnsi="Times New Roman" w:cs="Times New Roman"/>
          <w:i/>
          <w:sz w:val="28"/>
          <w:szCs w:val="28"/>
          <w:lang w:val="en-US" w:eastAsia="zh-CN"/>
        </w:rPr>
      </w:pPr>
      <w:r w:rsidRPr="00821670">
        <w:rPr>
          <w:rFonts w:ascii="Times New Roman" w:eastAsia="SimSun" w:hAnsi="Times New Roman" w:cs="Times New Roman"/>
          <w:b/>
          <w:i/>
          <w:sz w:val="28"/>
          <w:szCs w:val="28"/>
          <w:lang w:val="en-US" w:eastAsia="zh-CN"/>
        </w:rPr>
        <w:t>Key words:</w:t>
      </w:r>
      <w:r w:rsidRPr="00821670">
        <w:rPr>
          <w:rFonts w:ascii="Times New Roman" w:eastAsia="SimSun" w:hAnsi="Times New Roman" w:cs="Times New Roman"/>
          <w:i/>
          <w:sz w:val="28"/>
          <w:szCs w:val="28"/>
          <w:lang w:val="en-US" w:eastAsia="zh-CN"/>
        </w:rPr>
        <w:t xml:space="preserve"> history, modality of truth, socio-existential and conceptual levels, the socio-historical picture of the world</w:t>
      </w:r>
    </w:p>
    <w:p w:rsidR="00821670" w:rsidRPr="00821670" w:rsidRDefault="00821670" w:rsidP="00821670">
      <w:pPr>
        <w:spacing w:after="0" w:line="240" w:lineRule="auto"/>
        <w:jc w:val="both"/>
        <w:rPr>
          <w:rFonts w:ascii="Times New Roman" w:eastAsia="SimSun" w:hAnsi="Times New Roman" w:cs="Times New Roman"/>
          <w:i/>
          <w:sz w:val="28"/>
          <w:szCs w:val="28"/>
          <w:lang w:val="en-US" w:eastAsia="zh-CN"/>
        </w:rPr>
      </w:pP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Times New Roman" w:hAnsi="Times New Roman" w:cs="Times New Roman"/>
          <w:sz w:val="28"/>
          <w:szCs w:val="28"/>
          <w:lang w:eastAsia="ru-RU"/>
        </w:rPr>
        <w:t>Практика освоения человеком реальности очевидно свидетельствует о том, что ему необходимо создать предельно общую картину мира, выступающую в качестве модели мира, в котором ему предстоит действовать.</w:t>
      </w:r>
      <w:r w:rsidRPr="00821670">
        <w:rPr>
          <w:rFonts w:ascii="Times New Roman" w:eastAsia="TimesNewRomanPSMT" w:hAnsi="Times New Roman" w:cs="Times New Roman"/>
          <w:sz w:val="28"/>
          <w:szCs w:val="28"/>
        </w:rPr>
        <w:t xml:space="preserve"> </w:t>
      </w:r>
      <w:r w:rsidRPr="00821670">
        <w:rPr>
          <w:rFonts w:ascii="Times New Roman" w:eastAsia="Times New Roman" w:hAnsi="Times New Roman" w:cs="Times New Roman"/>
          <w:sz w:val="28"/>
          <w:szCs w:val="28"/>
          <w:lang w:eastAsia="ru-RU"/>
        </w:rPr>
        <w:t>Человек всегда испытывал потребность в создании некоторой целостной модели окружающего мира, в которой была бы преодолена фрагментарность ощущений, образов, знаний о реальности.</w:t>
      </w:r>
      <w:r w:rsidRPr="00821670">
        <w:rPr>
          <w:rFonts w:ascii="Times New Roman" w:eastAsia="Calibri" w:hAnsi="Times New Roman" w:cs="Times New Roman"/>
          <w:sz w:val="28"/>
          <w:szCs w:val="28"/>
        </w:rPr>
        <w:t xml:space="preserve"> </w:t>
      </w:r>
      <w:r w:rsidRPr="00821670">
        <w:rPr>
          <w:rFonts w:ascii="Times New Roman" w:eastAsia="Times New Roman" w:hAnsi="Times New Roman" w:cs="Times New Roman"/>
          <w:sz w:val="28"/>
          <w:szCs w:val="28"/>
          <w:lang w:eastAsia="ru-RU"/>
        </w:rPr>
        <w:t xml:space="preserve">А. Эйнштейн отмечал: «Человек стремится каким-то адекватным образом создать в себе простую и ясную картину мира. Этим занимается художник, поэт, теоретизирующий философ и естествоиспытатель, каждый по-своему. На эту картину </w:t>
      </w:r>
      <w:r w:rsidRPr="00821670">
        <w:rPr>
          <w:rFonts w:ascii="Times New Roman" w:eastAsia="Times New Roman" w:hAnsi="Times New Roman" w:cs="Times New Roman"/>
          <w:sz w:val="28"/>
          <w:szCs w:val="28"/>
          <w:lang w:eastAsia="ru-RU"/>
        </w:rPr>
        <w:lastRenderedPageBreak/>
        <w:t>и её оформление человек переносит центр тяжести своей духовной жизни, чтобы обрести в ней покой и уверенность»</w:t>
      </w:r>
      <w:r w:rsidRPr="00821670">
        <w:rPr>
          <w:rFonts w:ascii="Times New Roman" w:eastAsia="SimSun" w:hAnsi="Times New Roman" w:cs="Times New Roman"/>
          <w:sz w:val="28"/>
          <w:szCs w:val="28"/>
          <w:lang w:eastAsia="zh-CN"/>
        </w:rPr>
        <w:t xml:space="preserve"> [10, с. 9].</w:t>
      </w:r>
      <w:r w:rsidRPr="00821670">
        <w:rPr>
          <w:rFonts w:ascii="Times New Roman" w:eastAsia="Times New Roman" w:hAnsi="Times New Roman" w:cs="Times New Roman"/>
          <w:sz w:val="28"/>
          <w:szCs w:val="28"/>
          <w:lang w:eastAsia="ru-RU"/>
        </w:rPr>
        <w:t xml:space="preserve"> В предельно общем смысле «картина мира» представляет собой совокупность общих представлений о реальности, выработанных на определённом этапе культурной эволюции. «Картина мира есть картина определенным образом организованного, актуально значимого для человека, ценностно-нагруженного социокультурного мира, которая является человеческой конструкцией, целостной и относительно непротиворечивой. Она представляет собой совокупность знаний о мире, доступном человеку, является специфической формой отношения человека к природной, социальной и трансцендентальной реальности»</w:t>
      </w:r>
      <w:r w:rsidRPr="00821670">
        <w:rPr>
          <w:rFonts w:ascii="Times New Roman" w:eastAsia="SimSun" w:hAnsi="Times New Roman" w:cs="Times New Roman"/>
          <w:sz w:val="28"/>
          <w:szCs w:val="28"/>
          <w:lang w:eastAsia="zh-CN"/>
        </w:rPr>
        <w:t xml:space="preserve"> [2, с. 66]</w:t>
      </w:r>
      <w:r w:rsidRPr="00821670">
        <w:rPr>
          <w:rFonts w:ascii="Times New Roman" w:eastAsia="Times New Roman" w:hAnsi="Times New Roman" w:cs="Times New Roman"/>
          <w:sz w:val="28"/>
          <w:szCs w:val="28"/>
          <w:lang w:eastAsia="ru-RU"/>
        </w:rPr>
        <w:t>.</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Times New Roman" w:hAnsi="Times New Roman" w:cs="Times New Roman"/>
          <w:sz w:val="28"/>
          <w:szCs w:val="28"/>
          <w:lang w:eastAsia="ru-RU"/>
        </w:rPr>
        <w:t xml:space="preserve">Эффективность влияния человека на реальность обусловлена соответствием содержания образа реальности самой реальности. </w:t>
      </w:r>
      <w:r w:rsidRPr="00821670">
        <w:rPr>
          <w:rFonts w:ascii="Times New Roman" w:eastAsia="SimSun" w:hAnsi="Times New Roman" w:cs="Times New Roman"/>
          <w:sz w:val="28"/>
          <w:szCs w:val="28"/>
          <w:lang w:eastAsia="zh-CN"/>
        </w:rPr>
        <w:t xml:space="preserve">[4, с. 163]. </w:t>
      </w:r>
      <w:r w:rsidRPr="00821670">
        <w:rPr>
          <w:rFonts w:ascii="Times New Roman" w:eastAsia="Times New Roman" w:hAnsi="Times New Roman" w:cs="Times New Roman"/>
          <w:sz w:val="28"/>
          <w:szCs w:val="28"/>
          <w:lang w:eastAsia="ru-RU"/>
        </w:rPr>
        <w:t xml:space="preserve">В этой связи одним из неизбежных вопросов организации картины социальной истории становиться </w:t>
      </w:r>
      <w:r w:rsidRPr="00821670">
        <w:rPr>
          <w:rFonts w:ascii="Times New Roman" w:eastAsia="Calibri" w:hAnsi="Times New Roman" w:cs="Times New Roman"/>
          <w:sz w:val="28"/>
          <w:szCs w:val="28"/>
        </w:rPr>
        <w:t>проблема истинности</w:t>
      </w:r>
      <w:r w:rsidRPr="00821670">
        <w:rPr>
          <w:rFonts w:ascii="Times New Roman" w:eastAsia="Calibri" w:hAnsi="Times New Roman" w:cs="Times New Roman"/>
          <w:b/>
          <w:sz w:val="28"/>
          <w:szCs w:val="28"/>
        </w:rPr>
        <w:t xml:space="preserve"> </w:t>
      </w:r>
      <w:r w:rsidRPr="00821670">
        <w:rPr>
          <w:rFonts w:ascii="Times New Roman" w:eastAsia="Calibri" w:hAnsi="Times New Roman" w:cs="Times New Roman"/>
          <w:sz w:val="28"/>
          <w:szCs w:val="28"/>
        </w:rPr>
        <w:t xml:space="preserve">знаний об историческом событии или историческом процессе в целом. Проблема определения исторической истины неизбежна, так как «это одна из конвенций, которая создает саму возможность </w:t>
      </w:r>
      <w:proofErr w:type="spellStart"/>
      <w:r w:rsidRPr="00821670">
        <w:rPr>
          <w:rFonts w:ascii="Times New Roman" w:eastAsia="Calibri" w:hAnsi="Times New Roman" w:cs="Times New Roman"/>
          <w:sz w:val="28"/>
          <w:szCs w:val="28"/>
        </w:rPr>
        <w:t>историописания</w:t>
      </w:r>
      <w:proofErr w:type="spellEnd"/>
      <w:r w:rsidRPr="00821670">
        <w:rPr>
          <w:rFonts w:ascii="Times New Roman" w:eastAsia="Calibri" w:hAnsi="Times New Roman" w:cs="Times New Roman"/>
          <w:sz w:val="28"/>
          <w:szCs w:val="28"/>
        </w:rPr>
        <w:t>»</w:t>
      </w:r>
      <w:r w:rsidRPr="00821670">
        <w:rPr>
          <w:rFonts w:ascii="Times New Roman" w:eastAsia="SimSun" w:hAnsi="Times New Roman" w:cs="Times New Roman"/>
          <w:sz w:val="28"/>
          <w:szCs w:val="28"/>
          <w:lang w:eastAsia="zh-CN"/>
        </w:rPr>
        <w:t xml:space="preserve"> [3, с. 27]</w:t>
      </w:r>
      <w:r w:rsidRPr="00821670">
        <w:rPr>
          <w:rFonts w:ascii="Times New Roman" w:eastAsia="Calibri" w:hAnsi="Times New Roman" w:cs="Times New Roman"/>
          <w:sz w:val="28"/>
          <w:szCs w:val="28"/>
        </w:rPr>
        <w:t>. Постановка этого вопроса обусловлена спецификой исторической рефлексии, в рамках которой объект отражения воспроизводится в аспекте активности интерпретационного воздействия на него субъекта.</w:t>
      </w:r>
      <w:r w:rsidRPr="00821670">
        <w:rPr>
          <w:rFonts w:ascii="Times New Roman" w:eastAsia="Calibri" w:hAnsi="Times New Roman" w:cs="Times New Roman"/>
          <w:b/>
          <w:sz w:val="28"/>
          <w:szCs w:val="28"/>
        </w:rPr>
        <w:t xml:space="preserve"> </w:t>
      </w:r>
      <w:r w:rsidRPr="00821670">
        <w:rPr>
          <w:rFonts w:ascii="Times New Roman" w:eastAsia="Calibri" w:hAnsi="Times New Roman" w:cs="Times New Roman"/>
          <w:sz w:val="28"/>
          <w:szCs w:val="28"/>
        </w:rPr>
        <w:t>Особенности организации картины социально-исторической реальности заключаются в уникальной сопряжённости объективного и субъективного аспектов знания.</w:t>
      </w:r>
    </w:p>
    <w:p w:rsidR="00821670" w:rsidRPr="00821670" w:rsidRDefault="00821670" w:rsidP="00821670">
      <w:pPr>
        <w:spacing w:after="0" w:line="360" w:lineRule="auto"/>
        <w:ind w:left="-567" w:firstLine="567"/>
        <w:jc w:val="both"/>
        <w:rPr>
          <w:rFonts w:ascii="Times New Roman" w:eastAsia="SimSun" w:hAnsi="Times New Roman" w:cs="Times New Roman"/>
          <w:sz w:val="28"/>
          <w:szCs w:val="28"/>
          <w:lang w:eastAsia="zh-CN"/>
        </w:rPr>
      </w:pPr>
      <w:r w:rsidRPr="00821670">
        <w:rPr>
          <w:rFonts w:ascii="Times New Roman" w:eastAsia="Calibri" w:hAnsi="Times New Roman" w:cs="Times New Roman"/>
          <w:sz w:val="28"/>
          <w:szCs w:val="28"/>
        </w:rPr>
        <w:t>Историческое явление вовлекается в содержание картины социально-исторической реальности благодаря деятельности конкретного её созидателя, которому имманентно свойственно определённое субъективно-личностное отношение к историческому явлению. «Вступившая в игру субъективность является не какой-нибудь, а именно субъективностью историка»</w:t>
      </w:r>
      <w:r w:rsidRPr="00821670">
        <w:rPr>
          <w:rFonts w:ascii="Times New Roman" w:eastAsia="SimSun" w:hAnsi="Times New Roman" w:cs="Times New Roman"/>
          <w:sz w:val="28"/>
          <w:szCs w:val="28"/>
          <w:lang w:eastAsia="zh-CN"/>
        </w:rPr>
        <w:t xml:space="preserve"> [1, с. 163].</w:t>
      </w:r>
      <w:r w:rsidRPr="00821670">
        <w:rPr>
          <w:rFonts w:ascii="Times New Roman" w:eastAsia="Calibri" w:hAnsi="Times New Roman" w:cs="Times New Roman"/>
          <w:sz w:val="28"/>
          <w:szCs w:val="28"/>
        </w:rPr>
        <w:t xml:space="preserve"> Содержание исторического опыта неизбежно субъективно, что обуславливает раскрытие исторического материала с позиций его социальной актуальности. Смысл созидания картины социально-исторической реальности заключается в конструировании образа социального прошлого отражающего содержание прошлого как такового </w:t>
      </w:r>
      <w:r w:rsidRPr="00821670">
        <w:rPr>
          <w:rFonts w:ascii="Times New Roman" w:eastAsia="SimSun" w:hAnsi="Times New Roman" w:cs="Times New Roman"/>
          <w:sz w:val="28"/>
          <w:szCs w:val="28"/>
          <w:lang w:eastAsia="zh-CN"/>
        </w:rPr>
        <w:t>[7, с. 173].</w:t>
      </w:r>
      <w:r w:rsidRPr="00821670">
        <w:rPr>
          <w:rFonts w:ascii="Times New Roman" w:eastAsia="Calibri" w:hAnsi="Times New Roman" w:cs="Times New Roman"/>
          <w:sz w:val="28"/>
          <w:szCs w:val="28"/>
        </w:rPr>
        <w:t xml:space="preserve"> Прошлое социума в системе организации картины исторического процесса </w:t>
      </w:r>
      <w:r w:rsidRPr="00821670">
        <w:rPr>
          <w:rFonts w:ascii="Times New Roman" w:eastAsia="Calibri" w:hAnsi="Times New Roman" w:cs="Times New Roman"/>
          <w:sz w:val="28"/>
          <w:szCs w:val="28"/>
        </w:rPr>
        <w:lastRenderedPageBreak/>
        <w:t>существует не только как факт события, данный через содержание источников, но и как форма организации культурных приоритетов социальной общности.</w:t>
      </w:r>
      <w:r w:rsidRPr="00821670">
        <w:rPr>
          <w:rFonts w:ascii="Times New Roman" w:eastAsia="Calibri" w:hAnsi="Times New Roman" w:cs="Times New Roman"/>
          <w:b/>
          <w:sz w:val="28"/>
          <w:szCs w:val="28"/>
        </w:rPr>
        <w:t xml:space="preserve"> </w:t>
      </w:r>
      <w:r w:rsidRPr="00821670">
        <w:rPr>
          <w:rFonts w:ascii="Times New Roman" w:eastAsia="Calibri" w:hAnsi="Times New Roman" w:cs="Times New Roman"/>
          <w:sz w:val="28"/>
          <w:szCs w:val="28"/>
        </w:rPr>
        <w:t>Следовательно, историческая истина – это знание, организованное в контексте общественных значений.</w:t>
      </w:r>
      <w:r w:rsidRPr="00821670">
        <w:rPr>
          <w:rFonts w:ascii="Times New Roman" w:eastAsia="SimSun" w:hAnsi="Times New Roman" w:cs="Times New Roman"/>
          <w:sz w:val="28"/>
          <w:szCs w:val="28"/>
          <w:lang w:eastAsia="zh-CN"/>
        </w:rPr>
        <w:t xml:space="preserve">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TimesNewRomanPSMT" w:hAnsi="Times New Roman" w:cs="Times New Roman"/>
          <w:sz w:val="28"/>
          <w:szCs w:val="28"/>
        </w:rPr>
        <w:t>История, с позиций её анализа как формы овладения социумом социального пространственно-временного континуума, обуславливает конструирование истины в контексте её утилитарно-практического значения.</w:t>
      </w:r>
      <w:r w:rsidRPr="00821670">
        <w:rPr>
          <w:rFonts w:ascii="Times New Roman" w:eastAsia="Calibri" w:hAnsi="Times New Roman" w:cs="Times New Roman"/>
          <w:i/>
          <w:sz w:val="28"/>
          <w:szCs w:val="28"/>
        </w:rPr>
        <w:t xml:space="preserve"> </w:t>
      </w:r>
      <w:r w:rsidRPr="00821670">
        <w:rPr>
          <w:rFonts w:ascii="Times New Roman" w:eastAsia="Calibri" w:hAnsi="Times New Roman" w:cs="Times New Roman"/>
          <w:sz w:val="28"/>
          <w:szCs w:val="28"/>
        </w:rPr>
        <w:t>Следовательно, действительно, с чем имеет дело организатор картины истории – это реальность, заданная через систему социальной практики. «Роль практики как фактора, соединяющего и сопоставляющего человеческие знания с объективным миром, проявляется в том, что она выступает, с одной стороны, как материальная деятельность, формирующая объективный предмет познания путем выявления и выделения определенных свойств объективного мира, а с другой как деятельность, формирующая субъект познания»</w:t>
      </w:r>
      <w:r w:rsidRPr="00821670">
        <w:rPr>
          <w:rFonts w:ascii="Times New Roman" w:eastAsia="SimSun" w:hAnsi="Times New Roman" w:cs="Times New Roman"/>
          <w:sz w:val="28"/>
          <w:szCs w:val="28"/>
          <w:lang w:eastAsia="zh-CN"/>
        </w:rPr>
        <w:t xml:space="preserve"> [9, с. 43]</w:t>
      </w:r>
      <w:r w:rsidRPr="00821670">
        <w:rPr>
          <w:rFonts w:ascii="Times New Roman" w:eastAsia="Calibri" w:hAnsi="Times New Roman" w:cs="Times New Roman"/>
          <w:sz w:val="28"/>
          <w:szCs w:val="28"/>
        </w:rPr>
        <w:t>. Содержание социокультурной практики выступает в качестве определяющего условия выделения в реальности совокупности свойств (в приложении к нашему исследованию исторических событий), определяемых как существенные,</w:t>
      </w:r>
      <w:r w:rsidRPr="00821670">
        <w:rPr>
          <w:rFonts w:ascii="Times New Roman" w:eastAsia="TimesNewRomanPSMT" w:hAnsi="Times New Roman" w:cs="Times New Roman"/>
          <w:sz w:val="28"/>
          <w:szCs w:val="28"/>
        </w:rPr>
        <w:t xml:space="preserve"> оставляя при этом без необходимого внимания положение о том, что категория «существенное» в своём содержательном аспекте лишено однозначной дефиниции. Каждая культурная система содержит собственные критерии дифференциации явлений и их свойств на существенные и несущественные, которые очевидно вариативны, альтернативны и изменчивы в контексте изменения общественных парадигм их носителя</w:t>
      </w:r>
      <w:r w:rsidRPr="00821670">
        <w:rPr>
          <w:rFonts w:ascii="Times New Roman" w:eastAsia="SimSun" w:hAnsi="Times New Roman" w:cs="Times New Roman"/>
          <w:sz w:val="28"/>
          <w:szCs w:val="28"/>
          <w:lang w:eastAsia="zh-CN"/>
        </w:rPr>
        <w:t xml:space="preserve"> [5, с. 406].</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TimesNewRomanPSMT" w:hAnsi="Times New Roman" w:cs="Times New Roman"/>
          <w:sz w:val="28"/>
          <w:szCs w:val="28"/>
        </w:rPr>
        <w:t xml:space="preserve"> И</w:t>
      </w:r>
      <w:r w:rsidRPr="00821670">
        <w:rPr>
          <w:rFonts w:ascii="Times New Roman" w:eastAsia="Calibri" w:hAnsi="Times New Roman" w:cs="Times New Roman"/>
          <w:sz w:val="28"/>
          <w:szCs w:val="28"/>
        </w:rPr>
        <w:t>стория науки знает достаточно примеров, когда за субъектом признавалась способность выделения в знании не только параметров истинности или ложности, но и дифференциация самой истины на «абсолютный» и «относительный» уровни, одновременно отмечая при этом ограниченность и несовершенство познавательного потенциала человека. «Практика показывает, что, приписав человеку такую принципиальную способность, никто не удерживается от соблазна примерить ее лично к себе, а риторические оговорки только делают этот соблазн более устойчивым к неизбежным разочарованиям»</w:t>
      </w:r>
      <w:r w:rsidRPr="00821670">
        <w:rPr>
          <w:rFonts w:ascii="Times New Roman" w:eastAsia="SimSun" w:hAnsi="Times New Roman" w:cs="Times New Roman"/>
          <w:sz w:val="28"/>
          <w:szCs w:val="28"/>
          <w:lang w:eastAsia="zh-CN"/>
        </w:rPr>
        <w:t xml:space="preserve"> [5, с. 106]</w:t>
      </w:r>
      <w:r w:rsidRPr="00821670">
        <w:rPr>
          <w:rFonts w:ascii="Times New Roman" w:eastAsia="Calibri" w:hAnsi="Times New Roman" w:cs="Times New Roman"/>
          <w:sz w:val="28"/>
          <w:szCs w:val="28"/>
        </w:rPr>
        <w:t>.</w:t>
      </w:r>
      <w:r w:rsidRPr="00821670">
        <w:rPr>
          <w:rFonts w:ascii="Times New Roman" w:eastAsia="SimSun" w:hAnsi="Times New Roman" w:cs="Times New Roman"/>
          <w:sz w:val="28"/>
          <w:szCs w:val="28"/>
          <w:lang w:eastAsia="zh-CN"/>
        </w:rPr>
        <w:t xml:space="preserve"> Являясь отражением в общественном </w:t>
      </w:r>
      <w:r w:rsidRPr="00821670">
        <w:rPr>
          <w:rFonts w:ascii="Times New Roman" w:eastAsia="SimSun" w:hAnsi="Times New Roman" w:cs="Times New Roman"/>
          <w:sz w:val="28"/>
          <w:szCs w:val="28"/>
          <w:lang w:eastAsia="zh-CN"/>
        </w:rPr>
        <w:lastRenderedPageBreak/>
        <w:t>сознании процесса освоения реальности человеком, картина социально-исторической реальности создается ресурсами общественного сознания.</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Выявление в реальных исторических событиях параметров, которые вовлекаются в систему организации картины социально-исторической реальности, в определённом смысле означает трансформацию онтологических характеристик этих событий.</w:t>
      </w:r>
      <w:r w:rsidRPr="00821670">
        <w:rPr>
          <w:rFonts w:ascii="Times New Roman" w:eastAsia="Calibri" w:hAnsi="Times New Roman" w:cs="Times New Roman"/>
          <w:i/>
          <w:sz w:val="28"/>
          <w:szCs w:val="28"/>
        </w:rPr>
        <w:t xml:space="preserve"> </w:t>
      </w:r>
      <w:r w:rsidRPr="00821670">
        <w:rPr>
          <w:rFonts w:ascii="Times New Roman" w:eastAsia="Calibri" w:hAnsi="Times New Roman" w:cs="Times New Roman"/>
          <w:sz w:val="28"/>
          <w:szCs w:val="28"/>
        </w:rPr>
        <w:t>Они перестают быть явлениями, существующими объективно как сегменты социальной реальности, и становятся мысленными конструкциями, репрезентирующими актуальные в социально-практическом значении аспекты собственной реализации. «Концептуализация практически выделенных свойств объективного мира относится не к самим свойствам, как они существуют вне и независимо от человеческого познания. Она предполагает перевод этих свойств из материальной в идеальную форму»</w:t>
      </w:r>
      <w:r w:rsidRPr="00821670">
        <w:rPr>
          <w:rFonts w:ascii="Times New Roman" w:eastAsia="SimSun" w:hAnsi="Times New Roman" w:cs="Times New Roman"/>
          <w:sz w:val="28"/>
          <w:szCs w:val="28"/>
          <w:lang w:eastAsia="zh-CN"/>
        </w:rPr>
        <w:t xml:space="preserve"> [9, с.218]</w:t>
      </w:r>
      <w:r w:rsidRPr="00821670">
        <w:rPr>
          <w:rFonts w:ascii="Times New Roman" w:eastAsia="Calibri" w:hAnsi="Times New Roman" w:cs="Times New Roman"/>
          <w:sz w:val="28"/>
          <w:szCs w:val="28"/>
        </w:rPr>
        <w:t>. Таким образом, историческое явление переводится из системы социальной реальности в систему реальности идеальных концептов.</w:t>
      </w:r>
      <w:r w:rsidRPr="00821670">
        <w:rPr>
          <w:rFonts w:ascii="Times New Roman" w:eastAsia="Calibri" w:hAnsi="Times New Roman" w:cs="Times New Roman"/>
          <w:i/>
          <w:sz w:val="28"/>
          <w:szCs w:val="28"/>
        </w:rPr>
        <w:t xml:space="preserve"> </w:t>
      </w:r>
      <w:r w:rsidRPr="00821670">
        <w:rPr>
          <w:rFonts w:ascii="Times New Roman" w:eastAsia="Calibri" w:hAnsi="Times New Roman" w:cs="Times New Roman"/>
          <w:sz w:val="28"/>
          <w:szCs w:val="28"/>
        </w:rPr>
        <w:t xml:space="preserve">Субстанцией картины социально-исторической реальности становятся, следовательно, не сами исторические события, а их </w:t>
      </w:r>
      <w:proofErr w:type="spellStart"/>
      <w:r w:rsidRPr="00821670">
        <w:rPr>
          <w:rFonts w:ascii="Times New Roman" w:eastAsia="Calibri" w:hAnsi="Times New Roman" w:cs="Times New Roman"/>
          <w:sz w:val="28"/>
          <w:szCs w:val="28"/>
        </w:rPr>
        <w:t>концептуализированные</w:t>
      </w:r>
      <w:proofErr w:type="spellEnd"/>
      <w:r w:rsidRPr="00821670">
        <w:rPr>
          <w:rFonts w:ascii="Times New Roman" w:eastAsia="Calibri" w:hAnsi="Times New Roman" w:cs="Times New Roman"/>
          <w:sz w:val="28"/>
          <w:szCs w:val="28"/>
        </w:rPr>
        <w:t xml:space="preserve"> образы. Данная операция вызвана как спецификой истории (историческое явление потому и является историческим, что не существует здесь и сейчас), так и необходимостью определения истинного хода, значения и смысла исторического явления. Образы истории представляют содержание исторической реальности как истинного (адекватного практике освоения социальной реальности), либо как ложного (несоответствующего практике освоения социальной реальности). В этих условиях значение истинности исторического образа приобретает решающее значение, так как становится инструментом, позволяющим осуществить определение образа истории как адекватной презентации самого исторического события.</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Историческое явление, вовлечённое в систему организации картины социально-исторической реальности, представляет собой совокупность исторических событий в ракурсе конкретного понимания их формы и содержания субъектом. Образы истории являются не только отражением самих исторических событий, но и следствием их теоретической идеализации. При этом проблема приоритета гносеологических оснований отражения социально-исторической реальности, обуславливающих её характеристики, или вопрос первичности социокультурных оснований субъекта, </w:t>
      </w:r>
      <w:r w:rsidRPr="00821670">
        <w:rPr>
          <w:rFonts w:ascii="Times New Roman" w:eastAsia="Calibri" w:hAnsi="Times New Roman" w:cs="Times New Roman"/>
          <w:sz w:val="28"/>
          <w:szCs w:val="28"/>
        </w:rPr>
        <w:lastRenderedPageBreak/>
        <w:t>определяющих соответствующий способ конструирования истории, является вторичной. Первичным становится факт наличия практического (прикладного) и концептуального (теоретического) уровней конструирования картины истории, которые в предельно общем смысле представляют собой диалектические противоположности единого процесса освоения исторической реальности.</w:t>
      </w:r>
    </w:p>
    <w:p w:rsidR="00821670" w:rsidRPr="00821670" w:rsidRDefault="00821670" w:rsidP="00821670">
      <w:pPr>
        <w:spacing w:after="0" w:line="360" w:lineRule="auto"/>
        <w:ind w:left="-567" w:firstLine="567"/>
        <w:jc w:val="both"/>
        <w:rPr>
          <w:rFonts w:ascii="Times New Roman" w:eastAsia="TimesNewRomanPSMT" w:hAnsi="Times New Roman" w:cs="Times New Roman"/>
          <w:sz w:val="28"/>
          <w:szCs w:val="28"/>
        </w:rPr>
      </w:pPr>
      <w:r w:rsidRPr="00821670">
        <w:rPr>
          <w:rFonts w:ascii="Times New Roman" w:eastAsia="Calibri" w:hAnsi="Times New Roman" w:cs="Times New Roman"/>
          <w:sz w:val="28"/>
          <w:szCs w:val="28"/>
          <w:lang w:eastAsia="zh-CN"/>
        </w:rPr>
        <w:t>Концептуальная составляющая определения истинности содержания картины социально-исторической реальности непосредственно связана с потребностью становления рационально обоснованного образа истории, обеспеченного системой логически непротиворечивой аргументации. Рациональность становиться общезначимым инструментом овладения историей и признается основополагающим принципом организации её картины.</w:t>
      </w:r>
      <w:r w:rsidRPr="00821670">
        <w:rPr>
          <w:rFonts w:ascii="Times New Roman" w:eastAsia="Calibri" w:hAnsi="Times New Roman" w:cs="Times New Roman"/>
          <w:sz w:val="28"/>
          <w:szCs w:val="28"/>
        </w:rPr>
        <w:t xml:space="preserve"> Прикладное значение истории проявилось ещё на ранних этапах её дисциплинарной организации. Изначально история культивировалась как знание социально прикладного характера, акцентирующее внимание на экзистенциально-аксиологическом содержании прошлого. Значение </w:t>
      </w:r>
      <w:r w:rsidRPr="00821670">
        <w:rPr>
          <w:rFonts w:ascii="Times New Roman" w:eastAsia="Arial" w:hAnsi="Times New Roman" w:cs="Times New Roman"/>
          <w:sz w:val="28"/>
          <w:szCs w:val="28"/>
        </w:rPr>
        <w:t>истории и тогда и сегодня определялось социальными практиками, понимаемыми как технологии закрепления в исторической памяти определённых идей.</w:t>
      </w:r>
      <w:r w:rsidRPr="00821670">
        <w:rPr>
          <w:rFonts w:ascii="Times New Roman" w:eastAsia="Arial" w:hAnsi="Times New Roman" w:cs="Times New Roman"/>
          <w:sz w:val="28"/>
          <w:szCs w:val="28"/>
          <w:lang w:eastAsia="ru-RU"/>
        </w:rPr>
        <w:t xml:space="preserve"> «Я</w:t>
      </w:r>
      <w:r w:rsidRPr="00821670">
        <w:rPr>
          <w:rFonts w:ascii="Times New Roman" w:eastAsia="Arial" w:hAnsi="Times New Roman" w:cs="Times New Roman"/>
          <w:sz w:val="28"/>
          <w:szCs w:val="28"/>
        </w:rPr>
        <w:t xml:space="preserve"> считаю главнейшей обязанностью анналов сохранить память о проявлениях добродетели и противопоставить бесчестным словам и делам устрашение позором в потомстве»</w:t>
      </w:r>
      <w:r w:rsidRPr="00821670">
        <w:rPr>
          <w:rFonts w:ascii="Times New Roman" w:eastAsia="SimSun" w:hAnsi="Times New Roman" w:cs="Times New Roman"/>
          <w:sz w:val="28"/>
          <w:szCs w:val="28"/>
          <w:lang w:eastAsia="zh-CN"/>
        </w:rPr>
        <w:t xml:space="preserve"> [8]</w:t>
      </w:r>
      <w:r w:rsidRPr="00821670">
        <w:rPr>
          <w:rFonts w:ascii="Times New Roman" w:eastAsia="Arial" w:hAnsi="Times New Roman" w:cs="Times New Roman"/>
          <w:sz w:val="28"/>
          <w:szCs w:val="28"/>
        </w:rPr>
        <w:t xml:space="preserve">. </w:t>
      </w:r>
      <w:r w:rsidRPr="00821670">
        <w:rPr>
          <w:rFonts w:ascii="Times New Roman" w:eastAsia="Calibri" w:hAnsi="Times New Roman" w:cs="Times New Roman"/>
          <w:sz w:val="28"/>
          <w:szCs w:val="28"/>
        </w:rPr>
        <w:t xml:space="preserve">Апофеозом оценки истории с позиций социальной полезности исторической информации на ранних этапах стал известный трактат Н. Макиавелли ставший краеугольным камнем практической политологии. Совершенно очевидно, что </w:t>
      </w:r>
      <w:proofErr w:type="gramStart"/>
      <w:r w:rsidRPr="00821670">
        <w:rPr>
          <w:rFonts w:ascii="Times New Roman" w:eastAsia="Calibri" w:hAnsi="Times New Roman" w:cs="Times New Roman"/>
          <w:sz w:val="28"/>
          <w:szCs w:val="28"/>
        </w:rPr>
        <w:t>историческая реальность</w:t>
      </w:r>
      <w:proofErr w:type="gramEnd"/>
      <w:r w:rsidRPr="00821670">
        <w:rPr>
          <w:rFonts w:ascii="Times New Roman" w:eastAsia="Calibri" w:hAnsi="Times New Roman" w:cs="Times New Roman"/>
          <w:sz w:val="28"/>
          <w:szCs w:val="28"/>
        </w:rPr>
        <w:t xml:space="preserve"> трактуемая в контексте утилитарно-прикладных целей социального настоящего в сознании различных общностей выглядела по-разному, «но это мало кого смущало, ибо соответствовало общепринятым критериям исторического знания. Ни одно идейное направление или движение </w:t>
      </w:r>
      <w:r w:rsidRPr="00821670">
        <w:rPr>
          <w:rFonts w:ascii="Times New Roman" w:eastAsia="Calibri" w:hAnsi="Times New Roman" w:cs="Times New Roman"/>
          <w:sz w:val="28"/>
          <w:szCs w:val="28"/>
          <w:lang w:val="en-US"/>
        </w:rPr>
        <w:t>XIX</w:t>
      </w:r>
      <w:r w:rsidRPr="00821670">
        <w:rPr>
          <w:rFonts w:ascii="Times New Roman" w:eastAsia="Calibri" w:hAnsi="Times New Roman" w:cs="Times New Roman"/>
          <w:sz w:val="28"/>
          <w:szCs w:val="28"/>
        </w:rPr>
        <w:t xml:space="preserve"> в. не обходилось без своей истории»</w:t>
      </w:r>
      <w:r w:rsidRPr="00821670">
        <w:rPr>
          <w:rFonts w:ascii="Times New Roman" w:eastAsia="SimSun" w:hAnsi="Times New Roman" w:cs="Times New Roman"/>
          <w:sz w:val="28"/>
          <w:szCs w:val="28"/>
          <w:lang w:eastAsia="zh-CN"/>
        </w:rPr>
        <w:t xml:space="preserve"> [6, с. 359]</w:t>
      </w:r>
      <w:r w:rsidRPr="00821670">
        <w:rPr>
          <w:rFonts w:ascii="Times New Roman" w:eastAsia="Calibri" w:hAnsi="Times New Roman" w:cs="Times New Roman"/>
          <w:sz w:val="28"/>
          <w:szCs w:val="28"/>
        </w:rPr>
        <w:t xml:space="preserve">. </w:t>
      </w:r>
    </w:p>
    <w:p w:rsidR="00821670" w:rsidRPr="00821670" w:rsidRDefault="00821670" w:rsidP="00821670">
      <w:pPr>
        <w:spacing w:after="0" w:line="360" w:lineRule="auto"/>
        <w:ind w:left="-567" w:firstLine="567"/>
        <w:jc w:val="both"/>
        <w:rPr>
          <w:rFonts w:ascii="Times New Roman" w:eastAsia="TimesNewRomanPSMT" w:hAnsi="Times New Roman" w:cs="Times New Roman"/>
          <w:sz w:val="28"/>
          <w:szCs w:val="28"/>
        </w:rPr>
      </w:pPr>
      <w:r w:rsidRPr="00821670">
        <w:rPr>
          <w:rFonts w:ascii="Times New Roman" w:eastAsia="Calibri" w:hAnsi="Times New Roman" w:cs="Times New Roman"/>
          <w:sz w:val="28"/>
          <w:szCs w:val="28"/>
        </w:rPr>
        <w:t xml:space="preserve">Партикулярные сюжеты истории </w:t>
      </w:r>
      <w:r w:rsidRPr="00821670">
        <w:rPr>
          <w:rFonts w:ascii="Times New Roman" w:eastAsia="Arial" w:hAnsi="Times New Roman" w:cs="Times New Roman"/>
          <w:sz w:val="28"/>
          <w:szCs w:val="28"/>
          <w:lang w:eastAsia="ru-RU"/>
        </w:rPr>
        <w:t>порождали новые варианты прочтения исторических фактов, значения которых</w:t>
      </w:r>
      <w:r w:rsidRPr="00821670">
        <w:rPr>
          <w:rFonts w:ascii="Times New Roman" w:eastAsia="Arial" w:hAnsi="Times New Roman" w:cs="Times New Roman"/>
          <w:i/>
          <w:sz w:val="28"/>
          <w:szCs w:val="28"/>
          <w:lang w:eastAsia="ru-RU"/>
        </w:rPr>
        <w:t xml:space="preserve"> </w:t>
      </w:r>
      <w:r w:rsidRPr="00821670">
        <w:rPr>
          <w:rFonts w:ascii="Times New Roman" w:eastAsia="Arial" w:hAnsi="Times New Roman" w:cs="Times New Roman"/>
          <w:sz w:val="28"/>
          <w:szCs w:val="28"/>
          <w:lang w:eastAsia="ru-RU"/>
        </w:rPr>
        <w:t>в</w:t>
      </w:r>
      <w:r w:rsidRPr="00821670">
        <w:rPr>
          <w:rFonts w:ascii="Times New Roman" w:eastAsia="TimesNewRomanPSMT" w:hAnsi="Times New Roman" w:cs="Times New Roman"/>
          <w:sz w:val="28"/>
          <w:szCs w:val="28"/>
        </w:rPr>
        <w:t xml:space="preserve"> культуре противоположных социальных систем обретают различные смыслы. </w:t>
      </w:r>
    </w:p>
    <w:p w:rsidR="00821670" w:rsidRPr="00821670" w:rsidRDefault="00821670" w:rsidP="00821670">
      <w:pPr>
        <w:spacing w:after="0" w:line="360" w:lineRule="auto"/>
        <w:ind w:left="-567" w:firstLine="567"/>
        <w:jc w:val="both"/>
        <w:rPr>
          <w:rFonts w:ascii="Times New Roman" w:eastAsia="TimesNewRomanPSMT" w:hAnsi="Times New Roman" w:cs="Times New Roman"/>
          <w:sz w:val="28"/>
          <w:szCs w:val="28"/>
        </w:rPr>
      </w:pPr>
      <w:r w:rsidRPr="00821670">
        <w:rPr>
          <w:rFonts w:ascii="Times New Roman" w:eastAsia="Arial" w:hAnsi="Times New Roman" w:cs="Times New Roman"/>
          <w:sz w:val="28"/>
          <w:szCs w:val="28"/>
          <w:lang w:eastAsia="ru-RU"/>
        </w:rPr>
        <w:t xml:space="preserve">Многозначность исторических процессов вызывает одну из важнейших проблем исторической науки – множественность вариантов прочтения исторических событий, </w:t>
      </w:r>
      <w:r w:rsidRPr="00821670">
        <w:rPr>
          <w:rFonts w:ascii="Times New Roman" w:eastAsia="Arial" w:hAnsi="Times New Roman" w:cs="Times New Roman"/>
          <w:sz w:val="28"/>
          <w:szCs w:val="28"/>
          <w:lang w:eastAsia="ru-RU"/>
        </w:rPr>
        <w:lastRenderedPageBreak/>
        <w:t xml:space="preserve">обоснованно трактуемых как истинные. </w:t>
      </w:r>
      <w:proofErr w:type="spellStart"/>
      <w:r w:rsidRPr="00821670">
        <w:rPr>
          <w:rFonts w:ascii="Times New Roman" w:eastAsia="Arial" w:hAnsi="Times New Roman" w:cs="Times New Roman"/>
          <w:sz w:val="28"/>
          <w:szCs w:val="28"/>
          <w:lang w:eastAsia="ru-RU"/>
        </w:rPr>
        <w:t>Многоуровневость</w:t>
      </w:r>
      <w:proofErr w:type="spellEnd"/>
      <w:r w:rsidRPr="00821670">
        <w:rPr>
          <w:rFonts w:ascii="Times New Roman" w:eastAsia="Arial" w:hAnsi="Times New Roman" w:cs="Times New Roman"/>
          <w:sz w:val="28"/>
          <w:szCs w:val="28"/>
          <w:lang w:eastAsia="ru-RU"/>
        </w:rPr>
        <w:t xml:space="preserve"> социальной реальности предоставляет возможность одновременной реализации всех подразделений общественной системы, что обусловило многомерность реального исторического процесса, богатство содержания событий и многозначность значений. Социокультурная вариативность отражения истории означает амбивалентность прочтения исторического события, каждое из значений которого может найти достаточное обоснование в социальной практике. В</w:t>
      </w:r>
      <w:r w:rsidRPr="00821670">
        <w:rPr>
          <w:rFonts w:ascii="Times New Roman" w:eastAsia="TimesNewRomanPSMT" w:hAnsi="Times New Roman" w:cs="Times New Roman"/>
          <w:sz w:val="28"/>
          <w:szCs w:val="28"/>
        </w:rPr>
        <w:t xml:space="preserve">ариантность истолкования содержания исторического события объясняется его значением для культуры социальной общности, но так как интерпретация содержания самой культуры представляется процессом бесконечным, то и образы исторической реальности и варианты их истинности так же бесчисленны. </w:t>
      </w:r>
      <w:r w:rsidRPr="00821670">
        <w:rPr>
          <w:rFonts w:ascii="Times New Roman" w:eastAsia="Arial" w:hAnsi="Times New Roman" w:cs="Times New Roman"/>
          <w:sz w:val="28"/>
          <w:szCs w:val="28"/>
          <w:lang w:eastAsia="ru-RU"/>
        </w:rPr>
        <w:t>Рефлексивные практики, реализуемые в процессе созидания картины социально-исторической реальности, предоставляют возможность воспроизведения истин рационально-концептуального и социально-экзистенциального характера.</w:t>
      </w:r>
      <w:r w:rsidRPr="00821670">
        <w:rPr>
          <w:rFonts w:ascii="Times New Roman" w:eastAsia="TimesNewRomanPSMT" w:hAnsi="Times New Roman" w:cs="Times New Roman"/>
          <w:sz w:val="28"/>
          <w:szCs w:val="28"/>
        </w:rPr>
        <w:t xml:space="preserve"> </w:t>
      </w:r>
    </w:p>
    <w:p w:rsidR="00821670" w:rsidRPr="00821670" w:rsidRDefault="00821670" w:rsidP="00821670">
      <w:pPr>
        <w:spacing w:after="0" w:line="360" w:lineRule="auto"/>
        <w:ind w:left="-567" w:firstLine="567"/>
        <w:jc w:val="center"/>
        <w:rPr>
          <w:rFonts w:ascii="Times New Roman" w:eastAsia="SimSun" w:hAnsi="Times New Roman" w:cs="Times New Roman"/>
          <w:sz w:val="28"/>
          <w:szCs w:val="28"/>
          <w:lang w:eastAsia="zh-CN"/>
        </w:rPr>
      </w:pPr>
      <w:r w:rsidRPr="00821670">
        <w:rPr>
          <w:rFonts w:ascii="Times New Roman" w:eastAsia="SimSun" w:hAnsi="Times New Roman" w:cs="Times New Roman"/>
          <w:sz w:val="28"/>
          <w:szCs w:val="28"/>
          <w:lang w:eastAsia="zh-CN"/>
        </w:rPr>
        <w:t>Список используемых источников:</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Times New Roman" w:hAnsi="Times New Roman" w:cs="Times New Roman"/>
          <w:sz w:val="28"/>
          <w:szCs w:val="28"/>
          <w:lang w:eastAsia="ru-RU"/>
        </w:rPr>
        <w:t xml:space="preserve">1. </w:t>
      </w:r>
      <w:proofErr w:type="spellStart"/>
      <w:r w:rsidRPr="00821670">
        <w:rPr>
          <w:rFonts w:ascii="Times New Roman" w:eastAsia="Times New Roman" w:hAnsi="Times New Roman" w:cs="Times New Roman"/>
          <w:sz w:val="28"/>
          <w:szCs w:val="28"/>
          <w:lang w:eastAsia="ru-RU"/>
        </w:rPr>
        <w:t>Бровцева</w:t>
      </w:r>
      <w:proofErr w:type="spellEnd"/>
      <w:r w:rsidRPr="00821670">
        <w:rPr>
          <w:rFonts w:ascii="Times New Roman" w:eastAsia="Times New Roman" w:hAnsi="Times New Roman" w:cs="Times New Roman"/>
          <w:sz w:val="28"/>
          <w:szCs w:val="28"/>
          <w:lang w:eastAsia="ru-RU"/>
        </w:rPr>
        <w:t xml:space="preserve"> Н.Л. Историческое сознание как предмет исторического познания </w:t>
      </w:r>
      <w:proofErr w:type="spellStart"/>
      <w:r w:rsidRPr="00821670">
        <w:rPr>
          <w:rFonts w:ascii="Times New Roman" w:eastAsia="Times New Roman" w:hAnsi="Times New Roman" w:cs="Times New Roman"/>
          <w:sz w:val="28"/>
          <w:szCs w:val="28"/>
          <w:lang w:eastAsia="ru-RU"/>
        </w:rPr>
        <w:t>дис</w:t>
      </w:r>
      <w:proofErr w:type="spellEnd"/>
      <w:r w:rsidRPr="00821670">
        <w:rPr>
          <w:rFonts w:ascii="Times New Roman" w:eastAsia="Times New Roman" w:hAnsi="Times New Roman" w:cs="Times New Roman"/>
          <w:sz w:val="28"/>
          <w:szCs w:val="28"/>
          <w:lang w:eastAsia="ru-RU"/>
        </w:rPr>
        <w:t xml:space="preserve">. канд. филос. наук: 09.00.01 – онтология и теория познания: Киров, 2003. – 163 c. </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Times New Roman" w:hAnsi="Times New Roman" w:cs="Times New Roman"/>
          <w:sz w:val="28"/>
          <w:szCs w:val="28"/>
          <w:lang w:eastAsia="ru-RU"/>
        </w:rPr>
        <w:t xml:space="preserve">2. Матвеев Г.М. </w:t>
      </w:r>
      <w:proofErr w:type="spellStart"/>
      <w:r w:rsidRPr="00821670">
        <w:rPr>
          <w:rFonts w:ascii="Times New Roman" w:eastAsia="Times New Roman" w:hAnsi="Times New Roman" w:cs="Times New Roman"/>
          <w:sz w:val="28"/>
          <w:szCs w:val="28"/>
          <w:lang w:eastAsia="ru-RU"/>
        </w:rPr>
        <w:t>Мифоязыческая</w:t>
      </w:r>
      <w:proofErr w:type="spellEnd"/>
      <w:r w:rsidRPr="00821670">
        <w:rPr>
          <w:rFonts w:ascii="Times New Roman" w:eastAsia="Times New Roman" w:hAnsi="Times New Roman" w:cs="Times New Roman"/>
          <w:sz w:val="28"/>
          <w:szCs w:val="28"/>
          <w:lang w:eastAsia="ru-RU"/>
        </w:rPr>
        <w:t xml:space="preserve"> картина мира этноса (на примере мифов и языческой религии чувашского народа) – Чебоксары: ЧГИГН, 2012. – 391с.</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Times New Roman" w:hAnsi="Times New Roman" w:cs="Times New Roman"/>
          <w:sz w:val="28"/>
          <w:szCs w:val="28"/>
          <w:lang w:eastAsia="ru-RU"/>
        </w:rPr>
        <w:t>3. Микешина, Л.А. Истина в исторической науке // Гуманитарные исследования в Восточной Сибири и на Дальнем Востоке. – 2014. – № 3. – С. 27-29.</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Times New Roman" w:hAnsi="Times New Roman" w:cs="Times New Roman"/>
          <w:sz w:val="28"/>
          <w:szCs w:val="28"/>
          <w:lang w:eastAsia="ru-RU"/>
        </w:rPr>
        <w:t xml:space="preserve">4. Кузьмин Ю.А. </w:t>
      </w:r>
      <w:proofErr w:type="spellStart"/>
      <w:r w:rsidRPr="00821670">
        <w:rPr>
          <w:rFonts w:ascii="Times New Roman" w:eastAsia="Times New Roman" w:hAnsi="Times New Roman" w:cs="Times New Roman"/>
          <w:sz w:val="28"/>
          <w:szCs w:val="28"/>
          <w:lang w:eastAsia="ru-RU"/>
        </w:rPr>
        <w:t>Смыслонесущие</w:t>
      </w:r>
      <w:proofErr w:type="spellEnd"/>
      <w:r w:rsidRPr="00821670">
        <w:rPr>
          <w:rFonts w:ascii="Times New Roman" w:eastAsia="Times New Roman" w:hAnsi="Times New Roman" w:cs="Times New Roman"/>
          <w:sz w:val="28"/>
          <w:szCs w:val="28"/>
          <w:lang w:eastAsia="ru-RU"/>
        </w:rPr>
        <w:t xml:space="preserve"> функции правосознания // </w:t>
      </w:r>
      <w:hyperlink r:id="rId28" w:history="1">
        <w:r w:rsidRPr="00821670">
          <w:rPr>
            <w:rFonts w:ascii="Times New Roman" w:eastAsia="Times New Roman" w:hAnsi="Times New Roman" w:cs="Times New Roman"/>
            <w:sz w:val="28"/>
            <w:szCs w:val="28"/>
            <w:lang w:eastAsia="ru-RU"/>
          </w:rPr>
          <w:t>Вестник Чувашского университета</w:t>
        </w:r>
      </w:hyperlink>
      <w:r w:rsidRPr="00821670">
        <w:rPr>
          <w:rFonts w:ascii="Times New Roman" w:eastAsia="Times New Roman" w:hAnsi="Times New Roman" w:cs="Times New Roman"/>
          <w:sz w:val="28"/>
          <w:szCs w:val="28"/>
          <w:lang w:eastAsia="ru-RU"/>
        </w:rPr>
        <w:t xml:space="preserve">. – 2009. – </w:t>
      </w:r>
      <w:hyperlink r:id="rId29" w:history="1">
        <w:r w:rsidRPr="00821670">
          <w:rPr>
            <w:rFonts w:ascii="Times New Roman" w:eastAsia="Times New Roman" w:hAnsi="Times New Roman" w:cs="Times New Roman"/>
            <w:sz w:val="28"/>
            <w:szCs w:val="28"/>
            <w:lang w:eastAsia="ru-RU"/>
          </w:rPr>
          <w:t>№ 3</w:t>
        </w:r>
      </w:hyperlink>
      <w:r w:rsidRPr="00821670">
        <w:rPr>
          <w:rFonts w:ascii="Times New Roman" w:eastAsia="Times New Roman" w:hAnsi="Times New Roman" w:cs="Times New Roman"/>
          <w:sz w:val="28"/>
          <w:szCs w:val="28"/>
          <w:lang w:eastAsia="ru-RU"/>
        </w:rPr>
        <w:t>. – С. 162-167.</w:t>
      </w:r>
    </w:p>
    <w:p w:rsidR="00821670" w:rsidRPr="00821670" w:rsidRDefault="00821670" w:rsidP="00821670">
      <w:pPr>
        <w:spacing w:after="0" w:line="360" w:lineRule="auto"/>
        <w:ind w:left="-567" w:firstLine="567"/>
        <w:jc w:val="both"/>
        <w:rPr>
          <w:rFonts w:ascii="Times New Roman" w:eastAsia="SimSun" w:hAnsi="Times New Roman" w:cs="Times New Roman"/>
          <w:sz w:val="28"/>
          <w:szCs w:val="28"/>
          <w:lang w:eastAsia="zh-CN"/>
        </w:rPr>
      </w:pPr>
      <w:r w:rsidRPr="00821670">
        <w:rPr>
          <w:rFonts w:ascii="Times New Roman" w:eastAsia="SimSun" w:hAnsi="Times New Roman" w:cs="Times New Roman"/>
          <w:sz w:val="28"/>
          <w:szCs w:val="28"/>
          <w:lang w:eastAsia="zh-CN"/>
        </w:rPr>
        <w:t xml:space="preserve">5. Максимов Н. В., Кузьмин Ю.А. Проблема истины при вероятностном выводе судебной экспертизы // </w:t>
      </w:r>
      <w:hyperlink r:id="rId30" w:history="1">
        <w:r w:rsidRPr="00821670">
          <w:rPr>
            <w:rFonts w:ascii="Times New Roman" w:eastAsia="SimSun" w:hAnsi="Times New Roman" w:cs="Times New Roman"/>
            <w:sz w:val="28"/>
            <w:szCs w:val="28"/>
            <w:lang w:eastAsia="zh-CN"/>
          </w:rPr>
          <w:t>Актуальные проблемы юридической науки и правоприменительной практики</w:t>
        </w:r>
      </w:hyperlink>
      <w:r w:rsidRPr="00821670">
        <w:rPr>
          <w:rFonts w:ascii="Times New Roman" w:eastAsia="SimSun" w:hAnsi="Times New Roman" w:cs="Times New Roman"/>
          <w:sz w:val="28"/>
          <w:szCs w:val="28"/>
          <w:lang w:eastAsia="zh-CN"/>
        </w:rPr>
        <w:t>. Сб. материалов 4-й Международной научно-практической конференции. – 2014. – С. 406-409.</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Times New Roman" w:hAnsi="Times New Roman" w:cs="Times New Roman"/>
          <w:sz w:val="28"/>
          <w:szCs w:val="28"/>
          <w:lang w:eastAsia="ru-RU"/>
        </w:rPr>
        <w:t xml:space="preserve">5. </w:t>
      </w:r>
      <w:proofErr w:type="spellStart"/>
      <w:r w:rsidRPr="00821670">
        <w:rPr>
          <w:rFonts w:ascii="Times New Roman" w:eastAsia="Times New Roman" w:hAnsi="Times New Roman" w:cs="Times New Roman"/>
          <w:sz w:val="28"/>
          <w:szCs w:val="28"/>
          <w:lang w:eastAsia="ru-RU"/>
        </w:rPr>
        <w:t>Назаретян</w:t>
      </w:r>
      <w:proofErr w:type="spellEnd"/>
      <w:r w:rsidRPr="00821670">
        <w:rPr>
          <w:rFonts w:ascii="Times New Roman" w:eastAsia="Times New Roman" w:hAnsi="Times New Roman" w:cs="Times New Roman"/>
          <w:sz w:val="28"/>
          <w:szCs w:val="28"/>
          <w:lang w:eastAsia="ru-RU"/>
        </w:rPr>
        <w:t xml:space="preserve"> </w:t>
      </w:r>
      <w:r w:rsidRPr="00821670">
        <w:rPr>
          <w:rFonts w:ascii="Times New Roman" w:eastAsia="Times New Roman" w:hAnsi="Times New Roman" w:cs="Times New Roman"/>
          <w:bCs/>
          <w:iCs/>
          <w:color w:val="000000"/>
          <w:sz w:val="28"/>
          <w:szCs w:val="28"/>
          <w:lang w:eastAsia="ru-RU"/>
        </w:rPr>
        <w:t>А.П. Истина как категория мифологического мышления // Общественные науки и современность. 1995. – N4. – С. 105-108.</w:t>
      </w:r>
    </w:p>
    <w:p w:rsidR="00821670" w:rsidRPr="00821670" w:rsidRDefault="00821670" w:rsidP="00821670">
      <w:pPr>
        <w:spacing w:after="0" w:line="360" w:lineRule="auto"/>
        <w:ind w:left="-567" w:firstLine="567"/>
        <w:jc w:val="both"/>
        <w:rPr>
          <w:rFonts w:ascii="Times New Roman" w:eastAsia="SimSun" w:hAnsi="Times New Roman" w:cs="Times New Roman"/>
          <w:sz w:val="28"/>
          <w:szCs w:val="28"/>
          <w:lang w:eastAsia="zh-CN"/>
        </w:rPr>
      </w:pPr>
      <w:r w:rsidRPr="00821670">
        <w:rPr>
          <w:rFonts w:ascii="Times New Roman" w:eastAsia="SimSun" w:hAnsi="Times New Roman" w:cs="Times New Roman"/>
          <w:sz w:val="28"/>
          <w:szCs w:val="28"/>
          <w:lang w:eastAsia="zh-CN"/>
        </w:rPr>
        <w:t>6. Савельева И.М., Полетаев А.В. Теория исторического знания – СПб.: «</w:t>
      </w:r>
      <w:proofErr w:type="spellStart"/>
      <w:r w:rsidRPr="00821670">
        <w:rPr>
          <w:rFonts w:ascii="Times New Roman" w:eastAsia="SimSun" w:hAnsi="Times New Roman" w:cs="Times New Roman"/>
          <w:sz w:val="28"/>
          <w:szCs w:val="28"/>
          <w:lang w:eastAsia="zh-CN"/>
        </w:rPr>
        <w:t>Алетейя</w:t>
      </w:r>
      <w:proofErr w:type="spellEnd"/>
      <w:r w:rsidRPr="00821670">
        <w:rPr>
          <w:rFonts w:ascii="Times New Roman" w:eastAsia="SimSun" w:hAnsi="Times New Roman" w:cs="Times New Roman"/>
          <w:sz w:val="28"/>
          <w:szCs w:val="28"/>
          <w:lang w:eastAsia="zh-CN"/>
        </w:rPr>
        <w:t xml:space="preserve">. Историческая книга», – 2007. – 523 с. </w:t>
      </w:r>
    </w:p>
    <w:p w:rsidR="00821670" w:rsidRPr="00821670" w:rsidRDefault="00821670" w:rsidP="00821670">
      <w:pPr>
        <w:spacing w:after="0" w:line="360" w:lineRule="auto"/>
        <w:ind w:left="-567" w:firstLine="567"/>
        <w:jc w:val="both"/>
        <w:rPr>
          <w:rFonts w:ascii="Times New Roman" w:eastAsia="SimSun" w:hAnsi="Times New Roman" w:cs="Times New Roman"/>
          <w:sz w:val="28"/>
          <w:szCs w:val="24"/>
          <w:lang w:eastAsia="zh-CN"/>
        </w:rPr>
      </w:pPr>
      <w:r w:rsidRPr="00821670">
        <w:rPr>
          <w:rFonts w:ascii="Times New Roman" w:eastAsia="SimSun" w:hAnsi="Times New Roman" w:cs="Times New Roman"/>
          <w:sz w:val="28"/>
          <w:szCs w:val="24"/>
          <w:lang w:eastAsia="zh-CN"/>
        </w:rPr>
        <w:lastRenderedPageBreak/>
        <w:t xml:space="preserve">7. Степанов А.Г. Субъективность в системе факторов организации мифологемы социально-гуманитарного знания // </w:t>
      </w:r>
      <w:hyperlink r:id="rId31" w:history="1">
        <w:r w:rsidRPr="00821670">
          <w:rPr>
            <w:rFonts w:ascii="Times New Roman" w:eastAsia="SimSun" w:hAnsi="Times New Roman" w:cs="Times New Roman"/>
            <w:sz w:val="28"/>
            <w:szCs w:val="24"/>
            <w:lang w:eastAsia="zh-CN"/>
          </w:rPr>
          <w:t>Вестник Чувашского университета</w:t>
        </w:r>
      </w:hyperlink>
      <w:r w:rsidRPr="00821670">
        <w:rPr>
          <w:rFonts w:ascii="Times New Roman" w:eastAsia="SimSun" w:hAnsi="Times New Roman" w:cs="Times New Roman"/>
          <w:sz w:val="28"/>
          <w:szCs w:val="24"/>
          <w:lang w:eastAsia="zh-CN"/>
        </w:rPr>
        <w:t xml:space="preserve">. 2011. – </w:t>
      </w:r>
      <w:hyperlink r:id="rId32" w:history="1">
        <w:r w:rsidRPr="00821670">
          <w:rPr>
            <w:rFonts w:ascii="Times New Roman" w:eastAsia="SimSun" w:hAnsi="Times New Roman" w:cs="Times New Roman"/>
            <w:sz w:val="28"/>
            <w:szCs w:val="24"/>
            <w:lang w:eastAsia="zh-CN"/>
          </w:rPr>
          <w:t>№ 2</w:t>
        </w:r>
      </w:hyperlink>
      <w:r w:rsidRPr="00821670">
        <w:rPr>
          <w:rFonts w:ascii="Times New Roman" w:eastAsia="SimSun" w:hAnsi="Times New Roman" w:cs="Times New Roman"/>
          <w:sz w:val="28"/>
          <w:szCs w:val="24"/>
          <w:lang w:eastAsia="zh-CN"/>
        </w:rPr>
        <w:t>. – С. 172-177.</w:t>
      </w:r>
    </w:p>
    <w:p w:rsidR="00821670" w:rsidRPr="00821670" w:rsidRDefault="00821670" w:rsidP="00821670">
      <w:pPr>
        <w:spacing w:after="0" w:line="360" w:lineRule="auto"/>
        <w:ind w:left="-567" w:firstLine="567"/>
        <w:rPr>
          <w:rFonts w:ascii="Times New Roman" w:eastAsia="SimSun" w:hAnsi="Times New Roman" w:cs="Times New Roman"/>
          <w:sz w:val="28"/>
          <w:szCs w:val="28"/>
          <w:lang w:eastAsia="zh-CN"/>
        </w:rPr>
      </w:pPr>
      <w:r w:rsidRPr="00821670">
        <w:rPr>
          <w:rFonts w:ascii="Times New Roman" w:eastAsia="SimSun" w:hAnsi="Times New Roman" w:cs="Times New Roman"/>
          <w:sz w:val="28"/>
          <w:szCs w:val="28"/>
          <w:lang w:eastAsia="zh-CN"/>
        </w:rPr>
        <w:t>8. Тацит. Анналы III. http://ancientrome.ru.</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SimSun" w:hAnsi="Times New Roman" w:cs="Times New Roman"/>
          <w:sz w:val="28"/>
          <w:szCs w:val="28"/>
          <w:lang w:eastAsia="zh-CN"/>
        </w:rPr>
        <w:t>9.</w:t>
      </w:r>
      <w:r w:rsidRPr="00821670">
        <w:rPr>
          <w:rFonts w:ascii="Times New Roman" w:eastAsia="Times New Roman" w:hAnsi="Times New Roman" w:cs="Times New Roman"/>
          <w:sz w:val="28"/>
          <w:szCs w:val="28"/>
          <w:lang w:eastAsia="ru-RU"/>
        </w:rPr>
        <w:t xml:space="preserve"> </w:t>
      </w:r>
      <w:proofErr w:type="spellStart"/>
      <w:r w:rsidRPr="00821670">
        <w:rPr>
          <w:rFonts w:ascii="Times New Roman" w:eastAsia="Times New Roman" w:hAnsi="Times New Roman" w:cs="Times New Roman"/>
          <w:sz w:val="28"/>
          <w:szCs w:val="28"/>
          <w:lang w:eastAsia="ru-RU"/>
        </w:rPr>
        <w:t>Чудинов</w:t>
      </w:r>
      <w:proofErr w:type="spellEnd"/>
      <w:r w:rsidRPr="00821670">
        <w:rPr>
          <w:rFonts w:ascii="Times New Roman" w:eastAsia="Times New Roman" w:hAnsi="Times New Roman" w:cs="Times New Roman"/>
          <w:sz w:val="28"/>
          <w:szCs w:val="28"/>
          <w:lang w:eastAsia="ru-RU"/>
        </w:rPr>
        <w:t xml:space="preserve"> Э.М. Природа научной истины – М.: Политиздат, 1977. – 312 с.</w:t>
      </w:r>
    </w:p>
    <w:p w:rsidR="00821670" w:rsidRPr="00821670" w:rsidRDefault="00821670" w:rsidP="00821670">
      <w:pPr>
        <w:spacing w:after="0" w:line="360" w:lineRule="auto"/>
        <w:ind w:left="-567" w:firstLine="567"/>
        <w:jc w:val="both"/>
        <w:rPr>
          <w:rFonts w:ascii="Times New Roman" w:eastAsia="Times New Roman" w:hAnsi="Times New Roman" w:cs="Times New Roman"/>
          <w:sz w:val="28"/>
          <w:szCs w:val="28"/>
          <w:lang w:eastAsia="ru-RU"/>
        </w:rPr>
      </w:pPr>
      <w:r w:rsidRPr="00821670">
        <w:rPr>
          <w:rFonts w:ascii="Times New Roman" w:eastAsia="SimSun" w:hAnsi="Times New Roman" w:cs="Times New Roman"/>
          <w:sz w:val="28"/>
          <w:szCs w:val="28"/>
          <w:lang w:eastAsia="zh-CN"/>
        </w:rPr>
        <w:t xml:space="preserve">10. </w:t>
      </w:r>
      <w:r w:rsidRPr="00821670">
        <w:rPr>
          <w:rFonts w:ascii="Times New Roman" w:eastAsia="Times New Roman" w:hAnsi="Times New Roman" w:cs="Times New Roman"/>
          <w:sz w:val="28"/>
          <w:szCs w:val="28"/>
          <w:lang w:eastAsia="ru-RU"/>
        </w:rPr>
        <w:t>Эйнштейн А. Физика и реальность – М.: Наука, 1975. – 158 с.</w:t>
      </w:r>
    </w:p>
    <w:p w:rsidR="00821670" w:rsidRPr="00821670" w:rsidRDefault="00821670" w:rsidP="00821670">
      <w:pPr>
        <w:spacing w:after="0" w:line="360" w:lineRule="auto"/>
        <w:ind w:firstLine="709"/>
        <w:jc w:val="both"/>
        <w:rPr>
          <w:rFonts w:ascii="Times New Roman" w:eastAsia="SimSun" w:hAnsi="Times New Roman" w:cs="Times New Roman"/>
          <w:sz w:val="28"/>
          <w:szCs w:val="28"/>
          <w:lang w:eastAsia="zh-CN"/>
        </w:rPr>
      </w:pPr>
    </w:p>
    <w:p w:rsidR="00821670" w:rsidRPr="00821670" w:rsidRDefault="00821670" w:rsidP="00821670">
      <w:pPr>
        <w:spacing w:line="360" w:lineRule="auto"/>
        <w:ind w:left="-567" w:firstLine="567"/>
        <w:rPr>
          <w:rFonts w:ascii="Times New Roman" w:hAnsi="Times New Roman" w:cs="Times New Roman"/>
          <w:sz w:val="28"/>
        </w:rPr>
      </w:pPr>
      <w:r w:rsidRPr="00821670">
        <w:rPr>
          <w:rFonts w:ascii="Times New Roman" w:hAnsi="Times New Roman" w:cs="Times New Roman"/>
          <w:b/>
          <w:bCs/>
          <w:sz w:val="28"/>
        </w:rPr>
        <w:t>УДК</w:t>
      </w:r>
      <w:r w:rsidRPr="00821670">
        <w:rPr>
          <w:rFonts w:ascii="Times New Roman" w:hAnsi="Times New Roman" w:cs="Times New Roman"/>
          <w:sz w:val="28"/>
          <w:lang w:val="en-US"/>
        </w:rPr>
        <w:t> </w:t>
      </w:r>
      <w:r w:rsidRPr="00821670">
        <w:rPr>
          <w:rFonts w:ascii="Times New Roman" w:hAnsi="Times New Roman" w:cs="Times New Roman"/>
          <w:sz w:val="28"/>
        </w:rPr>
        <w:t>316.354</w:t>
      </w:r>
    </w:p>
    <w:p w:rsidR="00821670" w:rsidRPr="00821670" w:rsidRDefault="00821670" w:rsidP="00821670">
      <w:pPr>
        <w:spacing w:line="360" w:lineRule="auto"/>
        <w:ind w:left="-567" w:firstLine="567"/>
        <w:jc w:val="center"/>
        <w:rPr>
          <w:rFonts w:ascii="Times New Roman" w:hAnsi="Times New Roman" w:cs="Times New Roman"/>
          <w:b/>
          <w:sz w:val="28"/>
        </w:rPr>
      </w:pPr>
      <w:r w:rsidRPr="00821670">
        <w:rPr>
          <w:rFonts w:ascii="Times New Roman" w:hAnsi="Times New Roman" w:cs="Times New Roman"/>
          <w:b/>
          <w:sz w:val="28"/>
        </w:rPr>
        <w:t>Современное инженерно-управленческое образование: состояние и перспективы</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Тихонов А.И., кандидат технических наук, доцент, Заведующий кафедрой «Управление персоналом</w:t>
      </w:r>
      <w:proofErr w:type="gramStart"/>
      <w:r w:rsidRPr="00821670">
        <w:rPr>
          <w:rFonts w:ascii="Times New Roman" w:hAnsi="Times New Roman" w:cs="Times New Roman"/>
          <w:sz w:val="28"/>
        </w:rPr>
        <w:t>»,  Московский</w:t>
      </w:r>
      <w:proofErr w:type="gramEnd"/>
      <w:r w:rsidRPr="00821670">
        <w:rPr>
          <w:rFonts w:ascii="Times New Roman" w:hAnsi="Times New Roman" w:cs="Times New Roman"/>
          <w:sz w:val="28"/>
        </w:rPr>
        <w:t xml:space="preserve"> авиационный институт (национальный исследовательский университет), Москва, РФ;</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Краев Вячеслав Михайлович, доктор технических наук, доцент, профессор кафедры «Управление персоналом</w:t>
      </w:r>
      <w:proofErr w:type="gramStart"/>
      <w:r w:rsidRPr="00821670">
        <w:rPr>
          <w:rFonts w:ascii="Times New Roman" w:hAnsi="Times New Roman" w:cs="Times New Roman"/>
          <w:sz w:val="28"/>
        </w:rPr>
        <w:t>»,  Московский</w:t>
      </w:r>
      <w:proofErr w:type="gramEnd"/>
      <w:r w:rsidRPr="00821670">
        <w:rPr>
          <w:rFonts w:ascii="Times New Roman" w:hAnsi="Times New Roman" w:cs="Times New Roman"/>
          <w:sz w:val="28"/>
        </w:rPr>
        <w:t xml:space="preserve"> авиационный институт (национальный исследовательский университет), Москва, РФ;</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Кайсин Дмитрий Вячеславович, руководитель корпоративных программ </w:t>
      </w:r>
      <w:proofErr w:type="gramStart"/>
      <w:r w:rsidRPr="00821670">
        <w:rPr>
          <w:rFonts w:ascii="Times New Roman" w:hAnsi="Times New Roman" w:cs="Times New Roman"/>
          <w:sz w:val="28"/>
        </w:rPr>
        <w:t>МАИ,  Московский</w:t>
      </w:r>
      <w:proofErr w:type="gramEnd"/>
      <w:r w:rsidRPr="00821670">
        <w:rPr>
          <w:rFonts w:ascii="Times New Roman" w:hAnsi="Times New Roman" w:cs="Times New Roman"/>
          <w:sz w:val="28"/>
        </w:rPr>
        <w:t xml:space="preserve"> авиационный институт (национальный исследовательский университет), Москва, РФ.</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b/>
          <w:sz w:val="28"/>
        </w:rPr>
        <w:t>Аннотация</w:t>
      </w:r>
      <w:r w:rsidRPr="00821670">
        <w:rPr>
          <w:rFonts w:ascii="Times New Roman" w:hAnsi="Times New Roman" w:cs="Times New Roman"/>
          <w:sz w:val="28"/>
        </w:rPr>
        <w:t xml:space="preserve">: статья </w:t>
      </w:r>
      <w:r w:rsidRPr="00821670">
        <w:rPr>
          <w:rFonts w:ascii="Times New Roman" w:hAnsi="Times New Roman" w:cs="Times New Roman"/>
          <w:iCs/>
          <w:sz w:val="28"/>
        </w:rPr>
        <w:t xml:space="preserve">посвящена рассмотрению особенностей системы инженерно-управленческого образования, в котором могут </w:t>
      </w:r>
      <w:r w:rsidRPr="00821670">
        <w:rPr>
          <w:rFonts w:ascii="Times New Roman" w:hAnsi="Times New Roman" w:cs="Times New Roman"/>
          <w:sz w:val="28"/>
        </w:rPr>
        <w:t>сочетаться несколько видов компетенций</w:t>
      </w:r>
      <w:r w:rsidRPr="00821670">
        <w:rPr>
          <w:rFonts w:ascii="Times New Roman" w:hAnsi="Times New Roman" w:cs="Times New Roman"/>
          <w:iCs/>
          <w:sz w:val="28"/>
        </w:rPr>
        <w:t xml:space="preserve">. Анализируются основные направления развития образовательных процессов и научных исследований. </w:t>
      </w:r>
      <w:r w:rsidRPr="00821670">
        <w:rPr>
          <w:rFonts w:ascii="Times New Roman" w:hAnsi="Times New Roman" w:cs="Times New Roman"/>
          <w:sz w:val="28"/>
        </w:rPr>
        <w:t>Выделены основные проблемы и возможные пути их решения в области подготовки инженерно-управленческих кадров для отечественной авиационно-космической промышленности.</w:t>
      </w:r>
    </w:p>
    <w:p w:rsidR="00821670" w:rsidRPr="00821670" w:rsidRDefault="00821670" w:rsidP="00821670">
      <w:pPr>
        <w:spacing w:line="360" w:lineRule="auto"/>
        <w:ind w:left="-567" w:firstLine="567"/>
        <w:jc w:val="both"/>
        <w:rPr>
          <w:rFonts w:ascii="Times New Roman" w:hAnsi="Times New Roman" w:cs="Times New Roman"/>
          <w:i/>
          <w:sz w:val="28"/>
        </w:rPr>
      </w:pPr>
      <w:r w:rsidRPr="00821670">
        <w:rPr>
          <w:rFonts w:ascii="Times New Roman" w:hAnsi="Times New Roman" w:cs="Times New Roman"/>
          <w:b/>
          <w:i/>
          <w:sz w:val="28"/>
        </w:rPr>
        <w:t>Ключевые слова:</w:t>
      </w:r>
      <w:r w:rsidRPr="00821670">
        <w:rPr>
          <w:rFonts w:ascii="Times New Roman" w:hAnsi="Times New Roman" w:cs="Times New Roman"/>
          <w:i/>
          <w:sz w:val="28"/>
        </w:rPr>
        <w:t xml:space="preserve"> образование, инженер-управленец, менеджер, стратегия, методология, организация, </w:t>
      </w:r>
      <w:proofErr w:type="spellStart"/>
      <w:r w:rsidRPr="00821670">
        <w:rPr>
          <w:rFonts w:ascii="Times New Roman" w:hAnsi="Times New Roman" w:cs="Times New Roman"/>
          <w:i/>
          <w:sz w:val="28"/>
        </w:rPr>
        <w:t>бакалавриат</w:t>
      </w:r>
      <w:proofErr w:type="spellEnd"/>
      <w:r w:rsidRPr="00821670">
        <w:rPr>
          <w:rFonts w:ascii="Times New Roman" w:hAnsi="Times New Roman" w:cs="Times New Roman"/>
          <w:i/>
          <w:sz w:val="28"/>
        </w:rPr>
        <w:t>, магистратура, университет, авиационно-космическая промышленность.</w:t>
      </w:r>
    </w:p>
    <w:p w:rsidR="00821670" w:rsidRPr="00821670" w:rsidRDefault="00821670" w:rsidP="00821670">
      <w:pPr>
        <w:spacing w:line="360" w:lineRule="auto"/>
        <w:ind w:left="-567" w:firstLine="567"/>
        <w:jc w:val="center"/>
        <w:rPr>
          <w:rFonts w:ascii="Times New Roman" w:hAnsi="Times New Roman" w:cs="Times New Roman"/>
          <w:b/>
          <w:sz w:val="28"/>
          <w:lang w:val="en-US"/>
        </w:rPr>
      </w:pPr>
      <w:r w:rsidRPr="00821670">
        <w:rPr>
          <w:rFonts w:ascii="Times New Roman" w:hAnsi="Times New Roman" w:cs="Times New Roman"/>
          <w:b/>
          <w:sz w:val="28"/>
          <w:lang w:val="en-US"/>
        </w:rPr>
        <w:lastRenderedPageBreak/>
        <w:t>Modern engineering and administrative education: state and prospects</w:t>
      </w:r>
    </w:p>
    <w:p w:rsidR="00821670" w:rsidRPr="00821670" w:rsidRDefault="00821670" w:rsidP="00821670">
      <w:pPr>
        <w:spacing w:line="360" w:lineRule="auto"/>
        <w:ind w:left="-567" w:firstLine="567"/>
        <w:jc w:val="both"/>
        <w:rPr>
          <w:rFonts w:ascii="Times New Roman" w:hAnsi="Times New Roman" w:cs="Times New Roman"/>
          <w:bCs/>
          <w:sz w:val="28"/>
          <w:lang w:val="en-US"/>
        </w:rPr>
      </w:pPr>
      <w:r w:rsidRPr="00821670">
        <w:rPr>
          <w:rFonts w:ascii="Times New Roman" w:hAnsi="Times New Roman" w:cs="Times New Roman"/>
          <w:b/>
          <w:bCs/>
          <w:sz w:val="28"/>
          <w:lang w:val="en-US"/>
        </w:rPr>
        <w:t>Summary:</w:t>
      </w:r>
      <w:r w:rsidRPr="00821670">
        <w:rPr>
          <w:rFonts w:ascii="Times New Roman" w:hAnsi="Times New Roman" w:cs="Times New Roman"/>
          <w:bCs/>
          <w:sz w:val="28"/>
          <w:lang w:val="en-US"/>
        </w:rPr>
        <w:t xml:space="preserve"> article is devoted to consideration of features of system of engineering and </w:t>
      </w:r>
      <w:r w:rsidRPr="00821670">
        <w:rPr>
          <w:rFonts w:ascii="Times New Roman" w:hAnsi="Times New Roman" w:cs="Times New Roman"/>
          <w:sz w:val="28"/>
          <w:lang w:val="en-US"/>
        </w:rPr>
        <w:t>administrative</w:t>
      </w:r>
      <w:r w:rsidRPr="00821670">
        <w:rPr>
          <w:rFonts w:ascii="Times New Roman" w:hAnsi="Times New Roman" w:cs="Times New Roman"/>
          <w:bCs/>
          <w:sz w:val="28"/>
          <w:lang w:val="en-US"/>
        </w:rPr>
        <w:t xml:space="preserve"> education in which several types of competences can be combined. The main directions of development of educational processes and scientific research are analyzed. The main problems and possible ways of their decision in the field of preparation of an engineering and </w:t>
      </w:r>
      <w:r w:rsidRPr="00821670">
        <w:rPr>
          <w:rFonts w:ascii="Times New Roman" w:hAnsi="Times New Roman" w:cs="Times New Roman"/>
          <w:sz w:val="28"/>
          <w:lang w:val="en-US"/>
        </w:rPr>
        <w:t>administrative</w:t>
      </w:r>
      <w:r w:rsidRPr="00821670">
        <w:rPr>
          <w:rFonts w:ascii="Times New Roman" w:hAnsi="Times New Roman" w:cs="Times New Roman"/>
          <w:bCs/>
          <w:sz w:val="28"/>
          <w:lang w:val="en-US"/>
        </w:rPr>
        <w:t xml:space="preserve"> personnel for the domestic aerospace industry are allocated.</w:t>
      </w:r>
    </w:p>
    <w:p w:rsidR="00821670" w:rsidRPr="00821670" w:rsidRDefault="00821670" w:rsidP="00821670">
      <w:pPr>
        <w:spacing w:line="360" w:lineRule="auto"/>
        <w:ind w:left="-567" w:firstLine="567"/>
        <w:jc w:val="both"/>
        <w:rPr>
          <w:rFonts w:ascii="Times New Roman" w:hAnsi="Times New Roman" w:cs="Times New Roman"/>
          <w:i/>
          <w:sz w:val="28"/>
          <w:lang w:val="en-US"/>
        </w:rPr>
      </w:pPr>
      <w:r w:rsidRPr="00821670">
        <w:rPr>
          <w:rFonts w:ascii="Times New Roman" w:hAnsi="Times New Roman" w:cs="Times New Roman"/>
          <w:b/>
          <w:bCs/>
          <w:i/>
          <w:sz w:val="28"/>
          <w:lang w:val="en-US"/>
        </w:rPr>
        <w:t>Keywords:</w:t>
      </w:r>
      <w:r w:rsidRPr="00821670">
        <w:rPr>
          <w:rFonts w:ascii="Times New Roman" w:hAnsi="Times New Roman" w:cs="Times New Roman"/>
          <w:i/>
          <w:sz w:val="28"/>
          <w:lang w:val="en-US"/>
        </w:rPr>
        <w:t xml:space="preserve"> </w:t>
      </w:r>
      <w:r w:rsidRPr="00821670">
        <w:rPr>
          <w:rFonts w:ascii="Times New Roman" w:hAnsi="Times New Roman" w:cs="Times New Roman"/>
          <w:bCs/>
          <w:i/>
          <w:sz w:val="28"/>
          <w:lang w:val="en-US"/>
        </w:rPr>
        <w:t>education, engineer-manager, manager, strategy, methodology, organization, bachelor degree, magistracy, university, aerospace industry.</w:t>
      </w:r>
    </w:p>
    <w:p w:rsidR="00821670" w:rsidRPr="00821670" w:rsidRDefault="00821670" w:rsidP="00821670">
      <w:pPr>
        <w:spacing w:line="360" w:lineRule="auto"/>
        <w:ind w:left="-567" w:firstLine="567"/>
        <w:jc w:val="both"/>
        <w:rPr>
          <w:rFonts w:ascii="Times New Roman" w:hAnsi="Times New Roman" w:cs="Times New Roman"/>
          <w:sz w:val="28"/>
        </w:rPr>
      </w:pPr>
      <w:proofErr w:type="gramStart"/>
      <w:r w:rsidRPr="00821670">
        <w:rPr>
          <w:rFonts w:ascii="Times New Roman" w:hAnsi="Times New Roman" w:cs="Times New Roman"/>
          <w:sz w:val="28"/>
        </w:rPr>
        <w:t>Проблематика  подготовки</w:t>
      </w:r>
      <w:proofErr w:type="gramEnd"/>
      <w:r w:rsidRPr="00821670">
        <w:rPr>
          <w:rFonts w:ascii="Times New Roman" w:hAnsi="Times New Roman" w:cs="Times New Roman"/>
          <w:sz w:val="28"/>
        </w:rPr>
        <w:t xml:space="preserve"> управленцев современного уровня в последнее время обсуждается в профессиональных кругах особенно активно [1-12].  </w:t>
      </w:r>
      <w:proofErr w:type="gramStart"/>
      <w:r w:rsidRPr="00821670">
        <w:rPr>
          <w:rFonts w:ascii="Times New Roman" w:hAnsi="Times New Roman" w:cs="Times New Roman"/>
          <w:sz w:val="28"/>
        </w:rPr>
        <w:t>Авторы  полагают</w:t>
      </w:r>
      <w:proofErr w:type="gramEnd"/>
      <w:r w:rsidRPr="00821670">
        <w:rPr>
          <w:rFonts w:ascii="Times New Roman" w:hAnsi="Times New Roman" w:cs="Times New Roman"/>
          <w:sz w:val="28"/>
        </w:rPr>
        <w:t>, что концепция инновационного развития экономики страны требует от образования активных действий в целях интеграции инженерных, экономических и управленческих знаний. Более того, изменения в отраслях промышленности происходят с непредсказуемой быстротой, поэтому сфера образования должна реагировать еще быстрее. В текущий момент требуются профессиональные менеджеры, подготовленные для работы в конкретной отрасли. В качестве решения предлагается создавать альянсы между техническими и управленческими университетами, институтами и факультетами с целью создания нового направления – инженерно-</w:t>
      </w:r>
      <w:proofErr w:type="gramStart"/>
      <w:r w:rsidRPr="00821670">
        <w:rPr>
          <w:rFonts w:ascii="Times New Roman" w:hAnsi="Times New Roman" w:cs="Times New Roman"/>
          <w:sz w:val="28"/>
        </w:rPr>
        <w:t>управленческого  образования</w:t>
      </w:r>
      <w:proofErr w:type="gramEnd"/>
      <w:r w:rsidRPr="00821670">
        <w:rPr>
          <w:rFonts w:ascii="Times New Roman" w:hAnsi="Times New Roman" w:cs="Times New Roman"/>
          <w:sz w:val="28"/>
        </w:rPr>
        <w:t xml:space="preserve">, сочетающего в себе равноценные циклы дисциплин по инженерной, управленческой и экономической подготовке, а также блоки социально-гуманитарных, математических и естественно-научных дисциплин.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Не так давно был разработан проект «Форсайт Компетенций 2030», целью которого является формирование списка компетенций, необходимых для различных областей занятости. Среди выводов следует отметить появление в ближайшие 10 </w:t>
      </w:r>
      <w:proofErr w:type="gramStart"/>
      <w:r w:rsidRPr="00821670">
        <w:rPr>
          <w:rFonts w:ascii="Times New Roman" w:hAnsi="Times New Roman" w:cs="Times New Roman"/>
          <w:sz w:val="28"/>
        </w:rPr>
        <w:t>лет  т.н.</w:t>
      </w:r>
      <w:proofErr w:type="gramEnd"/>
      <w:r w:rsidRPr="00821670">
        <w:rPr>
          <w:rFonts w:ascii="Times New Roman" w:hAnsi="Times New Roman" w:cs="Times New Roman"/>
          <w:sz w:val="28"/>
        </w:rPr>
        <w:t xml:space="preserve"> «гибридных» типов работников, в </w:t>
      </w:r>
      <w:proofErr w:type="spellStart"/>
      <w:r w:rsidRPr="00821670">
        <w:rPr>
          <w:rFonts w:ascii="Times New Roman" w:hAnsi="Times New Roman" w:cs="Times New Roman"/>
          <w:sz w:val="28"/>
        </w:rPr>
        <w:t>т.ч</w:t>
      </w:r>
      <w:proofErr w:type="spellEnd"/>
      <w:r w:rsidRPr="00821670">
        <w:rPr>
          <w:rFonts w:ascii="Times New Roman" w:hAnsi="Times New Roman" w:cs="Times New Roman"/>
          <w:sz w:val="28"/>
        </w:rPr>
        <w:t xml:space="preserve">. «инженеров-управленцев» и «инженеров-предпринимателей», обладающих высоким уровнем системного мышления, знанием технологических процессов трех и более отраслей, ориентированных изначально на глобальный рынок с четким пониманием развития отрасли и страны в мировом контексте. Под «гибридным» типом понимаем также инженеров-рабочих с хорошим </w:t>
      </w:r>
      <w:r w:rsidRPr="00821670">
        <w:rPr>
          <w:rFonts w:ascii="Times New Roman" w:hAnsi="Times New Roman" w:cs="Times New Roman"/>
          <w:sz w:val="28"/>
        </w:rPr>
        <w:lastRenderedPageBreak/>
        <w:t>знанием программирования, технических процессов в разных отраслях, владеющих техническим английским языком, способных принимать решения в нестандартных ситуациях</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Таким образом, перед вузами, отвечающими за подготовку кадров авиационно-космической отрасли, поставлены серьезные задачи. Вузы должны выпускать не только инженеров, конструкторов, технологов, испытателей, но и управленческий состав для отрасли. Причем эти профессионалы должны быть с первых курсов обучения не просто ознакомлены со спецификой авиационно-космической отрасли, получить полноценное авиационно-космическое образование. Т.е. выпускник-управленец должен уметь решать не только задачи по управлению бизнес-процессом предприятия, но и понимать все технические особенности отрасли.</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Проблематика организации и управления, организационно-управленческая деятельность, являлась важной для экономики в любые времена. Вообще, подготовкой управленцев (менеджеров) занимались еще с </w:t>
      </w:r>
      <w:r w:rsidRPr="00821670">
        <w:rPr>
          <w:rFonts w:ascii="Times New Roman" w:hAnsi="Times New Roman" w:cs="Times New Roman"/>
          <w:sz w:val="28"/>
          <w:lang w:val="en-US"/>
        </w:rPr>
        <w:t>XIX</w:t>
      </w:r>
      <w:r w:rsidRPr="00821670">
        <w:rPr>
          <w:rFonts w:ascii="Times New Roman" w:hAnsi="Times New Roman" w:cs="Times New Roman"/>
          <w:sz w:val="28"/>
        </w:rPr>
        <w:t xml:space="preserve"> века. Следует рассмотреть два основных подхода в подготовке менеджеров. Первый из них предполагает наличие у менеджера хорошего управленческого образования без специфики его приложения, т.е. в отрыве от конкретной области деятельности компании. Второй подход предполагает, что менеджер должен обладать знаниями не только управленца, но и специалиста конкретной области, а в идеале – быть еще и ученым.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Слабые стороны первого подхода заключаются в том, что молодой управленец, обладая большим объемом общих знаний, может совершить большое количество ошибок, т.к. обладает </w:t>
      </w:r>
      <w:proofErr w:type="gramStart"/>
      <w:r w:rsidRPr="00821670">
        <w:rPr>
          <w:rFonts w:ascii="Times New Roman" w:hAnsi="Times New Roman" w:cs="Times New Roman"/>
          <w:sz w:val="28"/>
        </w:rPr>
        <w:t>широкими  полномочиями</w:t>
      </w:r>
      <w:proofErr w:type="gramEnd"/>
      <w:r w:rsidRPr="00821670">
        <w:rPr>
          <w:rFonts w:ascii="Times New Roman" w:hAnsi="Times New Roman" w:cs="Times New Roman"/>
          <w:sz w:val="28"/>
        </w:rPr>
        <w:t xml:space="preserve"> как у менеджер, но слабыми знаниями как специалист в конкретной области. Для компенсации «пробелов» ему потребуется окружить себя советниками и экспертами по области деятельности компании. Однако и такой подход содержит изъяны, т.к. принятие управленческих решений должно быть зачастую быстрым, без длительных обсуждений с экспертами, и сочетать в себе единственную позицию одновременно управленца и профессионала.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lastRenderedPageBreak/>
        <w:t xml:space="preserve">Если мы говорим о втором подходе, то обязательно нужно вспомнить Георгия Петровича Щедровицкого, выдающегося советского и российского философа и методолога, создателя </w:t>
      </w:r>
      <w:proofErr w:type="spellStart"/>
      <w:r w:rsidRPr="00821670">
        <w:rPr>
          <w:rFonts w:ascii="Times New Roman" w:hAnsi="Times New Roman" w:cs="Times New Roman"/>
          <w:sz w:val="28"/>
        </w:rPr>
        <w:t>системо-мыследеятельностной</w:t>
      </w:r>
      <w:proofErr w:type="spellEnd"/>
      <w:r w:rsidRPr="00821670">
        <w:rPr>
          <w:rFonts w:ascii="Times New Roman" w:hAnsi="Times New Roman" w:cs="Times New Roman"/>
          <w:sz w:val="28"/>
        </w:rPr>
        <w:t xml:space="preserve"> методологии, основатель «Московского методологического кружка». В воплощение своих философско-методологических идей предложил новую форму организации коллективных мышления и деятельности — </w:t>
      </w:r>
      <w:hyperlink r:id="rId33" w:tooltip="Игровое сообщество" w:history="1">
        <w:r w:rsidRPr="00821670">
          <w:rPr>
            <w:rStyle w:val="a3"/>
            <w:rFonts w:ascii="Times New Roman" w:hAnsi="Times New Roman" w:cs="Times New Roman"/>
            <w:sz w:val="28"/>
          </w:rPr>
          <w:t>организационно-</w:t>
        </w:r>
        <w:proofErr w:type="spellStart"/>
        <w:r w:rsidRPr="00821670">
          <w:rPr>
            <w:rStyle w:val="a3"/>
            <w:rFonts w:ascii="Times New Roman" w:hAnsi="Times New Roman" w:cs="Times New Roman"/>
            <w:sz w:val="28"/>
          </w:rPr>
          <w:t>деятельностные</w:t>
        </w:r>
        <w:proofErr w:type="spellEnd"/>
        <w:r w:rsidRPr="00821670">
          <w:rPr>
            <w:rStyle w:val="a3"/>
            <w:rFonts w:ascii="Times New Roman" w:hAnsi="Times New Roman" w:cs="Times New Roman"/>
            <w:sz w:val="28"/>
          </w:rPr>
          <w:t xml:space="preserve"> игры</w:t>
        </w:r>
      </w:hyperlink>
      <w:r w:rsidRPr="00821670">
        <w:rPr>
          <w:rFonts w:ascii="Times New Roman" w:hAnsi="Times New Roman" w:cs="Times New Roman"/>
          <w:sz w:val="28"/>
        </w:rPr>
        <w:t xml:space="preserve">, объединяющие в себе свойства </w:t>
      </w:r>
      <w:hyperlink r:id="rId34" w:tooltip="Деловая игра" w:history="1">
        <w:r w:rsidRPr="00821670">
          <w:rPr>
            <w:rStyle w:val="a3"/>
            <w:rFonts w:ascii="Times New Roman" w:hAnsi="Times New Roman" w:cs="Times New Roman"/>
            <w:sz w:val="28"/>
          </w:rPr>
          <w:t>учебно-деловых игр</w:t>
        </w:r>
      </w:hyperlink>
      <w:r w:rsidRPr="00821670">
        <w:rPr>
          <w:rFonts w:ascii="Times New Roman" w:hAnsi="Times New Roman" w:cs="Times New Roman"/>
          <w:sz w:val="28"/>
        </w:rPr>
        <w:t xml:space="preserve"> и интеллектуального методологического дискурса. Г.П. Щедровицким была выработана собственная концепция смысла и цели управленческой деятельности в жизни общества [1]. Был введен даже собственный термин - ОРУ, являющийся аббревиатурой от трех составляющих, которые формируют основные черты - Организация, Руководство, Управление. Управленческая деятельность, является деятельностью над деятельностями. Т.е. управленец должен сам обладать специализированными знаниями в управляемом им процессе. Например, если речь идет об управлении производством, то менеджер должен иметь базовое инженерное образование по профилю предприятия. В дополнение следует отметить, что успех компании зависит напрямую от степени внедрения инноваций, а значит, управленец должен быть близок к науке, и понимать, что без современных научных разработок бизнес-процесс может стать попросту неконкурентным. Это первое. Второй тезис заключается в том, что в управленческой деятельности отсутствуют готовые конкретные решения. Есть лишь возможность их создавать на базе собственных знаний и способности размышлять и анализировать. Иначе говоря, система подготовки управленцев должна быть направлена не на формирование у них готовых к применению на практике знаний, а на развитие у </w:t>
      </w:r>
      <w:proofErr w:type="gramStart"/>
      <w:r w:rsidRPr="00821670">
        <w:rPr>
          <w:rFonts w:ascii="Times New Roman" w:hAnsi="Times New Roman" w:cs="Times New Roman"/>
          <w:sz w:val="28"/>
        </w:rPr>
        <w:t>управленцев  способности</w:t>
      </w:r>
      <w:proofErr w:type="gramEnd"/>
      <w:r w:rsidRPr="00821670">
        <w:rPr>
          <w:rFonts w:ascii="Times New Roman" w:hAnsi="Times New Roman" w:cs="Times New Roman"/>
          <w:sz w:val="28"/>
        </w:rPr>
        <w:t xml:space="preserve"> к самостоятельной постановке и решению управленческих задач, т.е. к самостоятельному выбору, созданию и употреблению самих знаний. Третий тезис сформирован относительно временной шкалы бизнес-процесса. Традиционно управленческую деятельность </w:t>
      </w:r>
      <w:proofErr w:type="gramStart"/>
      <w:r w:rsidRPr="00821670">
        <w:rPr>
          <w:rFonts w:ascii="Times New Roman" w:hAnsi="Times New Roman" w:cs="Times New Roman"/>
          <w:sz w:val="28"/>
        </w:rPr>
        <w:t>представляют</w:t>
      </w:r>
      <w:proofErr w:type="gramEnd"/>
      <w:r w:rsidRPr="00821670">
        <w:rPr>
          <w:rFonts w:ascii="Times New Roman" w:hAnsi="Times New Roman" w:cs="Times New Roman"/>
          <w:sz w:val="28"/>
        </w:rPr>
        <w:t xml:space="preserve"> как усилия на поддержание стабильного бизнес-процесса. Однако на практике, управленческая деятельность </w:t>
      </w:r>
      <w:proofErr w:type="gramStart"/>
      <w:r w:rsidRPr="00821670">
        <w:rPr>
          <w:rFonts w:ascii="Times New Roman" w:hAnsi="Times New Roman" w:cs="Times New Roman"/>
          <w:sz w:val="28"/>
        </w:rPr>
        <w:t>таковым  стабильным</w:t>
      </w:r>
      <w:proofErr w:type="gramEnd"/>
      <w:r w:rsidRPr="00821670">
        <w:rPr>
          <w:rFonts w:ascii="Times New Roman" w:hAnsi="Times New Roman" w:cs="Times New Roman"/>
          <w:sz w:val="28"/>
        </w:rPr>
        <w:t xml:space="preserve"> процессом не является. Наоборот, в управленческой сфере нет сбалансированных механизмов и стационарных бизнес-процессов. Задача управленца, руководителя, менеджер состоит в том, чтобы </w:t>
      </w:r>
      <w:r w:rsidRPr="00821670">
        <w:rPr>
          <w:rFonts w:ascii="Times New Roman" w:hAnsi="Times New Roman" w:cs="Times New Roman"/>
          <w:sz w:val="28"/>
        </w:rPr>
        <w:lastRenderedPageBreak/>
        <w:t>сохранять определенный баланс в бизнес-процессе за счет своей управленческой деятельности.</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Согласитесь, такой подход в корне отличается от первого.</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Составим современное видение процесса подготовки профессионального управленца для авиационно-космической отрасли России, которая переживает серьезные изменения. В рамках «Стратегии развития авиационной промышленности Российской Федерации на период до 2030 года» и «Стратегия развития космической деятельности России до 2030 года» перед руководством отрасли поставлены глобальные задачи на ближайшие годы и на дальнейшую перспективу.</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Целями государственных Стратегий является формирование экономически устойчивой, глобально конкурентоспособной отрасли, встроенная в мировой рынок и международное разделение труда, а также способность обеспечить всю научно-производственную цепочку для обеспечения мирового уровня российской авиации и космонавтики.</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Предыдущие Стратегии были чрезмерно амбициозными и выполнены не в полном объеме. За частичным выполнением Стратегий прослеживается целый ряд причин. Организации отрасли переоценили свои финансовые и организационные возможности, равно как и спрос на свою продукцию. Отсутствие опыта работы в условиях международной кооперации и глобальной конкуренции, недооценка значимости международной сертификации продукции, недооценка значимости компетенций в продажах и сервисе стали непреодолимым препятствием для успешного выхода отечественных организаций на внешний рынок. Отсутствие компетенций по управлению цепочкой поставок и развитию поставщиков, выстраиванию новых кооперационных связей на долгосрочной и партнерской основе не позволило создать в России эффективную модель отрасли. Устранение возникших в ходе реализации Стратегий сложностей сдерживалось неэффективным корпоративным управлением в интегрированных структурах промышленности.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В статье [6] отмечено, что повышение конкурентоспособности отечественных предприятий отрасли должен быть постоянно действующий инновационный процесс. </w:t>
      </w:r>
      <w:r w:rsidRPr="00821670">
        <w:rPr>
          <w:rFonts w:ascii="Times New Roman" w:hAnsi="Times New Roman" w:cs="Times New Roman"/>
          <w:sz w:val="28"/>
        </w:rPr>
        <w:lastRenderedPageBreak/>
        <w:t>А поскольку, инновационный процесс не является стабильным и выводит из состояния равновесия любое производство, то необходимо создание механизма, обеспечивающего эффективность внутриорганизационного взаимодействия. Т.е. предпосылкой конкурентоспособности отрасли является формирование и развитие потенциала организаций, и владение реальными инструментами превращения потенциала в фактор действительной конкуренции.</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В рамках современных </w:t>
      </w:r>
      <w:proofErr w:type="gramStart"/>
      <w:r w:rsidRPr="00821670">
        <w:rPr>
          <w:rFonts w:ascii="Times New Roman" w:hAnsi="Times New Roman" w:cs="Times New Roman"/>
          <w:sz w:val="28"/>
        </w:rPr>
        <w:t>Стратегий  государство</w:t>
      </w:r>
      <w:proofErr w:type="gramEnd"/>
      <w:r w:rsidRPr="00821670">
        <w:rPr>
          <w:rFonts w:ascii="Times New Roman" w:hAnsi="Times New Roman" w:cs="Times New Roman"/>
          <w:sz w:val="28"/>
        </w:rPr>
        <w:t xml:space="preserve"> скорректирует программы обучения, создав условия для обучения с применением новых материалов, нового промышленного оборудования, современных информационных систем проектирования и управления производством. Будут скорректированы программы подготовки и повышения квалификации преподавательского состава средних и высших учебных заведений с учетом прогрессивных методов проектирования, производства, испытаний, сертификации, продаж и маркетинга, управления цепочкой поставок, управления качеством, управления интеллектуальной собственностью, поддержки жизненного цикла авиационно-космической техники и управления проектами.</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 Сформулируем основные требования к подготовке управленцев:</w:t>
      </w:r>
    </w:p>
    <w:p w:rsidR="00821670" w:rsidRPr="00821670" w:rsidRDefault="00821670" w:rsidP="00821670">
      <w:pPr>
        <w:numPr>
          <w:ilvl w:val="0"/>
          <w:numId w:val="1"/>
        </w:numPr>
        <w:spacing w:line="360" w:lineRule="auto"/>
        <w:ind w:left="709" w:hanging="425"/>
        <w:jc w:val="both"/>
        <w:rPr>
          <w:rFonts w:ascii="Times New Roman" w:hAnsi="Times New Roman" w:cs="Times New Roman"/>
          <w:sz w:val="28"/>
        </w:rPr>
      </w:pPr>
      <w:r w:rsidRPr="00821670">
        <w:rPr>
          <w:rFonts w:ascii="Times New Roman" w:hAnsi="Times New Roman" w:cs="Times New Roman"/>
          <w:sz w:val="28"/>
        </w:rPr>
        <w:t>базовое профессиональное образование по профилю компании/предприятия;</w:t>
      </w:r>
    </w:p>
    <w:p w:rsidR="00821670" w:rsidRPr="00821670" w:rsidRDefault="00821670" w:rsidP="00821670">
      <w:pPr>
        <w:numPr>
          <w:ilvl w:val="0"/>
          <w:numId w:val="1"/>
        </w:numPr>
        <w:spacing w:line="360" w:lineRule="auto"/>
        <w:ind w:left="709" w:hanging="425"/>
        <w:jc w:val="both"/>
        <w:rPr>
          <w:rFonts w:ascii="Times New Roman" w:hAnsi="Times New Roman" w:cs="Times New Roman"/>
          <w:sz w:val="28"/>
        </w:rPr>
      </w:pPr>
      <w:r w:rsidRPr="00821670">
        <w:rPr>
          <w:rFonts w:ascii="Times New Roman" w:hAnsi="Times New Roman" w:cs="Times New Roman"/>
          <w:sz w:val="28"/>
        </w:rPr>
        <w:t>управленческое образование, дающие основы управления бизнес-процессами;</w:t>
      </w:r>
    </w:p>
    <w:p w:rsidR="00821670" w:rsidRPr="00821670" w:rsidRDefault="00821670" w:rsidP="00821670">
      <w:pPr>
        <w:numPr>
          <w:ilvl w:val="0"/>
          <w:numId w:val="1"/>
        </w:numPr>
        <w:spacing w:line="360" w:lineRule="auto"/>
        <w:ind w:left="709" w:hanging="425"/>
        <w:jc w:val="both"/>
        <w:rPr>
          <w:rFonts w:ascii="Times New Roman" w:hAnsi="Times New Roman" w:cs="Times New Roman"/>
          <w:sz w:val="28"/>
        </w:rPr>
      </w:pPr>
      <w:r w:rsidRPr="00821670">
        <w:rPr>
          <w:rFonts w:ascii="Times New Roman" w:hAnsi="Times New Roman" w:cs="Times New Roman"/>
          <w:sz w:val="28"/>
        </w:rPr>
        <w:t>научная ориентированность или даже уровень экспертных знаний на уровне кандидата наук;</w:t>
      </w:r>
    </w:p>
    <w:p w:rsidR="00821670" w:rsidRPr="00821670" w:rsidRDefault="00821670" w:rsidP="00821670">
      <w:pPr>
        <w:numPr>
          <w:ilvl w:val="0"/>
          <w:numId w:val="1"/>
        </w:numPr>
        <w:spacing w:line="360" w:lineRule="auto"/>
        <w:ind w:left="709" w:hanging="425"/>
        <w:jc w:val="both"/>
        <w:rPr>
          <w:rFonts w:ascii="Times New Roman" w:hAnsi="Times New Roman" w:cs="Times New Roman"/>
          <w:sz w:val="28"/>
        </w:rPr>
      </w:pPr>
      <w:r w:rsidRPr="00821670">
        <w:rPr>
          <w:rFonts w:ascii="Times New Roman" w:hAnsi="Times New Roman" w:cs="Times New Roman"/>
          <w:sz w:val="28"/>
        </w:rPr>
        <w:t xml:space="preserve">больший акцент на </w:t>
      </w:r>
      <w:hyperlink r:id="rId35" w:tooltip="Игровое сообщество" w:history="1">
        <w:r w:rsidRPr="00821670">
          <w:rPr>
            <w:rStyle w:val="a3"/>
            <w:rFonts w:ascii="Times New Roman" w:hAnsi="Times New Roman" w:cs="Times New Roman"/>
            <w:sz w:val="28"/>
          </w:rPr>
          <w:t>организационно-</w:t>
        </w:r>
        <w:proofErr w:type="spellStart"/>
        <w:r w:rsidRPr="00821670">
          <w:rPr>
            <w:rStyle w:val="a3"/>
            <w:rFonts w:ascii="Times New Roman" w:hAnsi="Times New Roman" w:cs="Times New Roman"/>
            <w:sz w:val="28"/>
          </w:rPr>
          <w:t>деятельностные</w:t>
        </w:r>
        <w:proofErr w:type="spellEnd"/>
        <w:r w:rsidRPr="00821670">
          <w:rPr>
            <w:rStyle w:val="a3"/>
            <w:rFonts w:ascii="Times New Roman" w:hAnsi="Times New Roman" w:cs="Times New Roman"/>
            <w:sz w:val="28"/>
          </w:rPr>
          <w:t xml:space="preserve"> игры</w:t>
        </w:r>
      </w:hyperlink>
      <w:r w:rsidRPr="00821670">
        <w:rPr>
          <w:rFonts w:ascii="Times New Roman" w:hAnsi="Times New Roman" w:cs="Times New Roman"/>
          <w:sz w:val="28"/>
        </w:rPr>
        <w:t>, которые формируют динамичность и нестандартность бизнес-процесса.</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Данный подход является универсальным, и применим для компаний/предприятий любой отрасли. Более того, чем уже специализация предприятия, тем уже специализация управленца должна быть. Это в полной мере </w:t>
      </w:r>
      <w:r w:rsidRPr="00821670">
        <w:rPr>
          <w:rFonts w:ascii="Times New Roman" w:hAnsi="Times New Roman" w:cs="Times New Roman"/>
          <w:sz w:val="28"/>
        </w:rPr>
        <w:lastRenderedPageBreak/>
        <w:t xml:space="preserve">относится к авиационно-космической отрасли, а именно, такой менеджер в первую очередь должен обладать базовым техническим образованием в авиа- или ракетостроении. Такой специалист как «технарь» должен уметь проектировать, конструировать и работать с технической документацией, проводить прикладные исследования, оптимизировать техническое решение. Как управленец должен уметь самостоятельно формировать цели и задачи, планировать бизнес-процесс, проводить анализ деятельности предприятия. По своим коммуникативным компетенциям должен уметь работать в команде, мотивированно защищать свою точку зрения, и, в тоже время находить компромиссы для достижения общего результата.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Первый этап, базовое техническое образование в одном из ведущих авиационно-космических вузов страны со степенью бакалавра.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Второй этап, управленческое образование со степенью магистра.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Третий этап – обучение в аспирантуре и защита диссертации по профилю предприятия. Причем, круг научных интересов может быть сформирован еще на 2-3-м курсе </w:t>
      </w:r>
      <w:proofErr w:type="spellStart"/>
      <w:r w:rsidRPr="00821670">
        <w:rPr>
          <w:rFonts w:ascii="Times New Roman" w:hAnsi="Times New Roman" w:cs="Times New Roman"/>
          <w:sz w:val="28"/>
        </w:rPr>
        <w:t>бакалавриата</w:t>
      </w:r>
      <w:proofErr w:type="spellEnd"/>
      <w:r w:rsidRPr="00821670">
        <w:rPr>
          <w:rFonts w:ascii="Times New Roman" w:hAnsi="Times New Roman" w:cs="Times New Roman"/>
          <w:sz w:val="28"/>
        </w:rPr>
        <w:t>.</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Обязательным требованием к образовательному процессу на втором этапе является форма обучения в виде деловых управленческих игр.</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Поскольку выпускники-управленцы требуются на ведущих предприятиях, то и уровень их подготовки, как инженеров, так и управленцев, должен быть максимально высоким. Т.е. речь идет об уровне профессорско-преподавательского состава. В учебном процессе должны быть задействованы ведущие профессора вузов, находящиеся в тесном контакте с конструкторско-технологическими подразделениями предприятий. Те же требования остаются актуальными и для управленческой подготовки специалистов. </w:t>
      </w:r>
    </w:p>
    <w:p w:rsidR="00821670" w:rsidRPr="00821670" w:rsidRDefault="00821670" w:rsidP="00821670">
      <w:pPr>
        <w:spacing w:line="360" w:lineRule="auto"/>
        <w:ind w:left="-567" w:firstLine="567"/>
        <w:jc w:val="both"/>
        <w:rPr>
          <w:rFonts w:ascii="Times New Roman" w:hAnsi="Times New Roman" w:cs="Times New Roman"/>
          <w:sz w:val="28"/>
        </w:rPr>
      </w:pPr>
      <w:r w:rsidRPr="00821670">
        <w:rPr>
          <w:rFonts w:ascii="Times New Roman" w:hAnsi="Times New Roman" w:cs="Times New Roman"/>
          <w:sz w:val="28"/>
        </w:rPr>
        <w:t xml:space="preserve">Каким образом объединить все три этапа в единое целое? Логичный вывод напрашивается сам собой – сформировать программу подготовки управленческих кадров отрасли на базе ведущих авиационно-космических вузов страны, имеющих в своем составе и полный спектр технических специальностей, и отделение подготовки </w:t>
      </w:r>
      <w:r w:rsidRPr="00821670">
        <w:rPr>
          <w:rFonts w:ascii="Times New Roman" w:hAnsi="Times New Roman" w:cs="Times New Roman"/>
          <w:sz w:val="28"/>
        </w:rPr>
        <w:lastRenderedPageBreak/>
        <w:t>менеджмента, и специалистов, владеющих современными методами деловой и коммуникативной подготовки.</w:t>
      </w:r>
    </w:p>
    <w:p w:rsidR="00821670" w:rsidRPr="00821670" w:rsidRDefault="00821670" w:rsidP="00821670">
      <w:pPr>
        <w:spacing w:line="360" w:lineRule="auto"/>
        <w:ind w:left="-567" w:firstLine="567"/>
        <w:jc w:val="center"/>
        <w:rPr>
          <w:rFonts w:ascii="Times New Roman" w:hAnsi="Times New Roman" w:cs="Times New Roman"/>
          <w:b/>
          <w:sz w:val="28"/>
        </w:rPr>
      </w:pPr>
      <w:r w:rsidRPr="00821670">
        <w:rPr>
          <w:rFonts w:ascii="Times New Roman" w:hAnsi="Times New Roman" w:cs="Times New Roman"/>
          <w:b/>
          <w:sz w:val="28"/>
        </w:rPr>
        <w:t>Список используемых источников:</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Щедровицкий Г.П. Организация, руководство, управление. Курс лекций / sadykov.org / 8 февраля 2009 г.</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Зеленцова Л.С., Воронцов В.Б. Инженерно-управленческое образование как национальный приоритет. // Вестник Государственного Университета Управления. 2013. № 12. С. 234-238.</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hyperlink r:id="rId36" w:history="1">
        <w:r w:rsidRPr="00821670">
          <w:rPr>
            <w:rStyle w:val="a3"/>
            <w:rFonts w:ascii="Times New Roman" w:hAnsi="Times New Roman" w:cs="Times New Roman"/>
            <w:sz w:val="28"/>
          </w:rPr>
          <w:t>Тихонов А.И.</w:t>
        </w:r>
      </w:hyperlink>
      <w:r w:rsidRPr="00821670">
        <w:rPr>
          <w:rFonts w:ascii="Times New Roman" w:hAnsi="Times New Roman" w:cs="Times New Roman"/>
          <w:sz w:val="28"/>
        </w:rPr>
        <w:t> Особенности подготовки инженерно-экономических кадров для авиационного двигателестроения // Вестник Государственного Университета Управления. 2014.  № 14. С. 341 - 346.</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Кузнецов Е.Г. Анализ содержания учебных дисциплин профессионально-ориентированного экологического образования инженерно-управленческих кадров водного транспорта // Известия Балтийской государственной академии рыбопромыслового флота: Психолого-педагогические науки. 2012. №3. С. 135-145.</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 xml:space="preserve"> </w:t>
      </w:r>
      <w:proofErr w:type="spellStart"/>
      <w:r w:rsidRPr="00821670">
        <w:rPr>
          <w:rFonts w:ascii="Times New Roman" w:hAnsi="Times New Roman" w:cs="Times New Roman"/>
          <w:sz w:val="28"/>
        </w:rPr>
        <w:t>Шумик</w:t>
      </w:r>
      <w:proofErr w:type="spellEnd"/>
      <w:r w:rsidRPr="00821670">
        <w:rPr>
          <w:rFonts w:ascii="Times New Roman" w:hAnsi="Times New Roman" w:cs="Times New Roman"/>
          <w:sz w:val="28"/>
        </w:rPr>
        <w:t xml:space="preserve"> Е.С. Современная система образования: возможности или препятствия для воспроизводства инженерно-технических и инженерно-управленческих кадров // Известия ДВФУ. Экономика и управление. 2014. №2. С.41-50.</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 xml:space="preserve">Тихонов А.И. Проблемы и предпосылки </w:t>
      </w:r>
      <w:proofErr w:type="spellStart"/>
      <w:r w:rsidRPr="00821670">
        <w:rPr>
          <w:rFonts w:ascii="Times New Roman" w:hAnsi="Times New Roman" w:cs="Times New Roman"/>
          <w:sz w:val="28"/>
        </w:rPr>
        <w:t>конкурентноспособности</w:t>
      </w:r>
      <w:proofErr w:type="spellEnd"/>
      <w:r w:rsidRPr="00821670">
        <w:rPr>
          <w:rFonts w:ascii="Times New Roman" w:hAnsi="Times New Roman" w:cs="Times New Roman"/>
          <w:sz w:val="28"/>
        </w:rPr>
        <w:t xml:space="preserve"> авиационного двигателестроения // Вестник Государственного Университета Управления. 2014.  № 14. С. 262-267.</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 xml:space="preserve">Зеленцова Л.С. </w:t>
      </w:r>
      <w:proofErr w:type="spellStart"/>
      <w:r w:rsidRPr="00821670">
        <w:rPr>
          <w:rFonts w:ascii="Times New Roman" w:hAnsi="Times New Roman" w:cs="Times New Roman"/>
          <w:sz w:val="28"/>
        </w:rPr>
        <w:t>Импортозамещение</w:t>
      </w:r>
      <w:proofErr w:type="spellEnd"/>
      <w:r w:rsidRPr="00821670">
        <w:rPr>
          <w:rFonts w:ascii="Times New Roman" w:hAnsi="Times New Roman" w:cs="Times New Roman"/>
          <w:sz w:val="28"/>
        </w:rPr>
        <w:t>. Образовательный аспект // Управленческие науки в современном мире. 2015. Т.II. № 1. С. 262-267.</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 xml:space="preserve">Минкова Е.С., </w:t>
      </w:r>
      <w:proofErr w:type="spellStart"/>
      <w:r w:rsidRPr="00821670">
        <w:rPr>
          <w:rFonts w:ascii="Times New Roman" w:hAnsi="Times New Roman" w:cs="Times New Roman"/>
          <w:sz w:val="28"/>
        </w:rPr>
        <w:t>Церех</w:t>
      </w:r>
      <w:proofErr w:type="spellEnd"/>
      <w:r w:rsidRPr="00821670">
        <w:rPr>
          <w:rFonts w:ascii="Times New Roman" w:hAnsi="Times New Roman" w:cs="Times New Roman"/>
          <w:sz w:val="28"/>
        </w:rPr>
        <w:t xml:space="preserve"> О.О. Профессиональная пригодность к инженерно-управленческой деятельности на транспорте /</w:t>
      </w:r>
      <w:proofErr w:type="gramStart"/>
      <w:r w:rsidRPr="00821670">
        <w:rPr>
          <w:rFonts w:ascii="Times New Roman" w:hAnsi="Times New Roman" w:cs="Times New Roman"/>
          <w:sz w:val="28"/>
        </w:rPr>
        <w:t>/  Вестник</w:t>
      </w:r>
      <w:proofErr w:type="gramEnd"/>
      <w:r w:rsidRPr="00821670">
        <w:rPr>
          <w:rFonts w:ascii="Times New Roman" w:hAnsi="Times New Roman" w:cs="Times New Roman"/>
          <w:sz w:val="28"/>
        </w:rPr>
        <w:t xml:space="preserve"> Балтийского Федерального университета </w:t>
      </w:r>
      <w:proofErr w:type="spellStart"/>
      <w:r w:rsidRPr="00821670">
        <w:rPr>
          <w:rFonts w:ascii="Times New Roman" w:hAnsi="Times New Roman" w:cs="Times New Roman"/>
          <w:sz w:val="28"/>
        </w:rPr>
        <w:t>им.И.Канта</w:t>
      </w:r>
      <w:proofErr w:type="spellEnd"/>
      <w:r w:rsidRPr="00821670">
        <w:rPr>
          <w:rFonts w:ascii="Times New Roman" w:hAnsi="Times New Roman" w:cs="Times New Roman"/>
          <w:sz w:val="28"/>
        </w:rPr>
        <w:t>. 2010. № 5. С. 68-71.</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lastRenderedPageBreak/>
        <w:t xml:space="preserve">Калачева Л.В., </w:t>
      </w:r>
      <w:proofErr w:type="spellStart"/>
      <w:r w:rsidRPr="00821670">
        <w:rPr>
          <w:rFonts w:ascii="Times New Roman" w:hAnsi="Times New Roman" w:cs="Times New Roman"/>
          <w:sz w:val="28"/>
        </w:rPr>
        <w:t>Савон</w:t>
      </w:r>
      <w:proofErr w:type="spellEnd"/>
      <w:r w:rsidRPr="00821670">
        <w:rPr>
          <w:rFonts w:ascii="Times New Roman" w:hAnsi="Times New Roman" w:cs="Times New Roman"/>
          <w:sz w:val="28"/>
        </w:rPr>
        <w:t xml:space="preserve"> Д.Ю. Взаимодействие учебных заведений и угольных компаний в формировании кадрового потенциала горнопромышленного комплекса. Статья в сборнике трудов конференции «Современные проблемы горно-металлургического комплекса. Наука и производство». 2014. С. 281-286.</w:t>
      </w:r>
    </w:p>
    <w:p w:rsidR="00821670" w:rsidRP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Калачева Л.В. Повышение уровня кадрового потенциала горнопромышленного комплекса в условиях инновационной деятельности на основе альянса вузов и угольных компаний /</w:t>
      </w:r>
      <w:proofErr w:type="gramStart"/>
      <w:r w:rsidRPr="00821670">
        <w:rPr>
          <w:rFonts w:ascii="Times New Roman" w:hAnsi="Times New Roman" w:cs="Times New Roman"/>
          <w:sz w:val="28"/>
        </w:rPr>
        <w:t>/  Горный</w:t>
      </w:r>
      <w:proofErr w:type="gramEnd"/>
      <w:r w:rsidRPr="00821670">
        <w:rPr>
          <w:rFonts w:ascii="Times New Roman" w:hAnsi="Times New Roman" w:cs="Times New Roman"/>
          <w:sz w:val="28"/>
        </w:rPr>
        <w:t xml:space="preserve"> информационно-аналитический бюллетень (научно-технический журнал). 2014. №S11.  С. 31-38.</w:t>
      </w:r>
    </w:p>
    <w:p w:rsidR="00821670" w:rsidRDefault="00821670" w:rsidP="00821670">
      <w:pPr>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Зеленцова Л.С., Воронцов В.Б. Перспективы развития инженерно-управленческого и отраслевого образования // Вестник Государственного Университета Управления. 2013. №12. С. 229-234.</w:t>
      </w:r>
    </w:p>
    <w:p w:rsidR="00821670" w:rsidRDefault="00821670" w:rsidP="00821670">
      <w:pPr>
        <w:pStyle w:val="af0"/>
        <w:numPr>
          <w:ilvl w:val="0"/>
          <w:numId w:val="2"/>
        </w:numPr>
        <w:spacing w:line="360" w:lineRule="auto"/>
        <w:ind w:left="426"/>
        <w:jc w:val="both"/>
        <w:rPr>
          <w:rFonts w:ascii="Times New Roman" w:hAnsi="Times New Roman" w:cs="Times New Roman"/>
          <w:sz w:val="28"/>
        </w:rPr>
      </w:pPr>
      <w:r w:rsidRPr="00821670">
        <w:rPr>
          <w:rFonts w:ascii="Times New Roman" w:hAnsi="Times New Roman" w:cs="Times New Roman"/>
          <w:sz w:val="28"/>
        </w:rPr>
        <w:t xml:space="preserve">Кузнецов Е.Г. Концептуальные основы культуры экологической безопасности инженерно-управленческих кадров водного транспорта // Казанский педагогический журнал. 2015. № 4-2(111). С. </w:t>
      </w:r>
      <w:r>
        <w:rPr>
          <w:rFonts w:ascii="Times New Roman" w:hAnsi="Times New Roman" w:cs="Times New Roman"/>
          <w:sz w:val="28"/>
        </w:rPr>
        <w:t>361</w:t>
      </w:r>
    </w:p>
    <w:p w:rsidR="00196D2A" w:rsidRDefault="00196D2A" w:rsidP="00821670">
      <w:pPr>
        <w:spacing w:after="0" w:line="360" w:lineRule="auto"/>
        <w:ind w:left="-567" w:firstLine="567"/>
        <w:jc w:val="both"/>
        <w:rPr>
          <w:rFonts w:ascii="Times New Roman" w:eastAsia="Calibri" w:hAnsi="Times New Roman" w:cs="Times New Roman"/>
          <w:b/>
          <w:sz w:val="28"/>
          <w:szCs w:val="28"/>
        </w:rPr>
      </w:pPr>
    </w:p>
    <w:p w:rsidR="00821670" w:rsidRPr="00821670" w:rsidRDefault="00821670" w:rsidP="00821670">
      <w:pPr>
        <w:spacing w:after="0" w:line="360" w:lineRule="auto"/>
        <w:ind w:left="-567" w:firstLine="567"/>
        <w:jc w:val="both"/>
        <w:rPr>
          <w:rFonts w:ascii="Times New Roman" w:eastAsia="Calibri" w:hAnsi="Times New Roman" w:cs="Times New Roman"/>
          <w:b/>
          <w:sz w:val="28"/>
          <w:szCs w:val="28"/>
        </w:rPr>
      </w:pPr>
      <w:r w:rsidRPr="00821670">
        <w:rPr>
          <w:rFonts w:ascii="Times New Roman" w:eastAsia="Calibri" w:hAnsi="Times New Roman" w:cs="Times New Roman"/>
          <w:b/>
          <w:sz w:val="28"/>
          <w:szCs w:val="28"/>
        </w:rPr>
        <w:t>УДК 338.46</w:t>
      </w:r>
    </w:p>
    <w:p w:rsidR="00821670" w:rsidRPr="00821670" w:rsidRDefault="00821670" w:rsidP="00821670">
      <w:pPr>
        <w:spacing w:after="0" w:line="360" w:lineRule="auto"/>
        <w:ind w:left="-567" w:firstLine="567"/>
        <w:jc w:val="center"/>
        <w:rPr>
          <w:rFonts w:ascii="Times New Roman" w:eastAsia="Calibri" w:hAnsi="Times New Roman" w:cs="Times New Roman"/>
          <w:b/>
          <w:sz w:val="28"/>
          <w:szCs w:val="28"/>
        </w:rPr>
      </w:pPr>
      <w:r w:rsidRPr="00821670">
        <w:rPr>
          <w:rFonts w:ascii="Times New Roman" w:eastAsia="Calibri" w:hAnsi="Times New Roman" w:cs="Times New Roman"/>
          <w:b/>
          <w:sz w:val="28"/>
          <w:szCs w:val="28"/>
        </w:rPr>
        <w:t>Применение новых технолог</w:t>
      </w:r>
      <w:r>
        <w:rPr>
          <w:rFonts w:ascii="Times New Roman" w:eastAsia="Calibri" w:hAnsi="Times New Roman" w:cs="Times New Roman"/>
          <w:b/>
          <w:sz w:val="28"/>
          <w:szCs w:val="28"/>
        </w:rPr>
        <w:t xml:space="preserve">ий в качестве способа повышения </w:t>
      </w:r>
      <w:r w:rsidRPr="00821670">
        <w:rPr>
          <w:rFonts w:ascii="Times New Roman" w:eastAsia="Calibri" w:hAnsi="Times New Roman" w:cs="Times New Roman"/>
          <w:b/>
          <w:sz w:val="28"/>
          <w:szCs w:val="28"/>
        </w:rPr>
        <w:t>конкурентоспособности на рынке общественного питания.</w:t>
      </w:r>
    </w:p>
    <w:p w:rsidR="00821670" w:rsidRPr="00821670" w:rsidRDefault="00821670" w:rsidP="00821670">
      <w:pPr>
        <w:spacing w:after="0" w:line="360" w:lineRule="auto"/>
        <w:ind w:left="-567" w:firstLine="567"/>
        <w:jc w:val="both"/>
        <w:rPr>
          <w:rFonts w:ascii="Times New Roman" w:eastAsia="Calibri" w:hAnsi="Times New Roman" w:cs="Times New Roman"/>
          <w:b/>
          <w:sz w:val="28"/>
          <w:szCs w:val="28"/>
        </w:rPr>
      </w:pP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Шевченко Анастасия Игоревна, студент экономического факультета, специальности мировая экономика, ФГБОУ ВО «Кубанский государственный университет», г. Краснодар, Российская Федерация.</w:t>
      </w:r>
    </w:p>
    <w:p w:rsidR="00821670" w:rsidRPr="00821670" w:rsidRDefault="00821670" w:rsidP="00821670">
      <w:pPr>
        <w:spacing w:after="0" w:line="360" w:lineRule="auto"/>
        <w:ind w:left="-567" w:firstLine="567"/>
        <w:jc w:val="both"/>
        <w:rPr>
          <w:rFonts w:ascii="Times New Roman" w:eastAsia="Calibri" w:hAnsi="Times New Roman" w:cs="Times New Roman"/>
          <w:i/>
          <w:sz w:val="28"/>
          <w:szCs w:val="28"/>
        </w:rPr>
      </w:pPr>
      <w:r w:rsidRPr="00E431B2">
        <w:rPr>
          <w:rFonts w:ascii="Times New Roman" w:eastAsia="Calibri" w:hAnsi="Times New Roman" w:cs="Times New Roman"/>
          <w:b/>
          <w:i/>
          <w:sz w:val="28"/>
          <w:szCs w:val="28"/>
        </w:rPr>
        <w:t>Аннотация</w:t>
      </w:r>
      <w:r w:rsidRPr="00821670">
        <w:rPr>
          <w:rFonts w:ascii="Times New Roman" w:eastAsia="Calibri" w:hAnsi="Times New Roman" w:cs="Times New Roman"/>
          <w:i/>
          <w:sz w:val="28"/>
          <w:szCs w:val="28"/>
        </w:rPr>
        <w:t xml:space="preserve">: в данной статье рассмотрен рынок предприятий общественного питания, его основные функции и тенденции развития. Уделяется внимание рассмотрению его динамики развития за определённые периоды времени. Представлена оценка экспертов и аналитиков в этой области. </w:t>
      </w:r>
      <w:proofErr w:type="gramStart"/>
      <w:r w:rsidRPr="00821670">
        <w:rPr>
          <w:rFonts w:ascii="Times New Roman" w:eastAsia="Calibri" w:hAnsi="Times New Roman" w:cs="Times New Roman"/>
          <w:i/>
          <w:sz w:val="28"/>
          <w:szCs w:val="28"/>
        </w:rPr>
        <w:t>Приведены  в</w:t>
      </w:r>
      <w:proofErr w:type="gramEnd"/>
      <w:r w:rsidRPr="00821670">
        <w:rPr>
          <w:rFonts w:ascii="Times New Roman" w:eastAsia="Calibri" w:hAnsi="Times New Roman" w:cs="Times New Roman"/>
          <w:i/>
          <w:sz w:val="28"/>
          <w:szCs w:val="28"/>
        </w:rPr>
        <w:t xml:space="preserve"> </w:t>
      </w:r>
      <w:r w:rsidRPr="00821670">
        <w:rPr>
          <w:rFonts w:ascii="Times New Roman" w:eastAsia="Calibri" w:hAnsi="Times New Roman" w:cs="Times New Roman"/>
          <w:i/>
          <w:sz w:val="28"/>
          <w:szCs w:val="28"/>
        </w:rPr>
        <w:lastRenderedPageBreak/>
        <w:t>качестве примера новейшие способы организации данного бизнеса и обосновано преимущество их использования.</w:t>
      </w:r>
    </w:p>
    <w:p w:rsidR="00821670" w:rsidRPr="00821670" w:rsidRDefault="00821670" w:rsidP="00821670">
      <w:pPr>
        <w:spacing w:after="0" w:line="360" w:lineRule="auto"/>
        <w:ind w:left="-567" w:firstLine="567"/>
        <w:jc w:val="both"/>
        <w:rPr>
          <w:rFonts w:ascii="Times New Roman" w:eastAsia="Calibri" w:hAnsi="Times New Roman" w:cs="Times New Roman"/>
          <w:i/>
          <w:sz w:val="28"/>
          <w:szCs w:val="28"/>
        </w:rPr>
      </w:pPr>
      <w:r w:rsidRPr="00821670">
        <w:rPr>
          <w:rFonts w:ascii="Times New Roman" w:eastAsia="Calibri" w:hAnsi="Times New Roman" w:cs="Times New Roman"/>
          <w:b/>
          <w:i/>
          <w:sz w:val="28"/>
          <w:szCs w:val="28"/>
        </w:rPr>
        <w:t>Ключевые слова</w:t>
      </w:r>
      <w:r w:rsidRPr="00821670">
        <w:rPr>
          <w:rFonts w:ascii="Times New Roman" w:eastAsia="Calibri" w:hAnsi="Times New Roman" w:cs="Times New Roman"/>
          <w:i/>
          <w:sz w:val="28"/>
          <w:szCs w:val="28"/>
        </w:rPr>
        <w:t>: рынок общественного питания, динамика оборота общественного питания, технологии, ресторанный сервис, перспективы рынка ресторанных услуг.</w:t>
      </w:r>
    </w:p>
    <w:p w:rsidR="00821670" w:rsidRPr="00821670" w:rsidRDefault="00821670" w:rsidP="00821670">
      <w:pPr>
        <w:spacing w:after="0" w:line="360" w:lineRule="auto"/>
        <w:ind w:left="-567" w:firstLine="567"/>
        <w:jc w:val="both"/>
        <w:rPr>
          <w:rFonts w:ascii="Times New Roman" w:eastAsia="Calibri" w:hAnsi="Times New Roman" w:cs="Times New Roman"/>
          <w:i/>
          <w:sz w:val="28"/>
          <w:szCs w:val="28"/>
          <w:lang w:val="en-US"/>
        </w:rPr>
      </w:pPr>
      <w:r w:rsidRPr="00E431B2">
        <w:rPr>
          <w:rFonts w:ascii="Times New Roman" w:eastAsia="Calibri" w:hAnsi="Times New Roman" w:cs="Times New Roman"/>
          <w:b/>
          <w:i/>
          <w:sz w:val="28"/>
          <w:szCs w:val="28"/>
        </w:rPr>
        <w:t>А</w:t>
      </w:r>
      <w:proofErr w:type="spellStart"/>
      <w:r w:rsidRPr="00E431B2">
        <w:rPr>
          <w:rFonts w:ascii="Times New Roman" w:eastAsia="Calibri" w:hAnsi="Times New Roman" w:cs="Times New Roman"/>
          <w:b/>
          <w:i/>
          <w:sz w:val="28"/>
          <w:szCs w:val="28"/>
          <w:lang w:val="en-US"/>
        </w:rPr>
        <w:t>nnotation</w:t>
      </w:r>
      <w:proofErr w:type="spellEnd"/>
      <w:r w:rsidRPr="00821670">
        <w:rPr>
          <w:rFonts w:ascii="Times New Roman" w:eastAsia="Calibri" w:hAnsi="Times New Roman" w:cs="Times New Roman"/>
          <w:i/>
          <w:sz w:val="28"/>
          <w:szCs w:val="28"/>
          <w:lang w:val="en-US"/>
        </w:rPr>
        <w:t xml:space="preserve">: This article considers the market of public catering enterprises, their main functions and tendencies of development. Attention is paid to the consideration of its dynamics of development for certain periods of time. Are the experts and analysts in this </w:t>
      </w:r>
      <w:proofErr w:type="gramStart"/>
      <w:r w:rsidRPr="00821670">
        <w:rPr>
          <w:rFonts w:ascii="Times New Roman" w:eastAsia="Calibri" w:hAnsi="Times New Roman" w:cs="Times New Roman"/>
          <w:i/>
          <w:sz w:val="28"/>
          <w:szCs w:val="28"/>
          <w:lang w:val="en-US"/>
        </w:rPr>
        <w:t>field.</w:t>
      </w:r>
      <w:proofErr w:type="gramEnd"/>
      <w:r w:rsidRPr="00821670">
        <w:rPr>
          <w:rFonts w:ascii="Times New Roman" w:eastAsia="Calibri" w:hAnsi="Times New Roman" w:cs="Times New Roman"/>
          <w:i/>
          <w:sz w:val="28"/>
          <w:szCs w:val="28"/>
          <w:lang w:val="en-US"/>
        </w:rPr>
        <w:t xml:space="preserve"> Given as examples of the newest ways of organization of this business and substantiated the advantage of using them.</w:t>
      </w:r>
    </w:p>
    <w:p w:rsidR="00821670" w:rsidRPr="00821670" w:rsidRDefault="00821670" w:rsidP="00821670">
      <w:pPr>
        <w:spacing w:after="0" w:line="360" w:lineRule="auto"/>
        <w:ind w:left="-567" w:firstLine="567"/>
        <w:jc w:val="both"/>
        <w:rPr>
          <w:rFonts w:ascii="Times New Roman" w:eastAsia="Calibri" w:hAnsi="Times New Roman" w:cs="Times New Roman"/>
          <w:i/>
          <w:sz w:val="28"/>
          <w:szCs w:val="28"/>
          <w:lang w:val="en-US"/>
        </w:rPr>
      </w:pPr>
      <w:r w:rsidRPr="00821670">
        <w:rPr>
          <w:rFonts w:ascii="Times New Roman" w:eastAsia="Calibri" w:hAnsi="Times New Roman" w:cs="Times New Roman"/>
          <w:b/>
          <w:i/>
          <w:sz w:val="28"/>
          <w:szCs w:val="28"/>
          <w:lang w:val="en-US"/>
        </w:rPr>
        <w:t>Key words:</w:t>
      </w:r>
      <w:r w:rsidRPr="00821670">
        <w:rPr>
          <w:rFonts w:ascii="Times New Roman" w:eastAsia="Calibri" w:hAnsi="Times New Roman" w:cs="Times New Roman"/>
          <w:i/>
          <w:sz w:val="28"/>
          <w:szCs w:val="28"/>
          <w:lang w:val="en-US"/>
        </w:rPr>
        <w:t xml:space="preserve"> the catering market, dynamics of catering turnover, technology, restaurant service, prospects of the market of restaurant services.</w:t>
      </w:r>
    </w:p>
    <w:p w:rsidR="00821670" w:rsidRPr="00821670" w:rsidRDefault="00821670" w:rsidP="00821670">
      <w:pPr>
        <w:spacing w:after="0" w:line="360" w:lineRule="auto"/>
        <w:ind w:left="-567" w:firstLine="567"/>
        <w:jc w:val="both"/>
        <w:rPr>
          <w:rFonts w:ascii="Times New Roman" w:eastAsia="Calibri" w:hAnsi="Times New Roman" w:cs="Times New Roman"/>
          <w:i/>
          <w:sz w:val="28"/>
          <w:szCs w:val="28"/>
          <w:lang w:val="en-US"/>
        </w:rPr>
      </w:pP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Отрасль общественного питания всегда была и будет актуальна.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Предприятия сферы общественного питания являются важнейшими хозяйствующими субъектами в системе народного хозяйства.  На это мнение влияет множество факторов, которые как раз и определяют функции рынка ресторанных услуг.  К ним относят удовлетворение потребностей людей в пищи, обеспечение население досугом, выгодное </w:t>
      </w:r>
      <w:proofErr w:type="gramStart"/>
      <w:r w:rsidRPr="00821670">
        <w:rPr>
          <w:rFonts w:ascii="Times New Roman" w:eastAsia="Calibri" w:hAnsi="Times New Roman" w:cs="Times New Roman"/>
          <w:sz w:val="28"/>
          <w:szCs w:val="28"/>
        </w:rPr>
        <w:t>и  надежное</w:t>
      </w:r>
      <w:proofErr w:type="gramEnd"/>
      <w:r w:rsidRPr="00821670">
        <w:rPr>
          <w:rFonts w:ascii="Times New Roman" w:eastAsia="Calibri" w:hAnsi="Times New Roman" w:cs="Times New Roman"/>
          <w:sz w:val="28"/>
          <w:szCs w:val="28"/>
        </w:rPr>
        <w:t xml:space="preserve"> распределение продовольственных запасов страны, а также перспективное развитие малых и средних предприятий и повышение интереса к созданию собственного бизнеса.</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Несмотря на то, что данный сегмент рынка имеет достаточно радужные перспективы развития на Российском рынке, он сталкивается с множеством барьеров, которые тормозят прогрессивное состояние отрасли.</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Так, согласно аналитике РБК Исследования рынков, оборот общественного питания в 2015 году впервые с 2009-го показал отрицательный прирост на уровне 5,5% и составил 1301 млрд руб. — рынок показал чуть более оптимистичный результат против ожидаемых минус 6,3%. Для сравнения: оборот общественного питания в США составил 43 488 млрд руб., в Великобритании — 4490 млрд руб., в Канаде — 3556 млрд руб., в Германии — 3400 млрд руб. (рис.1). Максимального </w:t>
      </w:r>
      <w:r w:rsidRPr="00821670">
        <w:rPr>
          <w:rFonts w:ascii="Times New Roman" w:eastAsia="Calibri" w:hAnsi="Times New Roman" w:cs="Times New Roman"/>
          <w:sz w:val="28"/>
          <w:szCs w:val="28"/>
        </w:rPr>
        <w:lastRenderedPageBreak/>
        <w:t>объема в размере 1376,4 млрд руб. рынок общественного питания в России достиг в 2014 году, с тех пор аналитики фиксируют его сокращение.</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Затраты на питание «вне дома» тоже имеют свою особенность как в нашей стране, так и за рубежом. К примеру, на сегодняшний день доля затрат по этому показателю в структуре домохозяйств не превышает 11%, в то время как в США и Канаде этот </w:t>
      </w:r>
      <w:proofErr w:type="gramStart"/>
      <w:r w:rsidRPr="00821670">
        <w:rPr>
          <w:rFonts w:ascii="Times New Roman" w:eastAsia="Calibri" w:hAnsi="Times New Roman" w:cs="Times New Roman"/>
          <w:sz w:val="28"/>
          <w:szCs w:val="28"/>
        </w:rPr>
        <w:t>показатель  находится</w:t>
      </w:r>
      <w:proofErr w:type="gramEnd"/>
      <w:r w:rsidRPr="00821670">
        <w:rPr>
          <w:rFonts w:ascii="Times New Roman" w:eastAsia="Calibri" w:hAnsi="Times New Roman" w:cs="Times New Roman"/>
          <w:sz w:val="28"/>
          <w:szCs w:val="28"/>
        </w:rPr>
        <w:t xml:space="preserve"> на уровне 47% и 39% соответственно.</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Причинами подобных низких показателей в нашей стране являются неблагоприятные экономические условия. </w:t>
      </w:r>
      <w:proofErr w:type="gramStart"/>
      <w:r w:rsidRPr="00821670">
        <w:rPr>
          <w:rFonts w:ascii="Times New Roman" w:eastAsia="Calibri" w:hAnsi="Times New Roman" w:cs="Times New Roman"/>
          <w:sz w:val="28"/>
          <w:szCs w:val="28"/>
        </w:rPr>
        <w:t>В  частности</w:t>
      </w:r>
      <w:proofErr w:type="gramEnd"/>
      <w:r w:rsidRPr="00821670">
        <w:rPr>
          <w:rFonts w:ascii="Times New Roman" w:eastAsia="Calibri" w:hAnsi="Times New Roman" w:cs="Times New Roman"/>
          <w:sz w:val="28"/>
          <w:szCs w:val="28"/>
        </w:rPr>
        <w:t>, на ресторанный рынок в 2015 году повлиял обвал национальной валюты, продовольственное эмбарго, падение доходов населения, высокие темпы роста цен.</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Отсутствие реального </w:t>
      </w:r>
      <w:proofErr w:type="spellStart"/>
      <w:proofErr w:type="gramStart"/>
      <w:r w:rsidRPr="00821670">
        <w:rPr>
          <w:rFonts w:ascii="Times New Roman" w:eastAsia="Calibri" w:hAnsi="Times New Roman" w:cs="Times New Roman"/>
          <w:sz w:val="28"/>
          <w:szCs w:val="28"/>
        </w:rPr>
        <w:t>импортозамещения</w:t>
      </w:r>
      <w:proofErr w:type="spellEnd"/>
      <w:r w:rsidRPr="00821670">
        <w:rPr>
          <w:rFonts w:ascii="Times New Roman" w:eastAsia="Calibri" w:hAnsi="Times New Roman" w:cs="Times New Roman"/>
          <w:sz w:val="28"/>
          <w:szCs w:val="28"/>
        </w:rPr>
        <w:t xml:space="preserve">  и</w:t>
      </w:r>
      <w:proofErr w:type="gramEnd"/>
      <w:r w:rsidRPr="00821670">
        <w:rPr>
          <w:rFonts w:ascii="Times New Roman" w:eastAsia="Calibri" w:hAnsi="Times New Roman" w:cs="Times New Roman"/>
          <w:sz w:val="28"/>
          <w:szCs w:val="28"/>
        </w:rPr>
        <w:t xml:space="preserve"> разгар экономических санкций приводят к изменению структуры предприятия сферы общественного питания (ПСОП). Стали уходить с рынка ПСОП ресторанного типа, сокращению уровня посещаемости и цены среднего чека покупки.</w:t>
      </w:r>
    </w:p>
    <w:p w:rsidR="00821670" w:rsidRPr="00821670" w:rsidRDefault="00821670" w:rsidP="00821670">
      <w:pPr>
        <w:spacing w:after="0" w:line="360" w:lineRule="auto"/>
        <w:ind w:left="-567" w:firstLine="567"/>
        <w:jc w:val="center"/>
        <w:rPr>
          <w:rFonts w:ascii="Times New Roman" w:eastAsia="Calibri" w:hAnsi="Times New Roman" w:cs="Times New Roman"/>
          <w:sz w:val="28"/>
          <w:szCs w:val="28"/>
        </w:rPr>
      </w:pPr>
      <w:r w:rsidRPr="00821670">
        <w:rPr>
          <w:rFonts w:ascii="Times New Roman" w:eastAsia="Calibri" w:hAnsi="Times New Roman" w:cs="Times New Roman"/>
          <w:noProof/>
          <w:sz w:val="28"/>
          <w:szCs w:val="28"/>
          <w:lang w:eastAsia="ru-RU"/>
        </w:rPr>
        <w:drawing>
          <wp:inline distT="0" distB="0" distL="0" distR="0" wp14:anchorId="5DC93141" wp14:editId="0A736D99">
            <wp:extent cx="5035138" cy="2897579"/>
            <wp:effectExtent l="0" t="0" r="13335" b="1714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21670" w:rsidRPr="00821670" w:rsidRDefault="00821670" w:rsidP="00821670">
      <w:pPr>
        <w:spacing w:after="0" w:line="360" w:lineRule="auto"/>
        <w:ind w:left="-567" w:firstLine="567"/>
        <w:jc w:val="center"/>
        <w:rPr>
          <w:rFonts w:ascii="Times New Roman" w:eastAsia="Calibri" w:hAnsi="Times New Roman" w:cs="Times New Roman"/>
          <w:sz w:val="28"/>
          <w:szCs w:val="28"/>
        </w:rPr>
      </w:pPr>
      <w:r w:rsidRPr="00821670">
        <w:rPr>
          <w:rFonts w:ascii="Times New Roman" w:eastAsia="Calibri" w:hAnsi="Times New Roman" w:cs="Times New Roman"/>
          <w:sz w:val="28"/>
          <w:szCs w:val="28"/>
        </w:rPr>
        <w:t>Рис.1 Оборот рынка общественного питания</w:t>
      </w:r>
    </w:p>
    <w:p w:rsidR="00821670" w:rsidRPr="00821670" w:rsidRDefault="00821670" w:rsidP="00196D2A">
      <w:pPr>
        <w:spacing w:before="240"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В частности, холдинг «Г.М.Р. Планета Гостеприимства». В июле 2016 года стало известно, что российская компания и американская </w:t>
      </w:r>
      <w:proofErr w:type="spellStart"/>
      <w:r w:rsidRPr="00821670">
        <w:rPr>
          <w:rFonts w:ascii="Times New Roman" w:eastAsia="Calibri" w:hAnsi="Times New Roman" w:cs="Times New Roman"/>
          <w:sz w:val="28"/>
          <w:szCs w:val="28"/>
        </w:rPr>
        <w:t>Sbarro</w:t>
      </w:r>
      <w:proofErr w:type="spellEnd"/>
      <w:r w:rsidRPr="00821670">
        <w:rPr>
          <w:rFonts w:ascii="Times New Roman" w:eastAsia="Calibri" w:hAnsi="Times New Roman" w:cs="Times New Roman"/>
          <w:sz w:val="28"/>
          <w:szCs w:val="28"/>
        </w:rPr>
        <w:t xml:space="preserve"> запустили процедуру по расторжению концессионного договора. В связи с подорожанием ингредиентов холдинг неоднократно пытался добиться от американского партнера послаблений по меню и рецептуре блюд.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lastRenderedPageBreak/>
        <w:t>Банкротство компании «Япошка-Сити», управляющей сетью ресторанов «</w:t>
      </w:r>
      <w:proofErr w:type="spellStart"/>
      <w:r w:rsidRPr="00821670">
        <w:rPr>
          <w:rFonts w:ascii="Times New Roman" w:eastAsia="Calibri" w:hAnsi="Times New Roman" w:cs="Times New Roman"/>
          <w:sz w:val="28"/>
          <w:szCs w:val="28"/>
        </w:rPr>
        <w:t>Япоша</w:t>
      </w:r>
      <w:proofErr w:type="spellEnd"/>
      <w:r w:rsidRPr="00821670">
        <w:rPr>
          <w:rFonts w:ascii="Times New Roman" w:eastAsia="Calibri" w:hAnsi="Times New Roman" w:cs="Times New Roman"/>
          <w:sz w:val="28"/>
          <w:szCs w:val="28"/>
        </w:rPr>
        <w:t xml:space="preserve">» </w:t>
      </w:r>
      <w:proofErr w:type="gramStart"/>
      <w:r w:rsidRPr="00821670">
        <w:rPr>
          <w:rFonts w:ascii="Times New Roman" w:eastAsia="Calibri" w:hAnsi="Times New Roman" w:cs="Times New Roman"/>
          <w:sz w:val="28"/>
          <w:szCs w:val="28"/>
        </w:rPr>
        <w:t>тоже  не</w:t>
      </w:r>
      <w:proofErr w:type="gramEnd"/>
      <w:r w:rsidRPr="00821670">
        <w:rPr>
          <w:rFonts w:ascii="Times New Roman" w:eastAsia="Calibri" w:hAnsi="Times New Roman" w:cs="Times New Roman"/>
          <w:sz w:val="28"/>
          <w:szCs w:val="28"/>
        </w:rPr>
        <w:t xml:space="preserve"> остался в стороне. Помимо общих факторов, влияющих на тяжелое развитие компании, рост </w:t>
      </w:r>
      <w:proofErr w:type="spellStart"/>
      <w:r w:rsidRPr="00821670">
        <w:rPr>
          <w:rFonts w:ascii="Times New Roman" w:eastAsia="Calibri" w:hAnsi="Times New Roman" w:cs="Times New Roman"/>
          <w:sz w:val="28"/>
          <w:szCs w:val="28"/>
        </w:rPr>
        <w:t>фудкоста</w:t>
      </w:r>
      <w:proofErr w:type="spellEnd"/>
      <w:r w:rsidRPr="00821670">
        <w:rPr>
          <w:rFonts w:ascii="Times New Roman" w:eastAsia="Calibri" w:hAnsi="Times New Roman" w:cs="Times New Roman"/>
          <w:sz w:val="28"/>
          <w:szCs w:val="28"/>
        </w:rPr>
        <w:t xml:space="preserve">, а также высокая конкуренция в сегменте японских ресторанов стали основными проблемами для сети. Наряду с экономикой бизнеса компания столкнулась с падением потребительского спроса и трафика, а также повышенной требовательностью собственных посетителей, что в итоге и привело к банкротству.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Однако многие игроки ресторанного бизнеса смогли приспособиться к новым экономическим условиям. Адаптация меню с учетом качества сырья и стоимости продуктов, поиск новых поставщиков, усовершенствования механизма маркетинга, а также реорганизация структуры менеджмента сказались негативно на финансовых результатах рестораторов. Но многие считают, что данная мера имеет свои плюсы. Так, по мнению Аркадия Новикова («</w:t>
      </w:r>
      <w:proofErr w:type="spellStart"/>
      <w:r w:rsidRPr="00821670">
        <w:rPr>
          <w:rFonts w:ascii="Times New Roman" w:eastAsia="Calibri" w:hAnsi="Times New Roman" w:cs="Times New Roman"/>
          <w:sz w:val="28"/>
          <w:szCs w:val="28"/>
          <w:lang w:val="en-US"/>
        </w:rPr>
        <w:t>Novikov</w:t>
      </w:r>
      <w:proofErr w:type="spellEnd"/>
      <w:r w:rsidRPr="00821670">
        <w:rPr>
          <w:rFonts w:ascii="Times New Roman" w:eastAsia="Calibri" w:hAnsi="Times New Roman" w:cs="Times New Roman"/>
          <w:sz w:val="28"/>
          <w:szCs w:val="28"/>
        </w:rPr>
        <w:t xml:space="preserve"> </w:t>
      </w:r>
      <w:r w:rsidRPr="00821670">
        <w:rPr>
          <w:rFonts w:ascii="Times New Roman" w:eastAsia="Calibri" w:hAnsi="Times New Roman" w:cs="Times New Roman"/>
          <w:sz w:val="28"/>
          <w:szCs w:val="28"/>
          <w:lang w:val="en-US"/>
        </w:rPr>
        <w:t>Group</w:t>
      </w:r>
      <w:r w:rsidRPr="00821670">
        <w:rPr>
          <w:rFonts w:ascii="Times New Roman" w:eastAsia="Calibri" w:hAnsi="Times New Roman" w:cs="Times New Roman"/>
          <w:sz w:val="28"/>
          <w:szCs w:val="28"/>
        </w:rPr>
        <w:t xml:space="preserve">»). Сложившиеся условия дали толчок для развития сельского хозяйства, отдельных предприятий и ферм. Олег </w:t>
      </w:r>
      <w:proofErr w:type="spellStart"/>
      <w:r w:rsidRPr="00821670">
        <w:rPr>
          <w:rFonts w:ascii="Times New Roman" w:eastAsia="Calibri" w:hAnsi="Times New Roman" w:cs="Times New Roman"/>
          <w:sz w:val="28"/>
          <w:szCs w:val="28"/>
        </w:rPr>
        <w:t>Писклов</w:t>
      </w:r>
      <w:proofErr w:type="spellEnd"/>
      <w:r w:rsidRPr="00821670">
        <w:rPr>
          <w:rFonts w:ascii="Times New Roman" w:eastAsia="Calibri" w:hAnsi="Times New Roman" w:cs="Times New Roman"/>
          <w:sz w:val="28"/>
          <w:szCs w:val="28"/>
        </w:rPr>
        <w:t xml:space="preserve">, генеральный директор </w:t>
      </w:r>
      <w:r w:rsidRPr="00821670">
        <w:rPr>
          <w:rFonts w:ascii="Times New Roman" w:eastAsia="Calibri" w:hAnsi="Times New Roman" w:cs="Times New Roman"/>
          <w:sz w:val="28"/>
          <w:szCs w:val="28"/>
          <w:lang w:val="en-US"/>
        </w:rPr>
        <w:t>Yum</w:t>
      </w:r>
      <w:r w:rsidRPr="00821670">
        <w:rPr>
          <w:rFonts w:ascii="Times New Roman" w:eastAsia="Calibri" w:hAnsi="Times New Roman" w:cs="Times New Roman"/>
          <w:sz w:val="28"/>
          <w:szCs w:val="28"/>
        </w:rPr>
        <w:t xml:space="preserve">! </w:t>
      </w:r>
      <w:r w:rsidRPr="00821670">
        <w:rPr>
          <w:rFonts w:ascii="Times New Roman" w:eastAsia="Calibri" w:hAnsi="Times New Roman" w:cs="Times New Roman"/>
          <w:sz w:val="28"/>
          <w:szCs w:val="28"/>
          <w:lang w:val="en-US"/>
        </w:rPr>
        <w:t>Brands</w:t>
      </w:r>
      <w:r w:rsidRPr="00821670">
        <w:rPr>
          <w:rFonts w:ascii="Times New Roman" w:eastAsia="Calibri" w:hAnsi="Times New Roman" w:cs="Times New Roman"/>
          <w:sz w:val="28"/>
          <w:szCs w:val="28"/>
        </w:rPr>
        <w:t xml:space="preserve"> </w:t>
      </w:r>
      <w:r w:rsidRPr="00821670">
        <w:rPr>
          <w:rFonts w:ascii="Times New Roman" w:eastAsia="Calibri" w:hAnsi="Times New Roman" w:cs="Times New Roman"/>
          <w:sz w:val="28"/>
          <w:szCs w:val="28"/>
          <w:lang w:val="en-US"/>
        </w:rPr>
        <w:t>Russia</w:t>
      </w:r>
      <w:r w:rsidRPr="00821670">
        <w:rPr>
          <w:rFonts w:ascii="Times New Roman" w:eastAsia="Calibri" w:hAnsi="Times New Roman" w:cs="Times New Roman"/>
          <w:sz w:val="28"/>
          <w:szCs w:val="28"/>
        </w:rPr>
        <w:t>, заявил, что «компания сейчас пользуется услугами 150 поставщиков, большая часть из которых являются российскими».</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Сфера общественного питания в последние годы характеризуется значительными изменениями, связанными с увеличением общего количества организаций данного сегмента и ростом их конкурентоспособности. За период с 2013-2015 гг. общее число заведений данного типа незначительно сократилось к 2015 (Рис.2). Что же касается количества сетевых проектов, то их число в 2016 году увеличилось по сравнению с 2015 </w:t>
      </w:r>
      <w:proofErr w:type="gramStart"/>
      <w:r w:rsidRPr="00821670">
        <w:rPr>
          <w:rFonts w:ascii="Times New Roman" w:eastAsia="Calibri" w:hAnsi="Times New Roman" w:cs="Times New Roman"/>
          <w:sz w:val="28"/>
          <w:szCs w:val="28"/>
        </w:rPr>
        <w:t>( с</w:t>
      </w:r>
      <w:proofErr w:type="gramEnd"/>
      <w:r w:rsidRPr="00821670">
        <w:rPr>
          <w:rFonts w:ascii="Times New Roman" w:eastAsia="Calibri" w:hAnsi="Times New Roman" w:cs="Times New Roman"/>
          <w:sz w:val="28"/>
          <w:szCs w:val="28"/>
        </w:rPr>
        <w:t xml:space="preserve"> 15 440 шт. до 15 956 шт.).</w:t>
      </w:r>
    </w:p>
    <w:p w:rsidR="00821670" w:rsidRPr="00821670" w:rsidRDefault="00821670" w:rsidP="00821670">
      <w:pPr>
        <w:spacing w:after="0" w:line="360" w:lineRule="auto"/>
        <w:ind w:left="-567" w:firstLine="567"/>
        <w:jc w:val="center"/>
        <w:rPr>
          <w:rFonts w:ascii="Times New Roman" w:eastAsia="Calibri" w:hAnsi="Times New Roman" w:cs="Times New Roman"/>
          <w:sz w:val="28"/>
          <w:szCs w:val="28"/>
        </w:rPr>
      </w:pPr>
      <w:r w:rsidRPr="00821670">
        <w:rPr>
          <w:rFonts w:ascii="Times New Roman" w:eastAsia="Calibri" w:hAnsi="Times New Roman" w:cs="Times New Roman"/>
          <w:noProof/>
          <w:sz w:val="28"/>
          <w:szCs w:val="28"/>
          <w:lang w:eastAsia="ru-RU"/>
        </w:rPr>
        <w:lastRenderedPageBreak/>
        <w:drawing>
          <wp:inline distT="0" distB="0" distL="0" distR="0" wp14:anchorId="0940380A" wp14:editId="7FB2869C">
            <wp:extent cx="4488873" cy="3206338"/>
            <wp:effectExtent l="0" t="0" r="26035" b="1333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21670" w:rsidRPr="00821670" w:rsidRDefault="00821670" w:rsidP="00821670">
      <w:pPr>
        <w:spacing w:after="0" w:line="360" w:lineRule="auto"/>
        <w:ind w:left="-567" w:firstLine="567"/>
        <w:jc w:val="center"/>
        <w:rPr>
          <w:rFonts w:ascii="Times New Roman" w:eastAsia="Calibri" w:hAnsi="Times New Roman" w:cs="Times New Roman"/>
          <w:sz w:val="28"/>
          <w:szCs w:val="28"/>
        </w:rPr>
      </w:pPr>
      <w:r w:rsidRPr="00821670">
        <w:rPr>
          <w:rFonts w:ascii="Times New Roman" w:eastAsia="Calibri" w:hAnsi="Times New Roman" w:cs="Times New Roman"/>
          <w:sz w:val="28"/>
          <w:szCs w:val="28"/>
        </w:rPr>
        <w:t>Рис.2 Динамика количества ресторанов, кафе и баров в России.</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Так, можно сделать вывод, что сетевые проекты более устойчивы к изменениям рынка, и они способны быстрее реагировать на «вызовы» извне, пересматривая свои стратегии управления и развития.</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Успех в конкурентной борьбе во многом зависит от месторасположения, ценовой политики, концепции и квалификации ресторана. Чтобы привлечь новых клиентов и удержать старых, необходимо выстроить грамотную систему продвижения услуг ресторана. Наиболее успешные рестораторы регулярно обновляют меню, вносят изменения в оформление зала, изменяют систему обслуживания, внедряют новые технологии.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 Технологии активно проникают в ресторанный сервис и уже начинают определять успешность заведений. Одним из самых популярных технологических решений является использование электронного меню. Популярность этого метода обусловлена рядом положительных характеристик. Во-первых, это дает клиенту право заранее узнать, что предлагает ресторан, и по какой цене, а затем оценить свои возможности и пересмотреть свои желания. Согласно последним исследованиям, 39% россиян просматривают сайты ресторанов перед их посещением. Уже после посещения заведений общепита около 16% опрошенных россиян делятся положительными отзывами о них в социальных медиа, а 12% рассказывают о негативном опыте, давая тем самым другим пользователям интернета, а также </w:t>
      </w:r>
      <w:r w:rsidRPr="00821670">
        <w:rPr>
          <w:rFonts w:ascii="Times New Roman" w:eastAsia="Calibri" w:hAnsi="Times New Roman" w:cs="Times New Roman"/>
          <w:sz w:val="28"/>
          <w:szCs w:val="28"/>
        </w:rPr>
        <w:lastRenderedPageBreak/>
        <w:t xml:space="preserve">службам клиентского сервиса ресторанов и кафе дополнительную пищу для размышлений.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Во-вторых, в таком меню можно легко обновить какую-либо позицию, для этого не нужно обновлять абсолютно все бумажные экземпляры. В-третьих, это повышает интерес со стороны посетителей, ведь благодаря таким технологиям можно узнать всю интересующую информацию о том или ином блюде (состав и калорийность). Среди числа крупных заведений общественного питания, которые считают электронное меню интересным решением, присутствуют «</w:t>
      </w:r>
      <w:proofErr w:type="spellStart"/>
      <w:r w:rsidRPr="00821670">
        <w:rPr>
          <w:rFonts w:ascii="Times New Roman" w:eastAsia="Calibri" w:hAnsi="Times New Roman" w:cs="Times New Roman"/>
          <w:sz w:val="28"/>
          <w:szCs w:val="28"/>
        </w:rPr>
        <w:t>Автопицца</w:t>
      </w:r>
      <w:proofErr w:type="spellEnd"/>
      <w:r w:rsidRPr="00821670">
        <w:rPr>
          <w:rFonts w:ascii="Times New Roman" w:eastAsia="Calibri" w:hAnsi="Times New Roman" w:cs="Times New Roman"/>
          <w:sz w:val="28"/>
          <w:szCs w:val="28"/>
        </w:rPr>
        <w:t>», «</w:t>
      </w:r>
      <w:proofErr w:type="spellStart"/>
      <w:r w:rsidRPr="00821670">
        <w:rPr>
          <w:rFonts w:ascii="Times New Roman" w:eastAsia="Calibri" w:hAnsi="Times New Roman" w:cs="Times New Roman"/>
          <w:sz w:val="28"/>
          <w:szCs w:val="28"/>
        </w:rPr>
        <w:t>АвтоСуши</w:t>
      </w:r>
      <w:proofErr w:type="spellEnd"/>
      <w:r w:rsidRPr="00821670">
        <w:rPr>
          <w:rFonts w:ascii="Times New Roman" w:eastAsia="Calibri" w:hAnsi="Times New Roman" w:cs="Times New Roman"/>
          <w:sz w:val="28"/>
          <w:szCs w:val="28"/>
        </w:rPr>
        <w:t>», «Азия Холл».</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С учетом популярности электронных устройств, многие рестораны, кафе, пиццерии разрабатывают собственные мобильные приложения. Такие приложения предоставляют актуальную информацию о всех работающих точках сети (время работы, адрес), различных новостях компании и проводимых акциях. Михаил </w:t>
      </w:r>
      <w:proofErr w:type="spellStart"/>
      <w:r w:rsidRPr="00821670">
        <w:rPr>
          <w:rFonts w:ascii="Times New Roman" w:eastAsia="Calibri" w:hAnsi="Times New Roman" w:cs="Times New Roman"/>
          <w:sz w:val="28"/>
          <w:szCs w:val="28"/>
        </w:rPr>
        <w:t>Шенштейн</w:t>
      </w:r>
      <w:proofErr w:type="spellEnd"/>
      <w:r w:rsidRPr="00821670">
        <w:rPr>
          <w:rFonts w:ascii="Times New Roman" w:eastAsia="Calibri" w:hAnsi="Times New Roman" w:cs="Times New Roman"/>
          <w:sz w:val="28"/>
          <w:szCs w:val="28"/>
        </w:rPr>
        <w:t xml:space="preserve"> руководителем проекта «Афиша-Рестораны», в своем интервью для журнала «</w:t>
      </w:r>
      <w:proofErr w:type="spellStart"/>
      <w:r w:rsidRPr="00821670">
        <w:rPr>
          <w:rFonts w:ascii="Times New Roman" w:eastAsia="Calibri" w:hAnsi="Times New Roman" w:cs="Times New Roman"/>
          <w:sz w:val="28"/>
          <w:szCs w:val="28"/>
        </w:rPr>
        <w:t>РесторановедЪ</w:t>
      </w:r>
      <w:proofErr w:type="spellEnd"/>
      <w:r w:rsidRPr="00821670">
        <w:rPr>
          <w:rFonts w:ascii="Times New Roman" w:eastAsia="Calibri" w:hAnsi="Times New Roman" w:cs="Times New Roman"/>
          <w:sz w:val="28"/>
          <w:szCs w:val="28"/>
        </w:rPr>
        <w:t xml:space="preserve">» отметил, что по статистике, трафик ресторана, который подключил онлайн-бронирование, показывает положительную динамику уже через несколько месяцев после запуска.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Вместе с мобильными приложениями популярность набирают мобильные программы лояльности. Они не требуют физических носителей, т.е. пластиковых карт. Для владельцев ресторанов это отличный способ повысить узнаваемость бренда, а также выделиться среди конкурентов. Мобильные программы создают клиентскую базу компании в считанные секунды, минуя заполнение анкет. Для клиентов, такие программы дают преимущество в цене, а также они имеют более структурированную информацию о сети ресторанов.</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Популярность среди ресторанных технологий также набирают специальные мобильные терминалы, которые облегчают процесс заказа интересующих товаров. Достаточно выбрать блюда и оформить заказ, после чего он автоматически отправляется менеджеру. На российском рынке такую систему ввел </w:t>
      </w:r>
      <w:proofErr w:type="spellStart"/>
      <w:r w:rsidRPr="00821670">
        <w:rPr>
          <w:rFonts w:ascii="Times New Roman" w:eastAsia="Calibri" w:hAnsi="Times New Roman" w:cs="Times New Roman"/>
          <w:sz w:val="28"/>
          <w:szCs w:val="28"/>
        </w:rPr>
        <w:t>McDonald’s</w:t>
      </w:r>
      <w:proofErr w:type="spellEnd"/>
      <w:r w:rsidRPr="00821670">
        <w:rPr>
          <w:rFonts w:ascii="Times New Roman" w:eastAsia="Calibri" w:hAnsi="Times New Roman" w:cs="Times New Roman"/>
          <w:sz w:val="28"/>
          <w:szCs w:val="28"/>
        </w:rPr>
        <w:t>.</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Рост популярности социальных сетей, открывает новые перспективы для ресторанов в целях продвижения своих услуг. Количество интернет пользователей в России постоянно растет. Так, с 2009 года суточная интернет-аудитория увеличилась </w:t>
      </w:r>
      <w:r w:rsidRPr="00821670">
        <w:rPr>
          <w:rFonts w:ascii="Times New Roman" w:eastAsia="Calibri" w:hAnsi="Times New Roman" w:cs="Times New Roman"/>
          <w:sz w:val="28"/>
          <w:szCs w:val="28"/>
        </w:rPr>
        <w:lastRenderedPageBreak/>
        <w:t>почти в 3 раза к концу 2016 года (рис.3). В условиях ограниченного бюджета на рекламу, рестораторы приходят к такому решению, как использование социальных сетей в качестве инструмента маркетинга.</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 xml:space="preserve">Сегодня интерес к инструментарию социальных медиа проявляют топ-менеджмент ресторанов разного формата. </w:t>
      </w:r>
      <w:proofErr w:type="spellStart"/>
      <w:r w:rsidRPr="00821670">
        <w:rPr>
          <w:rFonts w:ascii="Times New Roman" w:eastAsia="Calibri" w:hAnsi="Times New Roman" w:cs="Times New Roman"/>
          <w:sz w:val="28"/>
          <w:szCs w:val="28"/>
        </w:rPr>
        <w:t>Зуфар</w:t>
      </w:r>
      <w:proofErr w:type="spellEnd"/>
      <w:r w:rsidRPr="00821670">
        <w:rPr>
          <w:rFonts w:ascii="Times New Roman" w:eastAsia="Calibri" w:hAnsi="Times New Roman" w:cs="Times New Roman"/>
          <w:sz w:val="28"/>
          <w:szCs w:val="28"/>
        </w:rPr>
        <w:t xml:space="preserve"> Гарипов, учредитель динамично развивающейся компании COFFEE LIKE, насчитывающей 227 кофе-баров, считает социальные медиа основным каналом коммуникации с посетителями. Компания стремится к активному взаимодействию с клиентами, поэтому COFFEE LIKE реализовывает проект «Горячая линия», благодаря которой потребители компании получат возможность общения с представителями компании по любому удобному для них каналу связи.</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Использование социальных сетей повышает число подписчиков, которые имеют ресторанные проекты, что в свою очередь повышает рейтинг заведений.</w:t>
      </w:r>
    </w:p>
    <w:p w:rsidR="00821670" w:rsidRPr="00821670" w:rsidRDefault="00821670" w:rsidP="00821670">
      <w:pPr>
        <w:spacing w:after="0" w:line="360" w:lineRule="auto"/>
        <w:ind w:left="-567" w:firstLine="567"/>
        <w:jc w:val="center"/>
        <w:rPr>
          <w:rFonts w:ascii="Times New Roman" w:eastAsia="Calibri" w:hAnsi="Times New Roman" w:cs="Times New Roman"/>
          <w:sz w:val="28"/>
          <w:szCs w:val="28"/>
        </w:rPr>
      </w:pPr>
      <w:r w:rsidRPr="00821670">
        <w:rPr>
          <w:rFonts w:ascii="Times New Roman" w:eastAsia="Calibri" w:hAnsi="Times New Roman" w:cs="Times New Roman"/>
          <w:noProof/>
          <w:sz w:val="28"/>
          <w:szCs w:val="28"/>
          <w:lang w:eastAsia="ru-RU"/>
        </w:rPr>
        <w:drawing>
          <wp:inline distT="0" distB="0" distL="0" distR="0" wp14:anchorId="7EE30A9A" wp14:editId="671AA091">
            <wp:extent cx="5890162" cy="3372592"/>
            <wp:effectExtent l="0" t="0" r="15875" b="1841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21670" w:rsidRPr="00821670" w:rsidRDefault="00821670" w:rsidP="00821670">
      <w:pPr>
        <w:spacing w:after="0" w:line="360" w:lineRule="auto"/>
        <w:ind w:left="-567" w:firstLine="567"/>
        <w:jc w:val="center"/>
        <w:rPr>
          <w:rFonts w:ascii="Times New Roman" w:eastAsia="Calibri" w:hAnsi="Times New Roman" w:cs="Times New Roman"/>
          <w:sz w:val="28"/>
          <w:szCs w:val="28"/>
        </w:rPr>
      </w:pPr>
      <w:r w:rsidRPr="00821670">
        <w:rPr>
          <w:rFonts w:ascii="Times New Roman" w:eastAsia="Calibri" w:hAnsi="Times New Roman" w:cs="Times New Roman"/>
          <w:sz w:val="28"/>
          <w:szCs w:val="28"/>
        </w:rPr>
        <w:t>Рис.3 Динамика количества Интернет пользователей по России в целом в 2009-2016гг., млн чел.</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В частности, в сети «</w:t>
      </w:r>
      <w:proofErr w:type="spellStart"/>
      <w:r w:rsidRPr="00821670">
        <w:rPr>
          <w:rFonts w:ascii="Times New Roman" w:eastAsia="Calibri" w:hAnsi="Times New Roman" w:cs="Times New Roman"/>
          <w:sz w:val="28"/>
          <w:szCs w:val="28"/>
        </w:rPr>
        <w:t>ВКонтакте</w:t>
      </w:r>
      <w:proofErr w:type="spellEnd"/>
      <w:r w:rsidRPr="00821670">
        <w:rPr>
          <w:rFonts w:ascii="Times New Roman" w:eastAsia="Calibri" w:hAnsi="Times New Roman" w:cs="Times New Roman"/>
          <w:sz w:val="28"/>
          <w:szCs w:val="28"/>
        </w:rPr>
        <w:t xml:space="preserve">» лидерами по количеству подписчиков являются </w:t>
      </w:r>
      <w:proofErr w:type="spellStart"/>
      <w:r w:rsidRPr="00821670">
        <w:rPr>
          <w:rFonts w:ascii="Times New Roman" w:eastAsia="Calibri" w:hAnsi="Times New Roman" w:cs="Times New Roman"/>
          <w:sz w:val="28"/>
          <w:szCs w:val="28"/>
        </w:rPr>
        <w:t>Burger</w:t>
      </w:r>
      <w:proofErr w:type="spellEnd"/>
      <w:r w:rsidRPr="00821670">
        <w:rPr>
          <w:rFonts w:ascii="Times New Roman" w:eastAsia="Calibri" w:hAnsi="Times New Roman" w:cs="Times New Roman"/>
          <w:sz w:val="28"/>
          <w:szCs w:val="28"/>
        </w:rPr>
        <w:t xml:space="preserve"> </w:t>
      </w:r>
      <w:proofErr w:type="spellStart"/>
      <w:r w:rsidRPr="00821670">
        <w:rPr>
          <w:rFonts w:ascii="Times New Roman" w:eastAsia="Calibri" w:hAnsi="Times New Roman" w:cs="Times New Roman"/>
          <w:sz w:val="28"/>
          <w:szCs w:val="28"/>
        </w:rPr>
        <w:t>King</w:t>
      </w:r>
      <w:proofErr w:type="spellEnd"/>
      <w:r w:rsidRPr="00821670">
        <w:rPr>
          <w:rFonts w:ascii="Times New Roman" w:eastAsia="Calibri" w:hAnsi="Times New Roman" w:cs="Times New Roman"/>
          <w:sz w:val="28"/>
          <w:szCs w:val="28"/>
        </w:rPr>
        <w:t xml:space="preserve"> и KFC. Фаст-фуд сети за последние годы нарастили свои группы соответственно до 442 и 220 тыс. человек. </w:t>
      </w:r>
    </w:p>
    <w:p w:rsidR="00821670" w:rsidRPr="00821670" w:rsidRDefault="00821670" w:rsidP="00821670">
      <w:pPr>
        <w:spacing w:after="0" w:line="360" w:lineRule="auto"/>
        <w:ind w:left="-567" w:firstLine="567"/>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lastRenderedPageBreak/>
        <w:t xml:space="preserve">В последние годы ресторанный бизнес привлекает все больше инвесторов, поскольку в связи с ростом благосостояния населения рынок является достаточно перспективным. Заимствование опыта зарубежных стран, а также совершенствование собственных методов управления заведениями открывают большие возможности для нашего рынка ресторанных услуг. Реально работающий ресторанный бизнес возникает только в условиях рыночной экономики. Его функционирование определяется рамками имеющегося экономического пространства, условиями конкуренции, возможностями инвестирования и скоростью возврата вложенных средств. Предполагается, </w:t>
      </w:r>
      <w:proofErr w:type="gramStart"/>
      <w:r w:rsidRPr="00821670">
        <w:rPr>
          <w:rFonts w:ascii="Times New Roman" w:eastAsia="Calibri" w:hAnsi="Times New Roman" w:cs="Times New Roman"/>
          <w:sz w:val="28"/>
          <w:szCs w:val="28"/>
        </w:rPr>
        <w:t>что  без</w:t>
      </w:r>
      <w:proofErr w:type="gramEnd"/>
      <w:r w:rsidRPr="00821670">
        <w:rPr>
          <w:rFonts w:ascii="Times New Roman" w:eastAsia="Calibri" w:hAnsi="Times New Roman" w:cs="Times New Roman"/>
          <w:sz w:val="28"/>
          <w:szCs w:val="28"/>
        </w:rPr>
        <w:t xml:space="preserve"> отсутствия серьезных экономических потрясений, он сможет демонстрировать реальные темпы развития на уровне 6-8%. Подобную положительную динамику аналитики </w:t>
      </w:r>
      <w:proofErr w:type="spellStart"/>
      <w:r w:rsidRPr="00821670">
        <w:rPr>
          <w:rFonts w:ascii="Times New Roman" w:eastAsia="Calibri" w:hAnsi="Times New Roman" w:cs="Times New Roman"/>
          <w:sz w:val="28"/>
          <w:szCs w:val="28"/>
        </w:rPr>
        <w:t>РБК.research</w:t>
      </w:r>
      <w:proofErr w:type="spellEnd"/>
      <w:r w:rsidRPr="00821670">
        <w:rPr>
          <w:rFonts w:ascii="Times New Roman" w:eastAsia="Calibri" w:hAnsi="Times New Roman" w:cs="Times New Roman"/>
          <w:sz w:val="28"/>
          <w:szCs w:val="28"/>
        </w:rPr>
        <w:t xml:space="preserve"> пророчат не менее чем через 2 года.  Так как в 2017 рынок общепита только начнет компенсировать свои потери, а уже в 2018 произойдет его полное восстановление.</w:t>
      </w:r>
    </w:p>
    <w:p w:rsidR="00821670" w:rsidRDefault="00821670" w:rsidP="00196D2A">
      <w:pPr>
        <w:spacing w:before="240" w:after="0" w:line="360" w:lineRule="auto"/>
        <w:ind w:left="-567" w:firstLine="567"/>
        <w:jc w:val="center"/>
        <w:rPr>
          <w:rFonts w:ascii="Times New Roman" w:eastAsia="Calibri" w:hAnsi="Times New Roman" w:cs="Times New Roman"/>
          <w:b/>
          <w:sz w:val="28"/>
          <w:szCs w:val="28"/>
        </w:rPr>
      </w:pPr>
      <w:bookmarkStart w:id="3" w:name="_GoBack"/>
      <w:r w:rsidRPr="00E431B2">
        <w:rPr>
          <w:rFonts w:ascii="Times New Roman" w:eastAsia="Calibri" w:hAnsi="Times New Roman" w:cs="Times New Roman"/>
          <w:b/>
          <w:sz w:val="28"/>
          <w:szCs w:val="28"/>
        </w:rPr>
        <w:t>С</w:t>
      </w:r>
      <w:r w:rsidR="00E431B2">
        <w:rPr>
          <w:rFonts w:ascii="Times New Roman" w:eastAsia="Calibri" w:hAnsi="Times New Roman" w:cs="Times New Roman"/>
          <w:b/>
          <w:sz w:val="28"/>
          <w:szCs w:val="28"/>
        </w:rPr>
        <w:t>писок использованных источников</w:t>
      </w:r>
    </w:p>
    <w:bookmarkEnd w:id="3"/>
    <w:p w:rsidR="00821670" w:rsidRPr="00821670" w:rsidRDefault="00821670" w:rsidP="00821670">
      <w:pPr>
        <w:numPr>
          <w:ilvl w:val="0"/>
          <w:numId w:val="3"/>
        </w:numPr>
        <w:spacing w:after="0" w:line="360" w:lineRule="auto"/>
        <w:ind w:left="-567" w:firstLine="567"/>
        <w:contextualSpacing/>
        <w:jc w:val="both"/>
        <w:rPr>
          <w:rFonts w:ascii="Times New Roman" w:eastAsia="Calibri" w:hAnsi="Times New Roman" w:cs="Times New Roman"/>
          <w:sz w:val="28"/>
          <w:szCs w:val="28"/>
        </w:rPr>
      </w:pPr>
      <w:proofErr w:type="spellStart"/>
      <w:r w:rsidRPr="00821670">
        <w:rPr>
          <w:rFonts w:ascii="Times New Roman" w:eastAsia="Calibri" w:hAnsi="Times New Roman" w:cs="Times New Roman"/>
          <w:sz w:val="28"/>
          <w:szCs w:val="28"/>
        </w:rPr>
        <w:t>Жабина</w:t>
      </w:r>
      <w:proofErr w:type="spellEnd"/>
      <w:r w:rsidRPr="00821670">
        <w:rPr>
          <w:rFonts w:ascii="Times New Roman" w:eastAsia="Calibri" w:hAnsi="Times New Roman" w:cs="Times New Roman"/>
          <w:sz w:val="28"/>
          <w:szCs w:val="28"/>
        </w:rPr>
        <w:t xml:space="preserve"> С.Б. Основы экономики, менеджмента и маркетинга в общественном питании: Учебник для студентов / С.Б. </w:t>
      </w:r>
      <w:proofErr w:type="spellStart"/>
      <w:r w:rsidRPr="00821670">
        <w:rPr>
          <w:rFonts w:ascii="Times New Roman" w:eastAsia="Calibri" w:hAnsi="Times New Roman" w:cs="Times New Roman"/>
          <w:sz w:val="28"/>
          <w:szCs w:val="28"/>
        </w:rPr>
        <w:t>Жабина</w:t>
      </w:r>
      <w:proofErr w:type="spellEnd"/>
      <w:r w:rsidRPr="00821670">
        <w:rPr>
          <w:rFonts w:ascii="Times New Roman" w:eastAsia="Calibri" w:hAnsi="Times New Roman" w:cs="Times New Roman"/>
          <w:sz w:val="28"/>
          <w:szCs w:val="28"/>
        </w:rPr>
        <w:t xml:space="preserve">, О.М. </w:t>
      </w:r>
      <w:proofErr w:type="spellStart"/>
      <w:r w:rsidRPr="00821670">
        <w:rPr>
          <w:rFonts w:ascii="Times New Roman" w:eastAsia="Calibri" w:hAnsi="Times New Roman" w:cs="Times New Roman"/>
          <w:sz w:val="28"/>
          <w:szCs w:val="28"/>
        </w:rPr>
        <w:t>Брудюгова</w:t>
      </w:r>
      <w:proofErr w:type="spellEnd"/>
      <w:r w:rsidRPr="00821670">
        <w:rPr>
          <w:rFonts w:ascii="Times New Roman" w:eastAsia="Calibri" w:hAnsi="Times New Roman" w:cs="Times New Roman"/>
          <w:sz w:val="28"/>
          <w:szCs w:val="28"/>
        </w:rPr>
        <w:t>, Л.В. Колесова. – М.: Издательский центр «Академия», 2015. 336 с.</w:t>
      </w:r>
    </w:p>
    <w:p w:rsidR="00821670" w:rsidRPr="00821670" w:rsidRDefault="00821670" w:rsidP="00821670">
      <w:pPr>
        <w:numPr>
          <w:ilvl w:val="0"/>
          <w:numId w:val="3"/>
        </w:numPr>
        <w:spacing w:after="0" w:line="360" w:lineRule="auto"/>
        <w:ind w:left="-567" w:firstLine="567"/>
        <w:contextualSpacing/>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Ресторанный бизнес, выпуск №1, июль 2016. Режим доступа: //www.rbcplus.ru</w:t>
      </w:r>
    </w:p>
    <w:p w:rsidR="00821670" w:rsidRPr="00821670" w:rsidRDefault="00821670" w:rsidP="00821670">
      <w:pPr>
        <w:numPr>
          <w:ilvl w:val="0"/>
          <w:numId w:val="3"/>
        </w:numPr>
        <w:spacing w:after="0" w:line="360" w:lineRule="auto"/>
        <w:ind w:left="-567" w:firstLine="567"/>
        <w:contextualSpacing/>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Российский сетевой рынок общественного питания 2016 /Аналитический обзор, РБК, Москва, 7-издание, 2016.</w:t>
      </w:r>
    </w:p>
    <w:p w:rsidR="00821670" w:rsidRPr="00821670" w:rsidRDefault="00821670" w:rsidP="00821670">
      <w:pPr>
        <w:numPr>
          <w:ilvl w:val="0"/>
          <w:numId w:val="3"/>
        </w:numPr>
        <w:spacing w:after="0" w:line="360" w:lineRule="auto"/>
        <w:ind w:left="-567" w:firstLine="567"/>
        <w:contextualSpacing/>
        <w:jc w:val="both"/>
        <w:rPr>
          <w:rFonts w:ascii="Times New Roman" w:eastAsia="Calibri" w:hAnsi="Times New Roman" w:cs="Times New Roman"/>
          <w:sz w:val="28"/>
          <w:szCs w:val="28"/>
        </w:rPr>
      </w:pPr>
      <w:proofErr w:type="spellStart"/>
      <w:r w:rsidRPr="00821670">
        <w:rPr>
          <w:rFonts w:ascii="Times New Roman" w:eastAsia="Calibri" w:hAnsi="Times New Roman" w:cs="Times New Roman"/>
          <w:sz w:val="28"/>
          <w:szCs w:val="28"/>
        </w:rPr>
        <w:t>Саак</w:t>
      </w:r>
      <w:proofErr w:type="spellEnd"/>
      <w:r w:rsidRPr="00821670">
        <w:rPr>
          <w:rFonts w:ascii="Times New Roman" w:eastAsia="Calibri" w:hAnsi="Times New Roman" w:cs="Times New Roman"/>
          <w:sz w:val="28"/>
          <w:szCs w:val="28"/>
        </w:rPr>
        <w:t xml:space="preserve"> А. Э. Менеджмент в индустрии гостеприимства (гостиницы и рестораны) / </w:t>
      </w:r>
      <w:proofErr w:type="spellStart"/>
      <w:r w:rsidRPr="00821670">
        <w:rPr>
          <w:rFonts w:ascii="Times New Roman" w:eastAsia="Calibri" w:hAnsi="Times New Roman" w:cs="Times New Roman"/>
          <w:sz w:val="28"/>
          <w:szCs w:val="28"/>
        </w:rPr>
        <w:t>Саак</w:t>
      </w:r>
      <w:proofErr w:type="spellEnd"/>
      <w:r w:rsidRPr="00821670">
        <w:rPr>
          <w:rFonts w:ascii="Times New Roman" w:eastAsia="Calibri" w:hAnsi="Times New Roman" w:cs="Times New Roman"/>
          <w:sz w:val="28"/>
          <w:szCs w:val="28"/>
        </w:rPr>
        <w:t xml:space="preserve"> А. Э., Якименко, М. </w:t>
      </w:r>
      <w:proofErr w:type="gramStart"/>
      <w:r w:rsidRPr="00821670">
        <w:rPr>
          <w:rFonts w:ascii="Times New Roman" w:eastAsia="Calibri" w:hAnsi="Times New Roman" w:cs="Times New Roman"/>
          <w:sz w:val="28"/>
          <w:szCs w:val="28"/>
        </w:rPr>
        <w:t>В. :</w:t>
      </w:r>
      <w:proofErr w:type="gramEnd"/>
      <w:r w:rsidRPr="00821670">
        <w:rPr>
          <w:rFonts w:ascii="Times New Roman" w:eastAsia="Calibri" w:hAnsi="Times New Roman" w:cs="Times New Roman"/>
          <w:sz w:val="28"/>
          <w:szCs w:val="28"/>
        </w:rPr>
        <w:t xml:space="preserve"> Спб,2012. 432 с.</w:t>
      </w:r>
    </w:p>
    <w:p w:rsidR="00821670" w:rsidRPr="00821670" w:rsidRDefault="00821670" w:rsidP="00821670">
      <w:pPr>
        <w:numPr>
          <w:ilvl w:val="0"/>
          <w:numId w:val="3"/>
        </w:numPr>
        <w:spacing w:after="0" w:line="360" w:lineRule="auto"/>
        <w:ind w:left="-567" w:firstLine="567"/>
        <w:contextualSpacing/>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Электронный журнал «</w:t>
      </w:r>
      <w:proofErr w:type="spellStart"/>
      <w:r w:rsidRPr="00821670">
        <w:rPr>
          <w:rFonts w:ascii="Times New Roman" w:eastAsia="Calibri" w:hAnsi="Times New Roman" w:cs="Times New Roman"/>
          <w:sz w:val="28"/>
          <w:szCs w:val="28"/>
          <w:lang w:val="en-US"/>
        </w:rPr>
        <w:t>HoReCa</w:t>
      </w:r>
      <w:proofErr w:type="spellEnd"/>
      <w:r w:rsidRPr="00821670">
        <w:rPr>
          <w:rFonts w:ascii="Times New Roman" w:eastAsia="Calibri" w:hAnsi="Times New Roman" w:cs="Times New Roman"/>
          <w:sz w:val="28"/>
          <w:szCs w:val="28"/>
        </w:rPr>
        <w:t xml:space="preserve">» / Режим доступа: </w:t>
      </w:r>
      <w:hyperlink r:id="rId40" w:history="1">
        <w:r w:rsidRPr="00821670">
          <w:rPr>
            <w:rFonts w:ascii="Times New Roman" w:eastAsia="Calibri" w:hAnsi="Times New Roman" w:cs="Times New Roman"/>
            <w:color w:val="000000"/>
            <w:sz w:val="28"/>
            <w:szCs w:val="28"/>
          </w:rPr>
          <w:t>http://www.horeca-magazine.ru</w:t>
        </w:r>
      </w:hyperlink>
    </w:p>
    <w:p w:rsidR="00821670" w:rsidRPr="002E3CF7" w:rsidRDefault="00821670" w:rsidP="00821670">
      <w:pPr>
        <w:numPr>
          <w:ilvl w:val="0"/>
          <w:numId w:val="3"/>
        </w:numPr>
        <w:spacing w:after="0" w:line="360" w:lineRule="auto"/>
        <w:ind w:left="-567" w:firstLine="567"/>
        <w:contextualSpacing/>
        <w:jc w:val="both"/>
        <w:rPr>
          <w:rFonts w:ascii="Times New Roman" w:eastAsia="Calibri" w:hAnsi="Times New Roman" w:cs="Times New Roman"/>
          <w:sz w:val="28"/>
          <w:szCs w:val="28"/>
        </w:rPr>
      </w:pPr>
      <w:r w:rsidRPr="00821670">
        <w:rPr>
          <w:rFonts w:ascii="Times New Roman" w:eastAsia="Calibri" w:hAnsi="Times New Roman" w:cs="Times New Roman"/>
          <w:sz w:val="28"/>
          <w:szCs w:val="28"/>
        </w:rPr>
        <w:t>Электронный журнал «</w:t>
      </w:r>
      <w:proofErr w:type="spellStart"/>
      <w:r w:rsidRPr="00821670">
        <w:rPr>
          <w:rFonts w:ascii="Times New Roman" w:eastAsia="Calibri" w:hAnsi="Times New Roman" w:cs="Times New Roman"/>
          <w:sz w:val="28"/>
          <w:szCs w:val="28"/>
        </w:rPr>
        <w:t>РесторановедЪ</w:t>
      </w:r>
      <w:proofErr w:type="spellEnd"/>
      <w:r w:rsidRPr="00821670">
        <w:rPr>
          <w:rFonts w:ascii="Times New Roman" w:eastAsia="Calibri" w:hAnsi="Times New Roman" w:cs="Times New Roman"/>
          <w:sz w:val="28"/>
          <w:szCs w:val="28"/>
        </w:rPr>
        <w:t xml:space="preserve">»/ Режим доступа: </w:t>
      </w:r>
      <w:hyperlink r:id="rId41" w:history="1">
        <w:r w:rsidRPr="00821670">
          <w:rPr>
            <w:rFonts w:ascii="Times New Roman" w:eastAsia="Calibri" w:hAnsi="Times New Roman" w:cs="Times New Roman"/>
            <w:color w:val="000000"/>
            <w:sz w:val="28"/>
            <w:szCs w:val="28"/>
          </w:rPr>
          <w:t>http://restoranoved.ru</w:t>
        </w:r>
      </w:hyperlink>
    </w:p>
    <w:p w:rsidR="002E3CF7" w:rsidRDefault="002E3CF7" w:rsidP="002E3CF7">
      <w:pPr>
        <w:spacing w:after="0" w:line="360" w:lineRule="auto"/>
        <w:contextualSpacing/>
        <w:jc w:val="both"/>
        <w:rPr>
          <w:rFonts w:ascii="Times New Roman" w:eastAsia="Calibri" w:hAnsi="Times New Roman" w:cs="Times New Roman"/>
          <w:color w:val="000000"/>
          <w:sz w:val="28"/>
          <w:szCs w:val="28"/>
        </w:rPr>
      </w:pPr>
    </w:p>
    <w:p w:rsidR="002E3CF7" w:rsidRDefault="002E3CF7" w:rsidP="002E3CF7">
      <w:pPr>
        <w:spacing w:after="0" w:line="360" w:lineRule="auto"/>
        <w:contextualSpacing/>
        <w:jc w:val="both"/>
        <w:rPr>
          <w:rFonts w:ascii="Times New Roman" w:eastAsia="Calibri" w:hAnsi="Times New Roman" w:cs="Times New Roman"/>
          <w:color w:val="000000"/>
          <w:sz w:val="28"/>
          <w:szCs w:val="28"/>
        </w:rPr>
      </w:pPr>
    </w:p>
    <w:p w:rsidR="002E3CF7" w:rsidRDefault="002E3CF7" w:rsidP="002E3CF7">
      <w:pPr>
        <w:spacing w:after="0" w:line="360" w:lineRule="auto"/>
        <w:contextualSpacing/>
        <w:jc w:val="both"/>
        <w:rPr>
          <w:rFonts w:ascii="Times New Roman" w:eastAsia="Calibri" w:hAnsi="Times New Roman" w:cs="Times New Roman"/>
          <w:color w:val="000000"/>
          <w:sz w:val="28"/>
          <w:szCs w:val="28"/>
        </w:rPr>
      </w:pPr>
    </w:p>
    <w:p w:rsidR="002E3CF7" w:rsidRDefault="002E3CF7" w:rsidP="002E3CF7">
      <w:pPr>
        <w:spacing w:after="0" w:line="360" w:lineRule="auto"/>
        <w:contextualSpacing/>
        <w:jc w:val="both"/>
        <w:rPr>
          <w:rFonts w:ascii="Times New Roman" w:eastAsia="Calibri" w:hAnsi="Times New Roman" w:cs="Times New Roman"/>
          <w:color w:val="000000"/>
          <w:sz w:val="28"/>
          <w:szCs w:val="28"/>
        </w:rPr>
      </w:pPr>
    </w:p>
    <w:p w:rsidR="002E3CF7" w:rsidRDefault="002E3CF7" w:rsidP="00196D2A">
      <w:pPr>
        <w:spacing w:after="360" w:line="360" w:lineRule="auto"/>
        <w:contextualSpacing/>
        <w:jc w:val="center"/>
        <w:rPr>
          <w:rFonts w:ascii="Times New Roman" w:eastAsia="Calibri" w:hAnsi="Times New Roman" w:cs="Times New Roman"/>
          <w:color w:val="000000"/>
          <w:sz w:val="28"/>
          <w:szCs w:val="28"/>
        </w:rPr>
      </w:pPr>
      <w:r w:rsidRPr="002E3CF7">
        <w:rPr>
          <w:rFonts w:ascii="Times New Roman" w:eastAsia="Calibri" w:hAnsi="Times New Roman" w:cs="Times New Roman"/>
          <w:color w:val="000000"/>
          <w:sz w:val="28"/>
          <w:szCs w:val="28"/>
        </w:rPr>
        <w:t>ОГЛАВЛЕНИЕ</w:t>
      </w:r>
    </w:p>
    <w:p w:rsidR="002E3CF7" w:rsidRDefault="002E3CF7" w:rsidP="00196D2A">
      <w:pPr>
        <w:pStyle w:val="aa"/>
        <w:spacing w:before="240" w:line="276" w:lineRule="auto"/>
        <w:ind w:left="-567" w:firstLine="0"/>
      </w:pPr>
      <w:r w:rsidRPr="002E3CF7">
        <w:rPr>
          <w:i/>
        </w:rPr>
        <w:t>Голикова Ю.А.</w:t>
      </w:r>
      <w:r>
        <w:t xml:space="preserve">, </w:t>
      </w:r>
      <w:r w:rsidRPr="002E3CF7">
        <w:t>РОССИЯ И МЕЖДУНАРОДНАЯ ИННОВАЦИОННАЯ АКТИВНОСТЬ</w:t>
      </w:r>
      <w:r>
        <w:t>………………………………………………………………………</w:t>
      </w:r>
      <w:proofErr w:type="gramStart"/>
      <w:r>
        <w:t>…….</w:t>
      </w:r>
      <w:proofErr w:type="gramEnd"/>
      <w:r>
        <w:t>3</w:t>
      </w:r>
    </w:p>
    <w:p w:rsidR="002E3CF7" w:rsidRDefault="002E3CF7" w:rsidP="00196D2A">
      <w:pPr>
        <w:pStyle w:val="aa"/>
        <w:spacing w:before="240" w:line="276" w:lineRule="auto"/>
        <w:ind w:left="-567" w:firstLine="0"/>
      </w:pPr>
      <w:proofErr w:type="spellStart"/>
      <w:r w:rsidRPr="002E3CF7">
        <w:rPr>
          <w:i/>
        </w:rPr>
        <w:t>Крошилин</w:t>
      </w:r>
      <w:proofErr w:type="spellEnd"/>
      <w:r w:rsidRPr="002E3CF7">
        <w:rPr>
          <w:i/>
        </w:rPr>
        <w:t xml:space="preserve"> С.В.</w:t>
      </w:r>
      <w:r>
        <w:t>, ДОСТУПНОСТЬ И ВОСТРЕБОВАННОСТЬ ОБРАЗОВАНИЯ…...12</w:t>
      </w:r>
    </w:p>
    <w:p w:rsidR="002E3CF7" w:rsidRDefault="002E3CF7" w:rsidP="00196D2A">
      <w:pPr>
        <w:pStyle w:val="aa"/>
        <w:spacing w:before="240" w:line="276" w:lineRule="auto"/>
        <w:ind w:left="-567" w:firstLine="0"/>
      </w:pPr>
      <w:r>
        <w:rPr>
          <w:i/>
        </w:rPr>
        <w:t>Кузьмин Ю.</w:t>
      </w:r>
      <w:r>
        <w:t>А., РОЛЬ СОЦИАЛЬНОЙ СРЕДЫ В СТАНОВЛЕНИИ И РАЗВИТИИ ЛИЧНОСТИ</w:t>
      </w:r>
      <w:r w:rsidR="008B3056">
        <w:t>……………………………………………………………………………...22</w:t>
      </w:r>
    </w:p>
    <w:p w:rsidR="0073376D" w:rsidRDefault="008B3056" w:rsidP="00196D2A">
      <w:pPr>
        <w:pStyle w:val="aa"/>
        <w:spacing w:before="240" w:line="276" w:lineRule="auto"/>
        <w:ind w:left="-567" w:firstLine="0"/>
      </w:pPr>
      <w:r>
        <w:rPr>
          <w:i/>
        </w:rPr>
        <w:t>Кузьмин Ю.</w:t>
      </w:r>
      <w:r>
        <w:t>А.,</w:t>
      </w:r>
      <w:r w:rsidR="00661016">
        <w:t xml:space="preserve"> ПРЕДПРИНИМАТЕЛЬСКАЯ ДЕЯТЕЛЬНОСТЬ КАК ОБЪЕКТ УГОЛОВНО-ПРАВОВОЙ ОХРАНЫ</w:t>
      </w:r>
      <w:r w:rsidR="0073376D">
        <w:t>……………………………………………</w:t>
      </w:r>
      <w:proofErr w:type="gramStart"/>
      <w:r w:rsidR="0073376D">
        <w:t>…….</w:t>
      </w:r>
      <w:proofErr w:type="gramEnd"/>
      <w:r w:rsidR="0073376D">
        <w:t>.26</w:t>
      </w:r>
    </w:p>
    <w:p w:rsidR="0073376D" w:rsidRDefault="0073376D" w:rsidP="00196D2A">
      <w:pPr>
        <w:pStyle w:val="aa"/>
        <w:spacing w:before="240" w:line="276" w:lineRule="auto"/>
        <w:ind w:left="-567" w:firstLine="0"/>
        <w:rPr>
          <w:rFonts w:cs="Times New Roman"/>
        </w:rPr>
      </w:pPr>
      <w:r w:rsidRPr="0073376D">
        <w:rPr>
          <w:rFonts w:cs="Times New Roman"/>
          <w:i/>
        </w:rPr>
        <w:t>Медведева Е.И.</w:t>
      </w:r>
      <w:r w:rsidRPr="0073376D">
        <w:rPr>
          <w:rFonts w:cs="Times New Roman"/>
        </w:rPr>
        <w:t>, ФОРМИРОВАНИЕ ЛАНДШАФТА ОБРАЗОВАНИЯ</w:t>
      </w:r>
      <w:r>
        <w:rPr>
          <w:rFonts w:cs="Times New Roman"/>
        </w:rPr>
        <w:t>………</w:t>
      </w:r>
      <w:proofErr w:type="gramStart"/>
      <w:r>
        <w:rPr>
          <w:rFonts w:cs="Times New Roman"/>
        </w:rPr>
        <w:t>…….</w:t>
      </w:r>
      <w:proofErr w:type="gramEnd"/>
      <w:r>
        <w:rPr>
          <w:rFonts w:cs="Times New Roman"/>
        </w:rPr>
        <w:t>.</w:t>
      </w:r>
      <w:r w:rsidRPr="0073376D">
        <w:rPr>
          <w:rFonts w:cs="Times New Roman"/>
        </w:rPr>
        <w:t>32</w:t>
      </w:r>
    </w:p>
    <w:p w:rsidR="0073376D" w:rsidRDefault="0073376D" w:rsidP="00196D2A">
      <w:pPr>
        <w:spacing w:before="240" w:after="0" w:line="360" w:lineRule="auto"/>
        <w:ind w:left="-567"/>
        <w:jc w:val="both"/>
        <w:rPr>
          <w:rFonts w:ascii="Times New Roman" w:eastAsia="Calibri" w:hAnsi="Times New Roman" w:cs="Times New Roman"/>
          <w:sz w:val="28"/>
        </w:rPr>
      </w:pPr>
      <w:r w:rsidRPr="0073376D">
        <w:rPr>
          <w:rFonts w:ascii="Times New Roman" w:eastAsia="Calibri" w:hAnsi="Times New Roman" w:cs="Times New Roman"/>
          <w:i/>
          <w:sz w:val="28"/>
        </w:rPr>
        <w:t>Нартов П.Ю.,</w:t>
      </w:r>
      <w:r>
        <w:rPr>
          <w:rFonts w:ascii="Times New Roman" w:eastAsia="Calibri" w:hAnsi="Times New Roman" w:cs="Times New Roman"/>
          <w:b/>
          <w:sz w:val="28"/>
        </w:rPr>
        <w:t xml:space="preserve"> </w:t>
      </w:r>
      <w:r w:rsidRPr="0073376D">
        <w:rPr>
          <w:rFonts w:ascii="Times New Roman" w:eastAsia="Calibri" w:hAnsi="Times New Roman" w:cs="Times New Roman"/>
          <w:sz w:val="28"/>
        </w:rPr>
        <w:t>МЕТОДОЛОГИЯ УПРАВЛЕНИЯ ИНФОРМАЦИОННОЙ БЕЗОПАСНОСТЬЮ НА БАЗЕ МЕЖДУНАРОДНЫХ СТАНДАРТОВ</w:t>
      </w:r>
      <w:r>
        <w:rPr>
          <w:rFonts w:ascii="Times New Roman" w:eastAsia="Calibri" w:hAnsi="Times New Roman" w:cs="Times New Roman"/>
          <w:sz w:val="28"/>
        </w:rPr>
        <w:t>……………...42</w:t>
      </w:r>
    </w:p>
    <w:p w:rsidR="0073376D" w:rsidRDefault="0073376D" w:rsidP="00196D2A">
      <w:pPr>
        <w:spacing w:before="240" w:after="0" w:line="360" w:lineRule="auto"/>
        <w:ind w:left="-567"/>
        <w:jc w:val="both"/>
        <w:rPr>
          <w:rFonts w:ascii="Times New Roman" w:eastAsia="SimSun" w:hAnsi="Times New Roman" w:cs="Times New Roman"/>
          <w:sz w:val="28"/>
          <w:szCs w:val="28"/>
          <w:lang w:eastAsia="zh-CN"/>
        </w:rPr>
      </w:pPr>
      <w:r w:rsidRPr="00196D2A">
        <w:rPr>
          <w:rFonts w:ascii="Times New Roman" w:eastAsia="SimSun" w:hAnsi="Times New Roman" w:cs="Times New Roman"/>
          <w:i/>
          <w:sz w:val="28"/>
          <w:szCs w:val="28"/>
          <w:lang w:eastAsia="zh-CN"/>
        </w:rPr>
        <w:t>Степанов А.Г.</w:t>
      </w:r>
      <w:r w:rsidRPr="00196D2A">
        <w:rPr>
          <w:rFonts w:ascii="Times New Roman" w:eastAsia="SimSun" w:hAnsi="Times New Roman" w:cs="Times New Roman"/>
          <w:sz w:val="28"/>
          <w:szCs w:val="28"/>
          <w:lang w:eastAsia="zh-CN"/>
        </w:rPr>
        <w:t xml:space="preserve"> </w:t>
      </w:r>
      <w:r w:rsidR="00196D2A" w:rsidRPr="00196D2A">
        <w:rPr>
          <w:rFonts w:ascii="Times New Roman" w:eastAsia="SimSun" w:hAnsi="Times New Roman" w:cs="Times New Roman"/>
          <w:sz w:val="28"/>
          <w:szCs w:val="28"/>
          <w:lang w:eastAsia="zh-CN"/>
        </w:rPr>
        <w:t>ОСНОВАНИЯ СТАНОВЛЕНИЯ СОЦИАЛЬНО –ЭКЗИСТЕНЦИОНАЛЬНОГО И РАЦИАЛЬНО-КОНЦЕПТУАЛЬНОГО УРОВНЕЙ ИСТИННОСТИ КАРТИНЫ СОЦИАЛЬНО-ИСТОРИЧЕСКОЙ РЕАЛЬНОСТИ</w:t>
      </w:r>
      <w:r w:rsidR="00196D2A">
        <w:rPr>
          <w:rFonts w:ascii="Times New Roman" w:eastAsia="SimSun" w:hAnsi="Times New Roman" w:cs="Times New Roman"/>
          <w:sz w:val="28"/>
          <w:szCs w:val="28"/>
          <w:lang w:eastAsia="zh-CN"/>
        </w:rPr>
        <w:t>…...46</w:t>
      </w:r>
    </w:p>
    <w:p w:rsidR="00196D2A" w:rsidRDefault="00196D2A" w:rsidP="00196D2A">
      <w:pPr>
        <w:spacing w:before="240" w:line="360" w:lineRule="auto"/>
        <w:ind w:left="-567"/>
        <w:jc w:val="both"/>
        <w:rPr>
          <w:rFonts w:ascii="Times New Roman" w:hAnsi="Times New Roman" w:cs="Times New Roman"/>
          <w:sz w:val="28"/>
        </w:rPr>
      </w:pPr>
      <w:r w:rsidRPr="00196D2A">
        <w:rPr>
          <w:rFonts w:ascii="Times New Roman" w:hAnsi="Times New Roman" w:cs="Times New Roman"/>
          <w:i/>
          <w:sz w:val="28"/>
        </w:rPr>
        <w:t>Тихонов А.И.</w:t>
      </w:r>
      <w:r w:rsidRPr="00196D2A">
        <w:rPr>
          <w:rFonts w:ascii="Times New Roman" w:hAnsi="Times New Roman" w:cs="Times New Roman"/>
          <w:i/>
          <w:sz w:val="28"/>
        </w:rPr>
        <w:t>,</w:t>
      </w:r>
      <w:r>
        <w:rPr>
          <w:rFonts w:ascii="Times New Roman" w:hAnsi="Times New Roman" w:cs="Times New Roman"/>
          <w:sz w:val="28"/>
        </w:rPr>
        <w:t xml:space="preserve"> СОВРЕМЕННОЕ ИНЖИНЕРНО-УПРАВЛЕНЧЕСКОЕ ОБРАЗОВАНИЕ: СОСТОЯНИЕ И ПЕРСПЕКТИВЫ………………………………...53</w:t>
      </w:r>
    </w:p>
    <w:p w:rsidR="002E3CF7" w:rsidRPr="00196D2A" w:rsidRDefault="00196D2A" w:rsidP="00196D2A">
      <w:pPr>
        <w:spacing w:after="0" w:line="360" w:lineRule="auto"/>
        <w:ind w:left="-567"/>
        <w:jc w:val="both"/>
        <w:rPr>
          <w:rFonts w:ascii="Times New Roman" w:eastAsia="Calibri" w:hAnsi="Times New Roman" w:cs="Times New Roman"/>
          <w:b/>
          <w:sz w:val="28"/>
          <w:szCs w:val="28"/>
        </w:rPr>
      </w:pPr>
      <w:r w:rsidRPr="00196D2A">
        <w:rPr>
          <w:rFonts w:ascii="Times New Roman" w:eastAsia="Calibri" w:hAnsi="Times New Roman" w:cs="Times New Roman"/>
          <w:i/>
          <w:sz w:val="28"/>
          <w:szCs w:val="28"/>
        </w:rPr>
        <w:t>Шевченко А.И.</w:t>
      </w:r>
      <w:r>
        <w:rPr>
          <w:rFonts w:ascii="Times New Roman" w:eastAsia="Calibri" w:hAnsi="Times New Roman" w:cs="Times New Roman"/>
          <w:sz w:val="28"/>
          <w:szCs w:val="28"/>
        </w:rPr>
        <w:t>, ПРИМЕНЕНИЕ НОВЫХ ТЕХНОЛОГИЙ В КАЧЕСТВЕ СПОСОБА ПОВЫШЕНИЯ КОНКУРЕНТОСПОСОБНОСТИ НА РЫНКЕ ОБЩЕСТВЕННОГО ПИТАНИЯ…………………………………………………………………………</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.61</w:t>
      </w:r>
    </w:p>
    <w:sectPr w:rsidR="002E3CF7" w:rsidRPr="00196D2A" w:rsidSect="00BC7705">
      <w:footerReference w:type="default" r:id="rId42"/>
      <w:pgSz w:w="11906" w:h="16838"/>
      <w:pgMar w:top="851" w:right="566" w:bottom="1134" w:left="1701" w:header="708" w:footer="51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D4" w:rsidRDefault="00C832D4" w:rsidP="0003472D">
      <w:pPr>
        <w:spacing w:after="0" w:line="240" w:lineRule="auto"/>
      </w:pPr>
      <w:r>
        <w:separator/>
      </w:r>
    </w:p>
  </w:endnote>
  <w:endnote w:type="continuationSeparator" w:id="0">
    <w:p w:rsidR="00C832D4" w:rsidRDefault="00C832D4" w:rsidP="0003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color w:val="866600"/>
        <w:sz w:val="24"/>
        <w:szCs w:val="24"/>
      </w:rPr>
      <w:id w:val="2139528415"/>
      <w:docPartObj>
        <w:docPartGallery w:val="Page Numbers (Bottom of Page)"/>
        <w:docPartUnique/>
      </w:docPartObj>
    </w:sdtPr>
    <w:sdtEndPr>
      <w:rPr>
        <w:rStyle w:val="a9"/>
        <w:rFonts w:asciiTheme="minorHAnsi" w:hAnsiTheme="minorHAnsi" w:cstheme="minorBidi"/>
        <w:bCs/>
        <w:color w:val="auto"/>
        <w:sz w:val="22"/>
        <w:szCs w:val="22"/>
      </w:rPr>
    </w:sdtEndPr>
    <w:sdtContent>
      <w:p w:rsidR="00821670" w:rsidRDefault="00821670" w:rsidP="007F50F0">
        <w:pPr>
          <w:pStyle w:val="a6"/>
          <w:rPr>
            <w:b/>
            <w:color w:val="866600"/>
            <w:sz w:val="24"/>
            <w:szCs w:val="24"/>
          </w:rPr>
        </w:pPr>
        <w:r w:rsidRPr="007F50F0">
          <w:rPr>
            <w:b/>
            <w:bCs/>
            <w:i/>
            <w:iCs/>
            <w:color w:val="FFFFFF" w:themeColor="background1"/>
            <w:sz w:val="36"/>
            <w:szCs w:val="36"/>
          </w:rPr>
          <mc:AlternateContent>
            <mc:Choice Requires="wpg">
              <w:drawing>
                <wp:anchor distT="0" distB="0" distL="114300" distR="114300" simplePos="0" relativeHeight="251659264" behindDoc="0" locked="0" layoutInCell="1" allowOverlap="1" wp14:anchorId="29D9A38D" wp14:editId="1D643057">
                  <wp:simplePos x="0" y="0"/>
                  <wp:positionH relativeFrom="rightMargin">
                    <wp:posOffset>-180975</wp:posOffset>
                  </wp:positionH>
                  <wp:positionV relativeFrom="bottomMargin">
                    <wp:posOffset>159385</wp:posOffset>
                  </wp:positionV>
                  <wp:extent cx="408305" cy="380365"/>
                  <wp:effectExtent l="0" t="0" r="0" b="63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380365"/>
                            <a:chOff x="818" y="14482"/>
                            <a:chExt cx="567" cy="704"/>
                          </a:xfrm>
                          <a:solidFill>
                            <a:schemeClr val="accent2">
                              <a:lumMod val="50000"/>
                            </a:schemeClr>
                          </a:solidFill>
                        </wpg:grpSpPr>
                        <wps:wsp>
                          <wps:cNvPr id="20" name="Rectangle 53"/>
                          <wps:cNvSpPr>
                            <a:spLocks noChangeArrowheads="1"/>
                          </wps:cNvSpPr>
                          <wps:spPr bwMode="auto">
                            <a:xfrm>
                              <a:off x="831" y="14552"/>
                              <a:ext cx="512" cy="526"/>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21" name="Rectangle 54"/>
                          <wps:cNvSpPr>
                            <a:spLocks noChangeArrowheads="1"/>
                          </wps:cNvSpPr>
                          <wps:spPr bwMode="auto">
                            <a:xfrm>
                              <a:off x="831" y="15117"/>
                              <a:ext cx="512" cy="43"/>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22" name="Text Box 55"/>
                          <wps:cNvSpPr txBox="1">
                            <a:spLocks noChangeArrowheads="1"/>
                          </wps:cNvSpPr>
                          <wps:spPr bwMode="auto">
                            <a:xfrm>
                              <a:off x="818" y="14482"/>
                              <a:ext cx="567" cy="704"/>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670" w:rsidRDefault="00821670" w:rsidP="007F50F0">
                                <w:pPr>
                                  <w:pStyle w:val="a6"/>
                                  <w:jc w:val="center"/>
                                  <w:rPr>
                                    <w:b/>
                                    <w:bCs/>
                                    <w:i/>
                                    <w:iCs/>
                                    <w:color w:val="FFFFFF" w:themeColor="background1"/>
                                    <w:sz w:val="36"/>
                                    <w:szCs w:val="36"/>
                                  </w:rPr>
                                </w:pPr>
                                <w:r w:rsidRPr="007F50F0">
                                  <w:fldChar w:fldCharType="begin"/>
                                </w:r>
                                <w:r w:rsidRPr="007F50F0">
                                  <w:instrText>PAGE    \* MERGEFORMAT</w:instrText>
                                </w:r>
                                <w:r w:rsidRPr="007F50F0">
                                  <w:fldChar w:fldCharType="separate"/>
                                </w:r>
                                <w:r w:rsidR="00BD1B21" w:rsidRPr="00BD1B21">
                                  <w:rPr>
                                    <w:b/>
                                    <w:bCs/>
                                    <w:i/>
                                    <w:iCs/>
                                    <w:noProof/>
                                    <w:color w:val="FFFFFF" w:themeColor="background1"/>
                                    <w:sz w:val="36"/>
                                    <w:szCs w:val="36"/>
                                  </w:rPr>
                                  <w:t>68</w:t>
                                </w:r>
                                <w:r w:rsidRPr="007F50F0">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A38D" id="Группа 19" o:spid="_x0000_s1027" style="position:absolute;margin-left:-14.25pt;margin-top:12.55pt;width:32.15pt;height:29.95pt;z-index:251659264;mso-position-horizontal-relative:right-margin-area;mso-position-vertical-relative:bottom-margin-area" coordorigin="818,14482" coordsize="56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" filled="f"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" filled="f" strokecolor="#943634"/>
                  <v:shapetype id="_x0000_t202" coordsize="21600,21600" o:spt="202" path="m,l,21600r21600,l21600,xe">
                    <v:stroke joinstyle="miter"/>
                    <v:path gradientshapeok="t" o:connecttype="rect"/>
                  </v:shapetype>
                  <v:shape id="Text Box 55" o:spid="_x0000_s1030" type="#_x0000_t202" style="position:absolute;left:818;top:14482;width:567;height:7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821670" w:rsidRDefault="00821670" w:rsidP="007F50F0">
                          <w:pPr>
                            <w:pStyle w:val="a6"/>
                            <w:jc w:val="center"/>
                            <w:rPr>
                              <w:b/>
                              <w:bCs/>
                              <w:i/>
                              <w:iCs/>
                              <w:color w:val="FFFFFF" w:themeColor="background1"/>
                              <w:sz w:val="36"/>
                              <w:szCs w:val="36"/>
                            </w:rPr>
                          </w:pPr>
                          <w:r w:rsidRPr="007F50F0">
                            <w:fldChar w:fldCharType="begin"/>
                          </w:r>
                          <w:r w:rsidRPr="007F50F0">
                            <w:instrText>PAGE    \* MERGEFORMAT</w:instrText>
                          </w:r>
                          <w:r w:rsidRPr="007F50F0">
                            <w:fldChar w:fldCharType="separate"/>
                          </w:r>
                          <w:r w:rsidR="00BD1B21" w:rsidRPr="00BD1B21">
                            <w:rPr>
                              <w:b/>
                              <w:bCs/>
                              <w:i/>
                              <w:iCs/>
                              <w:noProof/>
                              <w:color w:val="FFFFFF" w:themeColor="background1"/>
                              <w:sz w:val="36"/>
                              <w:szCs w:val="36"/>
                            </w:rPr>
                            <w:t>68</w:t>
                          </w:r>
                          <w:r w:rsidRPr="007F50F0">
                            <w:rPr>
                              <w:b/>
                              <w:bCs/>
                              <w:i/>
                              <w:iCs/>
                              <w:color w:val="FFFFFF" w:themeColor="background1"/>
                              <w:sz w:val="36"/>
                              <w:szCs w:val="36"/>
                            </w:rPr>
                            <w:fldChar w:fldCharType="end"/>
                          </w:r>
                        </w:p>
                      </w:txbxContent>
                    </v:textbox>
                  </v:shape>
                  <w10:wrap anchorx="margin" anchory="margin"/>
                </v:group>
              </w:pict>
            </mc:Fallback>
          </mc:AlternateContent>
        </w:r>
        <w:r>
          <w:rPr>
            <w:b/>
            <w:color w:val="866600"/>
            <w:sz w:val="24"/>
            <w:szCs w:val="24"/>
          </w:rPr>
          <w:t>_______________________________________________________________________________</w:t>
        </w:r>
      </w:p>
      <w:p w:rsidR="00821670" w:rsidRPr="007F50F0" w:rsidRDefault="00821670">
        <w:pPr>
          <w:pStyle w:val="a6"/>
          <w:rPr>
            <w:b/>
            <w:color w:val="866600"/>
            <w:sz w:val="24"/>
            <w:szCs w:val="24"/>
          </w:rPr>
        </w:pPr>
        <w:r>
          <w:rPr>
            <w:b/>
            <w:color w:val="866600"/>
            <w:sz w:val="24"/>
            <w:szCs w:val="24"/>
          </w:rPr>
          <w:t xml:space="preserve">«Экономика. Менеджмент. Человек.» №1 (2017)                                 </w:t>
        </w:r>
        <w:r>
          <w:rPr>
            <w:b/>
            <w:color w:val="866600"/>
            <w:sz w:val="24"/>
            <w:szCs w:val="24"/>
            <w:lang w:val="en-US"/>
          </w:rPr>
          <w:t>www</w:t>
        </w:r>
        <w:r>
          <w:rPr>
            <w:b/>
            <w:color w:val="866600"/>
            <w:sz w:val="24"/>
            <w:szCs w:val="24"/>
          </w:rPr>
          <w:t>.</w:t>
        </w:r>
        <w:proofErr w:type="spellStart"/>
        <w:r>
          <w:rPr>
            <w:b/>
            <w:color w:val="866600"/>
            <w:sz w:val="24"/>
            <w:szCs w:val="24"/>
            <w:lang w:val="en-US"/>
          </w:rPr>
          <w:t>econpeople</w:t>
        </w:r>
        <w:proofErr w:type="spellEnd"/>
        <w:r>
          <w:rPr>
            <w:b/>
            <w:color w:val="866600"/>
            <w:sz w:val="24"/>
            <w:szCs w:val="24"/>
          </w:rPr>
          <w:t>.</w:t>
        </w:r>
        <w:proofErr w:type="spellStart"/>
        <w:r>
          <w:rPr>
            <w:b/>
            <w:color w:val="866600"/>
            <w:sz w:val="24"/>
            <w:szCs w:val="24"/>
            <w:lang w:val="en-US"/>
          </w:rPr>
          <w:t>ru</w:t>
        </w:r>
        <w:proofErr w:type="spellEnd"/>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D4" w:rsidRDefault="00C832D4" w:rsidP="0003472D">
      <w:pPr>
        <w:spacing w:after="0" w:line="240" w:lineRule="auto"/>
      </w:pPr>
      <w:r>
        <w:separator/>
      </w:r>
    </w:p>
  </w:footnote>
  <w:footnote w:type="continuationSeparator" w:id="0">
    <w:p w:rsidR="00C832D4" w:rsidRDefault="00C832D4" w:rsidP="0003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0992"/>
    <w:multiLevelType w:val="hybridMultilevel"/>
    <w:tmpl w:val="4A5E7610"/>
    <w:lvl w:ilvl="0" w:tplc="EF0AD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E041AF"/>
    <w:multiLevelType w:val="hybridMultilevel"/>
    <w:tmpl w:val="4C9EB59A"/>
    <w:lvl w:ilvl="0" w:tplc="617AEE9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1F3DBF"/>
    <w:multiLevelType w:val="hybridMultilevel"/>
    <w:tmpl w:val="C1DA6118"/>
    <w:lvl w:ilvl="0" w:tplc="441414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B4"/>
    <w:rsid w:val="000012B4"/>
    <w:rsid w:val="0003472D"/>
    <w:rsid w:val="00196D2A"/>
    <w:rsid w:val="001D4B3E"/>
    <w:rsid w:val="00265558"/>
    <w:rsid w:val="002E3CF7"/>
    <w:rsid w:val="003950D5"/>
    <w:rsid w:val="00496DB7"/>
    <w:rsid w:val="004C3B23"/>
    <w:rsid w:val="00661016"/>
    <w:rsid w:val="0073376D"/>
    <w:rsid w:val="007F50F0"/>
    <w:rsid w:val="00821670"/>
    <w:rsid w:val="008B3056"/>
    <w:rsid w:val="00A61197"/>
    <w:rsid w:val="00AE0608"/>
    <w:rsid w:val="00B8748D"/>
    <w:rsid w:val="00BC7705"/>
    <w:rsid w:val="00BD1B21"/>
    <w:rsid w:val="00C76BAC"/>
    <w:rsid w:val="00C832D4"/>
    <w:rsid w:val="00CB461E"/>
    <w:rsid w:val="00E431B2"/>
    <w:rsid w:val="00F9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4ED37DC"/>
  <w15:chartTrackingRefBased/>
  <w15:docId w15:val="{0D5BF8E2-C196-4879-8E28-8EE3DD9B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608"/>
    <w:rPr>
      <w:color w:val="0563C1" w:themeColor="hyperlink"/>
      <w:u w:val="single"/>
    </w:rPr>
  </w:style>
  <w:style w:type="paragraph" w:styleId="a4">
    <w:name w:val="header"/>
    <w:basedOn w:val="a"/>
    <w:link w:val="a5"/>
    <w:uiPriority w:val="99"/>
    <w:unhideWhenUsed/>
    <w:rsid w:val="000347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72D"/>
  </w:style>
  <w:style w:type="paragraph" w:styleId="a6">
    <w:name w:val="footer"/>
    <w:basedOn w:val="a"/>
    <w:link w:val="a7"/>
    <w:uiPriority w:val="99"/>
    <w:unhideWhenUsed/>
    <w:rsid w:val="000347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72D"/>
  </w:style>
  <w:style w:type="character" w:styleId="a8">
    <w:name w:val="Intense Reference"/>
    <w:basedOn w:val="a0"/>
    <w:uiPriority w:val="32"/>
    <w:qFormat/>
    <w:rsid w:val="007F50F0"/>
    <w:rPr>
      <w:b/>
      <w:bCs/>
      <w:smallCaps/>
      <w:color w:val="5B9BD5" w:themeColor="accent1"/>
      <w:spacing w:val="5"/>
    </w:rPr>
  </w:style>
  <w:style w:type="character" w:styleId="a9">
    <w:name w:val="Strong"/>
    <w:basedOn w:val="a0"/>
    <w:uiPriority w:val="22"/>
    <w:qFormat/>
    <w:rsid w:val="007F50F0"/>
    <w:rPr>
      <w:b/>
      <w:bCs/>
    </w:rPr>
  </w:style>
  <w:style w:type="character" w:customStyle="1" w:styleId="hps">
    <w:name w:val="hps"/>
    <w:rsid w:val="00496DB7"/>
    <w:rPr>
      <w:rFonts w:cs="Times New Roman"/>
    </w:rPr>
  </w:style>
  <w:style w:type="paragraph" w:customStyle="1" w:styleId="aa">
    <w:name w:val="журнал"/>
    <w:basedOn w:val="a"/>
    <w:link w:val="ab"/>
    <w:qFormat/>
    <w:rsid w:val="00496DB7"/>
    <w:pPr>
      <w:spacing w:line="360" w:lineRule="auto"/>
      <w:ind w:firstLine="709"/>
      <w:jc w:val="both"/>
    </w:pPr>
    <w:rPr>
      <w:rFonts w:ascii="Times New Roman" w:hAnsi="Times New Roman"/>
      <w:sz w:val="28"/>
      <w:szCs w:val="28"/>
    </w:rPr>
  </w:style>
  <w:style w:type="paragraph" w:styleId="ac">
    <w:name w:val="Plain Text"/>
    <w:basedOn w:val="a"/>
    <w:link w:val="ad"/>
    <w:rsid w:val="00C76BAC"/>
    <w:pPr>
      <w:spacing w:after="0" w:line="360" w:lineRule="auto"/>
      <w:ind w:firstLine="709"/>
      <w:jc w:val="both"/>
    </w:pPr>
    <w:rPr>
      <w:rFonts w:ascii="Times New Roman" w:eastAsia="Times New Roman" w:hAnsi="Times New Roman" w:cs="Courier New"/>
      <w:kern w:val="26"/>
      <w:sz w:val="28"/>
      <w:szCs w:val="28"/>
      <w:lang w:eastAsia="ru-RU"/>
    </w:rPr>
  </w:style>
  <w:style w:type="character" w:customStyle="1" w:styleId="ab">
    <w:name w:val="журнал Знак"/>
    <w:basedOn w:val="a0"/>
    <w:link w:val="aa"/>
    <w:rsid w:val="00496DB7"/>
    <w:rPr>
      <w:rFonts w:ascii="Times New Roman" w:hAnsi="Times New Roman"/>
      <w:sz w:val="28"/>
      <w:szCs w:val="28"/>
    </w:rPr>
  </w:style>
  <w:style w:type="character" w:customStyle="1" w:styleId="ad">
    <w:name w:val="Текст Знак"/>
    <w:basedOn w:val="a0"/>
    <w:link w:val="ac"/>
    <w:rsid w:val="00C76BAC"/>
    <w:rPr>
      <w:rFonts w:ascii="Times New Roman" w:eastAsia="Times New Roman" w:hAnsi="Times New Roman" w:cs="Courier New"/>
      <w:kern w:val="26"/>
      <w:sz w:val="28"/>
      <w:szCs w:val="28"/>
      <w:lang w:eastAsia="ru-RU"/>
    </w:rPr>
  </w:style>
  <w:style w:type="paragraph" w:customStyle="1" w:styleId="ae">
    <w:name w:val="Таблица"/>
    <w:basedOn w:val="a"/>
    <w:rsid w:val="00C76BAC"/>
    <w:pPr>
      <w:spacing w:after="0" w:line="240" w:lineRule="auto"/>
      <w:ind w:firstLine="720"/>
      <w:jc w:val="right"/>
    </w:pPr>
    <w:rPr>
      <w:rFonts w:ascii="Times New Roman" w:eastAsia="Times New Roman" w:hAnsi="Times New Roman" w:cs="Times New Roman"/>
      <w:bCs/>
      <w:iCs/>
      <w:sz w:val="28"/>
      <w:szCs w:val="20"/>
      <w:lang w:eastAsia="ru-RU"/>
    </w:rPr>
  </w:style>
  <w:style w:type="paragraph" w:customStyle="1" w:styleId="3">
    <w:name w:val="Рисунок Знак3"/>
    <w:basedOn w:val="a"/>
    <w:link w:val="30"/>
    <w:rsid w:val="00C76BAC"/>
    <w:pPr>
      <w:tabs>
        <w:tab w:val="right" w:pos="8640"/>
      </w:tabs>
      <w:spacing w:after="0" w:line="240" w:lineRule="auto"/>
      <w:jc w:val="center"/>
    </w:pPr>
    <w:rPr>
      <w:rFonts w:ascii="Times New Roman" w:eastAsia="Times New Roman" w:hAnsi="Times New Roman" w:cs="Times New Roman"/>
      <w:bCs/>
      <w:iCs/>
      <w:color w:val="000000"/>
      <w:spacing w:val="-2"/>
      <w:sz w:val="28"/>
      <w:szCs w:val="28"/>
    </w:rPr>
  </w:style>
  <w:style w:type="character" w:customStyle="1" w:styleId="30">
    <w:name w:val="Рисунок Знак3 Знак"/>
    <w:link w:val="3"/>
    <w:rsid w:val="00C76BAC"/>
    <w:rPr>
      <w:rFonts w:ascii="Times New Roman" w:eastAsia="Times New Roman" w:hAnsi="Times New Roman" w:cs="Times New Roman"/>
      <w:bCs/>
      <w:iCs/>
      <w:color w:val="000000"/>
      <w:spacing w:val="-2"/>
      <w:sz w:val="28"/>
      <w:szCs w:val="28"/>
    </w:rPr>
  </w:style>
  <w:style w:type="paragraph" w:customStyle="1" w:styleId="Default">
    <w:name w:val="Default"/>
    <w:rsid w:val="00C76BA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
    <w:name w:val=" Знак1 Знак Знак Знак Знак Знак Знак Знак Знак Знак Знак Знак"/>
    <w:basedOn w:val="a"/>
    <w:rsid w:val="00C76BAC"/>
    <w:pPr>
      <w:spacing w:line="240" w:lineRule="exact"/>
    </w:pPr>
    <w:rPr>
      <w:rFonts w:ascii="Verdana" w:eastAsia="SimSun" w:hAnsi="Verdana" w:cs="Verdana"/>
      <w:sz w:val="20"/>
      <w:szCs w:val="20"/>
      <w:lang w:val="en-US"/>
    </w:rPr>
  </w:style>
  <w:style w:type="character" w:styleId="af">
    <w:name w:val="footnote reference"/>
    <w:basedOn w:val="a0"/>
    <w:uiPriority w:val="99"/>
    <w:semiHidden/>
    <w:rsid w:val="00BC7705"/>
    <w:rPr>
      <w:rFonts w:cs="Times New Roman"/>
      <w:sz w:val="28"/>
      <w:vertAlign w:val="superscript"/>
    </w:rPr>
  </w:style>
  <w:style w:type="character" w:customStyle="1" w:styleId="2">
    <w:name w:val="Текст Знак2"/>
    <w:aliases w:val="Текст Знак Знак1"/>
    <w:rsid w:val="00F93CE4"/>
    <w:rPr>
      <w:rFonts w:cs="Courier New"/>
      <w:kern w:val="26"/>
      <w:sz w:val="28"/>
      <w:szCs w:val="28"/>
      <w:lang w:val="ru-RU" w:eastAsia="ru-RU" w:bidi="ar-SA"/>
    </w:rPr>
  </w:style>
  <w:style w:type="character" w:customStyle="1" w:styleId="4">
    <w:name w:val="Текст Знак4"/>
    <w:rsid w:val="00F93CE4"/>
    <w:rPr>
      <w:rFonts w:cs="Courier New"/>
      <w:sz w:val="28"/>
      <w:lang w:val="ru-RU" w:eastAsia="ru-RU" w:bidi="ar-SA"/>
    </w:rPr>
  </w:style>
  <w:style w:type="paragraph" w:styleId="af0">
    <w:name w:val="List Paragraph"/>
    <w:basedOn w:val="a"/>
    <w:uiPriority w:val="34"/>
    <w:qFormat/>
    <w:rsid w:val="00F93CE4"/>
    <w:pPr>
      <w:ind w:left="720"/>
      <w:contextualSpacing/>
    </w:pPr>
  </w:style>
  <w:style w:type="table" w:styleId="af1">
    <w:name w:val="Table Grid"/>
    <w:basedOn w:val="a1"/>
    <w:uiPriority w:val="59"/>
    <w:rsid w:val="0082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pressroom/ru/articles/2015/article_0010.html" TargetMode="External"/><Relationship Id="rId18" Type="http://schemas.openxmlformats.org/officeDocument/2006/relationships/image" Target="media/image4.wmf"/><Relationship Id="rId26" Type="http://schemas.openxmlformats.org/officeDocument/2006/relationships/image" Target="media/image11.emf"/><Relationship Id="rId39" Type="http://schemas.openxmlformats.org/officeDocument/2006/relationships/chart" Target="charts/chart3.xml"/><Relationship Id="rId21" Type="http://schemas.openxmlformats.org/officeDocument/2006/relationships/image" Target="media/image7.emf"/><Relationship Id="rId34" Type="http://schemas.openxmlformats.org/officeDocument/2006/relationships/hyperlink" Target="https://ru.wikipedia.org/wiki/%D0%94%D0%B5%D0%BB%D0%BE%D0%B2%D0%B0%D1%8F_%D0%B8%D0%B3%D1%80%D0%B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elibrary.ru/contents.asp?issueid=635158&amp;selid=12773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url=https%3A%2F%2Fissek.hse.ru%2Fdata%2F2016%2F08%2F15%2F1117964142%2FNTI_N_12_15082016.pdf&amp;name=NTI_N_12_15082016.pdf&amp;lang=ru&amp;c=588deece15ca&amp;page=1" TargetMode="External"/><Relationship Id="rId24" Type="http://schemas.openxmlformats.org/officeDocument/2006/relationships/image" Target="media/image9.emf"/><Relationship Id="rId32" Type="http://schemas.openxmlformats.org/officeDocument/2006/relationships/hyperlink" Target="http://elibrary.ru/contents.asp?issueid=939836&amp;selid=16463894" TargetMode="External"/><Relationship Id="rId37" Type="http://schemas.openxmlformats.org/officeDocument/2006/relationships/chart" Target="charts/chart1.xml"/><Relationship Id="rId40" Type="http://schemas.openxmlformats.org/officeDocument/2006/relationships/hyperlink" Target="http://www.horeca-magazine.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emf"/><Relationship Id="rId28" Type="http://schemas.openxmlformats.org/officeDocument/2006/relationships/hyperlink" Target="http://elibrary.ru/contents.asp?issueid=635158" TargetMode="External"/><Relationship Id="rId36" Type="http://schemas.openxmlformats.org/officeDocument/2006/relationships/hyperlink" Target="http://elibrary.ru/author_items.asp?refid=343192166&amp;fam=%D0%A2%D0%B8%D1%85%D0%BE%D0%BD%D0%BE%D0%B2&amp;init=%D0%90+%D0%98" TargetMode="External"/><Relationship Id="rId10" Type="http://schemas.openxmlformats.org/officeDocument/2006/relationships/hyperlink" Target="https://www.globalinnovationindex.org" TargetMode="External"/><Relationship Id="rId19" Type="http://schemas.openxmlformats.org/officeDocument/2006/relationships/image" Target="media/image5.emf"/><Relationship Id="rId31" Type="http://schemas.openxmlformats.org/officeDocument/2006/relationships/hyperlink" Target="http://elibrary.ru/contents.asp?issueid=939836"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conpeople.ru/" TargetMode="External"/><Relationship Id="rId14" Type="http://schemas.openxmlformats.org/officeDocument/2006/relationships/hyperlink" Target="http://www.wipo.int/pressroom/ru/articles/2016/article_0008.html" TargetMode="External"/><Relationship Id="rId22" Type="http://schemas.openxmlformats.org/officeDocument/2006/relationships/hyperlink" Target="http://www.aup.ru/docs/gk/s2.htm" TargetMode="External"/><Relationship Id="rId27" Type="http://schemas.openxmlformats.org/officeDocument/2006/relationships/image" Target="media/image12.emf"/><Relationship Id="rId30" Type="http://schemas.openxmlformats.org/officeDocument/2006/relationships/hyperlink" Target="http://elibrary.ru/item.asp?id=23933828" TargetMode="External"/><Relationship Id="rId35" Type="http://schemas.openxmlformats.org/officeDocument/2006/relationships/hyperlink" Target="https://ru.wikipedia.org/wiki/%D0%98%D0%B3%D1%80%D0%BE%D0%B2%D0%BE%D0%B5_%D1%81%D0%BE%D0%BE%D0%B1%D1%89%D0%B5%D1%81%D1%82%D0%B2%D0%BE" TargetMode="External"/><Relationship Id="rId43" Type="http://schemas.openxmlformats.org/officeDocument/2006/relationships/fontTable" Target="fontTable.xml"/><Relationship Id="rId8" Type="http://schemas.openxmlformats.org/officeDocument/2006/relationships/hyperlink" Target="https://econpeople.ru/" TargetMode="External"/><Relationship Id="rId3" Type="http://schemas.openxmlformats.org/officeDocument/2006/relationships/styles" Target="styles.xml"/><Relationship Id="rId12" Type="http://schemas.openxmlformats.org/officeDocument/2006/relationships/hyperlink" Target="http://gtmarket.ru/news/2014/07/18/6841" TargetMode="Externa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hyperlink" Target="https://ru.wikipedia.org/wiki/%D0%98%D0%B3%D1%80%D0%BE%D0%B2%D0%BE%D0%B5_%D1%81%D0%BE%D0%BE%D0%B1%D1%89%D0%B5%D1%81%D1%82%D0%B2%D0%BE" TargetMode="External"/><Relationship Id="rId38" Type="http://schemas.openxmlformats.org/officeDocument/2006/relationships/chart" Target="charts/chart2.xml"/><Relationship Id="rId20" Type="http://schemas.openxmlformats.org/officeDocument/2006/relationships/image" Target="media/image6.emf"/><Relationship Id="rId41" Type="http://schemas.openxmlformats.org/officeDocument/2006/relationships/hyperlink" Target="http://restoranoved.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Оборот рынка общественного питания, млрд.руб., 2015г.</a:t>
            </a:r>
          </a:p>
        </c:rich>
      </c:tx>
      <c:overlay val="0"/>
    </c:title>
    <c:autoTitleDeleted val="0"/>
    <c:plotArea>
      <c:layout/>
      <c:barChart>
        <c:barDir val="col"/>
        <c:grouping val="clustered"/>
        <c:varyColors val="0"/>
        <c:ser>
          <c:idx val="0"/>
          <c:order val="0"/>
          <c:tx>
            <c:strRef>
              <c:f>Лист1!$B$1</c:f>
              <c:strCache>
                <c:ptCount val="1"/>
                <c:pt idx="0">
                  <c:v>США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43488</c:v>
                </c:pt>
              </c:numCache>
            </c:numRef>
          </c:val>
          <c:extLst>
            <c:ext xmlns:c16="http://schemas.microsoft.com/office/drawing/2014/chart" uri="{C3380CC4-5D6E-409C-BE32-E72D297353CC}">
              <c16:uniqueId val="{00000000-E196-4CE6-93FA-98B997D1BF07}"/>
            </c:ext>
          </c:extLst>
        </c:ser>
        <c:ser>
          <c:idx val="1"/>
          <c:order val="1"/>
          <c:tx>
            <c:strRef>
              <c:f>Лист1!$C$1</c:f>
              <c:strCache>
                <c:ptCount val="1"/>
                <c:pt idx="0">
                  <c:v>Великобритания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4490</c:v>
                </c:pt>
              </c:numCache>
            </c:numRef>
          </c:val>
          <c:extLst>
            <c:ext xmlns:c16="http://schemas.microsoft.com/office/drawing/2014/chart" uri="{C3380CC4-5D6E-409C-BE32-E72D297353CC}">
              <c16:uniqueId val="{00000001-E196-4CE6-93FA-98B997D1BF07}"/>
            </c:ext>
          </c:extLst>
        </c:ser>
        <c:ser>
          <c:idx val="2"/>
          <c:order val="2"/>
          <c:tx>
            <c:strRef>
              <c:f>Лист1!$D$1</c:f>
              <c:strCache>
                <c:ptCount val="1"/>
                <c:pt idx="0">
                  <c:v>Канада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3556</c:v>
                </c:pt>
              </c:numCache>
            </c:numRef>
          </c:val>
          <c:extLst>
            <c:ext xmlns:c16="http://schemas.microsoft.com/office/drawing/2014/chart" uri="{C3380CC4-5D6E-409C-BE32-E72D297353CC}">
              <c16:uniqueId val="{00000002-E196-4CE6-93FA-98B997D1BF07}"/>
            </c:ext>
          </c:extLst>
        </c:ser>
        <c:ser>
          <c:idx val="3"/>
          <c:order val="3"/>
          <c:tx>
            <c:strRef>
              <c:f>Лист1!$E$1</c:f>
              <c:strCache>
                <c:ptCount val="1"/>
                <c:pt idx="0">
                  <c:v>Германия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3400</c:v>
                </c:pt>
              </c:numCache>
            </c:numRef>
          </c:val>
          <c:extLst>
            <c:ext xmlns:c16="http://schemas.microsoft.com/office/drawing/2014/chart" uri="{C3380CC4-5D6E-409C-BE32-E72D297353CC}">
              <c16:uniqueId val="{00000003-E196-4CE6-93FA-98B997D1BF07}"/>
            </c:ext>
          </c:extLst>
        </c:ser>
        <c:ser>
          <c:idx val="4"/>
          <c:order val="4"/>
          <c:tx>
            <c:strRef>
              <c:f>Лист1!$F$1</c:f>
              <c:strCache>
                <c:ptCount val="1"/>
                <c:pt idx="0">
                  <c:v>Россия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1301</c:v>
                </c:pt>
              </c:numCache>
            </c:numRef>
          </c:val>
          <c:extLst>
            <c:ext xmlns:c16="http://schemas.microsoft.com/office/drawing/2014/chart" uri="{C3380CC4-5D6E-409C-BE32-E72D297353CC}">
              <c16:uniqueId val="{00000004-E196-4CE6-93FA-98B997D1BF07}"/>
            </c:ext>
          </c:extLst>
        </c:ser>
        <c:dLbls>
          <c:dLblPos val="outEnd"/>
          <c:showLegendKey val="0"/>
          <c:showVal val="1"/>
          <c:showCatName val="0"/>
          <c:showSerName val="0"/>
          <c:showPercent val="0"/>
          <c:showBubbleSize val="0"/>
        </c:dLbls>
        <c:gapWidth val="150"/>
        <c:axId val="240067712"/>
        <c:axId val="240069248"/>
      </c:barChart>
      <c:catAx>
        <c:axId val="240067712"/>
        <c:scaling>
          <c:orientation val="minMax"/>
        </c:scaling>
        <c:delete val="0"/>
        <c:axPos val="b"/>
        <c:numFmt formatCode="General" sourceLinked="1"/>
        <c:majorTickMark val="out"/>
        <c:minorTickMark val="none"/>
        <c:tickLblPos val="nextTo"/>
        <c:crossAx val="240069248"/>
        <c:crosses val="autoZero"/>
        <c:auto val="1"/>
        <c:lblAlgn val="ctr"/>
        <c:lblOffset val="100"/>
        <c:noMultiLvlLbl val="0"/>
      </c:catAx>
      <c:valAx>
        <c:axId val="240069248"/>
        <c:scaling>
          <c:orientation val="minMax"/>
        </c:scaling>
        <c:delete val="0"/>
        <c:axPos val="l"/>
        <c:majorGridlines/>
        <c:numFmt formatCode="#,##0" sourceLinked="1"/>
        <c:majorTickMark val="out"/>
        <c:minorTickMark val="none"/>
        <c:tickLblPos val="nextTo"/>
        <c:crossAx val="24006771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a:t>Динамика</a:t>
            </a:r>
            <a:r>
              <a:rPr lang="ru-RU" baseline="0"/>
              <a:t> количества ресторанов,кафе и баров в России 2013-2015</a:t>
            </a:r>
            <a:endParaRPr lang="ru-RU"/>
          </a:p>
        </c:rich>
      </c:tx>
      <c:overlay val="0"/>
    </c:title>
    <c:autoTitleDeleted val="0"/>
    <c:plotArea>
      <c:layout/>
      <c:barChart>
        <c:barDir val="col"/>
        <c:grouping val="clustered"/>
        <c:varyColors val="0"/>
        <c:ser>
          <c:idx val="0"/>
          <c:order val="0"/>
          <c:tx>
            <c:strRef>
              <c:f>Лист1!$B$1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0.00%</c:formatCode>
                <c:ptCount val="1"/>
                <c:pt idx="0">
                  <c:v>0.70299999999999996</c:v>
                </c:pt>
              </c:numCache>
            </c:numRef>
          </c:val>
          <c:extLst>
            <c:ext xmlns:c16="http://schemas.microsoft.com/office/drawing/2014/chart" uri="{C3380CC4-5D6E-409C-BE32-E72D297353CC}">
              <c16:uniqueId val="{00000000-26CF-4CC5-B5F0-CDF2774FF979}"/>
            </c:ext>
          </c:extLst>
        </c:ser>
        <c:ser>
          <c:idx val="1"/>
          <c:order val="1"/>
          <c:tx>
            <c:strRef>
              <c:f>Лист1!$C$1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0.00%</c:formatCode>
                <c:ptCount val="1"/>
                <c:pt idx="0">
                  <c:v>0.76400000000000001</c:v>
                </c:pt>
              </c:numCache>
            </c:numRef>
          </c:val>
          <c:extLst>
            <c:ext xmlns:c16="http://schemas.microsoft.com/office/drawing/2014/chart" uri="{C3380CC4-5D6E-409C-BE32-E72D297353CC}">
              <c16:uniqueId val="{00000001-26CF-4CC5-B5F0-CDF2774FF979}"/>
            </c:ext>
          </c:extLst>
        </c:ser>
        <c:ser>
          <c:idx val="2"/>
          <c:order val="2"/>
          <c:tx>
            <c:strRef>
              <c:f>Лист1!$D$1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0.00%</c:formatCode>
                <c:ptCount val="1"/>
                <c:pt idx="0">
                  <c:v>0.76200000000000001</c:v>
                </c:pt>
              </c:numCache>
            </c:numRef>
          </c:val>
          <c:extLst>
            <c:ext xmlns:c16="http://schemas.microsoft.com/office/drawing/2014/chart" uri="{C3380CC4-5D6E-409C-BE32-E72D297353CC}">
              <c16:uniqueId val="{00000002-26CF-4CC5-B5F0-CDF2774FF979}"/>
            </c:ext>
          </c:extLst>
        </c:ser>
        <c:dLbls>
          <c:showLegendKey val="0"/>
          <c:showVal val="1"/>
          <c:showCatName val="0"/>
          <c:showSerName val="0"/>
          <c:showPercent val="0"/>
          <c:showBubbleSize val="0"/>
        </c:dLbls>
        <c:gapWidth val="150"/>
        <c:overlap val="-25"/>
        <c:axId val="240548480"/>
        <c:axId val="240550272"/>
      </c:barChart>
      <c:catAx>
        <c:axId val="240548480"/>
        <c:scaling>
          <c:orientation val="minMax"/>
        </c:scaling>
        <c:delete val="0"/>
        <c:axPos val="b"/>
        <c:numFmt formatCode="General" sourceLinked="1"/>
        <c:majorTickMark val="none"/>
        <c:minorTickMark val="none"/>
        <c:tickLblPos val="nextTo"/>
        <c:crossAx val="240550272"/>
        <c:crosses val="autoZero"/>
        <c:auto val="1"/>
        <c:lblAlgn val="ctr"/>
        <c:lblOffset val="100"/>
        <c:noMultiLvlLbl val="0"/>
      </c:catAx>
      <c:valAx>
        <c:axId val="240550272"/>
        <c:scaling>
          <c:orientation val="minMax"/>
        </c:scaling>
        <c:delete val="1"/>
        <c:axPos val="l"/>
        <c:numFmt formatCode="0.00%" sourceLinked="1"/>
        <c:majorTickMark val="none"/>
        <c:minorTickMark val="none"/>
        <c:tickLblPos val="nextTo"/>
        <c:crossAx val="240548480"/>
        <c:crosses val="autoZero"/>
        <c:crossBetween val="between"/>
      </c:valAx>
    </c:plotArea>
    <c:legend>
      <c:legendPos val="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341967504459129"/>
          <c:y val="4.15070786082073E-2"/>
          <c:w val="0.59270972260542909"/>
          <c:h val="0.72984134844187598"/>
        </c:manualLayout>
      </c:layout>
      <c:barChart>
        <c:barDir val="bar"/>
        <c:grouping val="clustered"/>
        <c:varyColors val="0"/>
        <c:ser>
          <c:idx val="0"/>
          <c:order val="0"/>
          <c:tx>
            <c:strRef>
              <c:f>Лист1!$B$1</c:f>
              <c:strCache>
                <c:ptCount val="1"/>
                <c:pt idx="0">
                  <c:v>весна 2009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Лист1!$B$2:$B$4</c:f>
              <c:numCache>
                <c:formatCode>General</c:formatCode>
                <c:ptCount val="3"/>
                <c:pt idx="0">
                  <c:v>21</c:v>
                </c:pt>
                <c:pt idx="1">
                  <c:v>10</c:v>
                </c:pt>
                <c:pt idx="2">
                  <c:v>4</c:v>
                </c:pt>
              </c:numCache>
            </c:numRef>
          </c:val>
          <c:extLst>
            <c:ext xmlns:c16="http://schemas.microsoft.com/office/drawing/2014/chart" uri="{C3380CC4-5D6E-409C-BE32-E72D297353CC}">
              <c16:uniqueId val="{00000000-8015-4AAD-A904-45FC5602E237}"/>
            </c:ext>
          </c:extLst>
        </c:ser>
        <c:ser>
          <c:idx val="1"/>
          <c:order val="1"/>
          <c:tx>
            <c:strRef>
              <c:f>Лист1!$C$1</c:f>
              <c:strCache>
                <c:ptCount val="1"/>
                <c:pt idx="0">
                  <c:v>весна 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Лист1!$C$2:$C$4</c:f>
              <c:numCache>
                <c:formatCode>General</c:formatCode>
                <c:ptCount val="3"/>
                <c:pt idx="0">
                  <c:v>29</c:v>
                </c:pt>
                <c:pt idx="1">
                  <c:v>10</c:v>
                </c:pt>
                <c:pt idx="2">
                  <c:v>4</c:v>
                </c:pt>
              </c:numCache>
            </c:numRef>
          </c:val>
          <c:extLst>
            <c:ext xmlns:c16="http://schemas.microsoft.com/office/drawing/2014/chart" uri="{C3380CC4-5D6E-409C-BE32-E72D297353CC}">
              <c16:uniqueId val="{00000001-8015-4AAD-A904-45FC5602E237}"/>
            </c:ext>
          </c:extLst>
        </c:ser>
        <c:ser>
          <c:idx val="2"/>
          <c:order val="2"/>
          <c:tx>
            <c:strRef>
              <c:f>Лист1!$D$1</c:f>
              <c:strCache>
                <c:ptCount val="1"/>
                <c:pt idx="0">
                  <c:v>весна 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Лист1!$D$2:$D$4</c:f>
              <c:numCache>
                <c:formatCode>General</c:formatCode>
                <c:ptCount val="3"/>
                <c:pt idx="0">
                  <c:v>39</c:v>
                </c:pt>
                <c:pt idx="1">
                  <c:v>10</c:v>
                </c:pt>
                <c:pt idx="2">
                  <c:v>4</c:v>
                </c:pt>
              </c:numCache>
            </c:numRef>
          </c:val>
          <c:extLst>
            <c:ext xmlns:c16="http://schemas.microsoft.com/office/drawing/2014/chart" uri="{C3380CC4-5D6E-409C-BE32-E72D297353CC}">
              <c16:uniqueId val="{00000002-8015-4AAD-A904-45FC5602E237}"/>
            </c:ext>
          </c:extLst>
        </c:ser>
        <c:ser>
          <c:idx val="3"/>
          <c:order val="3"/>
          <c:tx>
            <c:strRef>
              <c:f>Лист1!$E$1</c:f>
              <c:strCache>
                <c:ptCount val="1"/>
                <c:pt idx="0">
                  <c:v>весна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Лист1!$E$2:$E$4</c:f>
              <c:numCache>
                <c:formatCode>General</c:formatCode>
                <c:ptCount val="3"/>
                <c:pt idx="0">
                  <c:v>46</c:v>
                </c:pt>
                <c:pt idx="1">
                  <c:v>11</c:v>
                </c:pt>
                <c:pt idx="2">
                  <c:v>3</c:v>
                </c:pt>
              </c:numCache>
            </c:numRef>
          </c:val>
          <c:extLst>
            <c:ext xmlns:c16="http://schemas.microsoft.com/office/drawing/2014/chart" uri="{C3380CC4-5D6E-409C-BE32-E72D297353CC}">
              <c16:uniqueId val="{00000003-8015-4AAD-A904-45FC5602E237}"/>
            </c:ext>
          </c:extLst>
        </c:ser>
        <c:ser>
          <c:idx val="4"/>
          <c:order val="4"/>
          <c:tx>
            <c:strRef>
              <c:f>Лист1!$F$1</c:f>
              <c:strCache>
                <c:ptCount val="1"/>
                <c:pt idx="0">
                  <c:v>весна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Лист1!$F$2:$F$4</c:f>
              <c:numCache>
                <c:formatCode>General</c:formatCode>
                <c:ptCount val="3"/>
                <c:pt idx="0">
                  <c:v>52</c:v>
                </c:pt>
                <c:pt idx="1">
                  <c:v>11</c:v>
                </c:pt>
                <c:pt idx="2">
                  <c:v>3</c:v>
                </c:pt>
              </c:numCache>
            </c:numRef>
          </c:val>
          <c:extLst>
            <c:ext xmlns:c16="http://schemas.microsoft.com/office/drawing/2014/chart" uri="{C3380CC4-5D6E-409C-BE32-E72D297353CC}">
              <c16:uniqueId val="{00000004-8015-4AAD-A904-45FC5602E237}"/>
            </c:ext>
          </c:extLst>
        </c:ser>
        <c:ser>
          <c:idx val="5"/>
          <c:order val="5"/>
          <c:tx>
            <c:strRef>
              <c:f>Лист1!$G$1</c:f>
              <c:strCache>
                <c:ptCount val="1"/>
                <c:pt idx="0">
                  <c:v>весна 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Лист1!$G$2:$G$4</c:f>
              <c:numCache>
                <c:formatCode>General</c:formatCode>
                <c:ptCount val="3"/>
                <c:pt idx="0">
                  <c:v>58</c:v>
                </c:pt>
                <c:pt idx="1">
                  <c:v>10</c:v>
                </c:pt>
                <c:pt idx="2">
                  <c:v>3</c:v>
                </c:pt>
              </c:numCache>
            </c:numRef>
          </c:val>
          <c:extLst>
            <c:ext xmlns:c16="http://schemas.microsoft.com/office/drawing/2014/chart" uri="{C3380CC4-5D6E-409C-BE32-E72D297353CC}">
              <c16:uniqueId val="{00000005-8015-4AAD-A904-45FC5602E237}"/>
            </c:ext>
          </c:extLst>
        </c:ser>
        <c:ser>
          <c:idx val="6"/>
          <c:order val="6"/>
          <c:tx>
            <c:strRef>
              <c:f>Лист1!$H$1</c:f>
              <c:strCache>
                <c:ptCount val="1"/>
                <c:pt idx="0">
                  <c:v>весна 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Лист1!$H$2:$H$4</c:f>
              <c:numCache>
                <c:formatCode>General</c:formatCode>
                <c:ptCount val="3"/>
                <c:pt idx="0">
                  <c:v>62</c:v>
                </c:pt>
                <c:pt idx="1">
                  <c:v>11</c:v>
                </c:pt>
                <c:pt idx="2">
                  <c:v>4</c:v>
                </c:pt>
              </c:numCache>
            </c:numRef>
          </c:val>
          <c:extLst>
            <c:ext xmlns:c16="http://schemas.microsoft.com/office/drawing/2014/chart" uri="{C3380CC4-5D6E-409C-BE32-E72D297353CC}">
              <c16:uniqueId val="{00000006-8015-4AAD-A904-45FC5602E237}"/>
            </c:ext>
          </c:extLst>
        </c:ser>
        <c:ser>
          <c:idx val="7"/>
          <c:order val="7"/>
          <c:tx>
            <c:strRef>
              <c:f>Лист1!$I$1</c:f>
              <c:strCache>
                <c:ptCount val="1"/>
                <c:pt idx="0">
                  <c:v>зима 2015- 2016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Суточная интернет-аудитория, млн.чел</c:v>
                </c:pt>
                <c:pt idx="1">
                  <c:v>Недельная интернет-аудитория, млн чел.</c:v>
                </c:pt>
                <c:pt idx="2">
                  <c:v>Месячная интернет-аудитория</c:v>
                </c:pt>
              </c:strCache>
            </c:strRef>
          </c:cat>
          <c:val>
            <c:numRef>
              <c:f>Лист1!$I$2:$I$4</c:f>
              <c:numCache>
                <c:formatCode>General</c:formatCode>
                <c:ptCount val="3"/>
                <c:pt idx="0">
                  <c:v>67</c:v>
                </c:pt>
                <c:pt idx="1">
                  <c:v>11</c:v>
                </c:pt>
                <c:pt idx="2">
                  <c:v>3</c:v>
                </c:pt>
              </c:numCache>
            </c:numRef>
          </c:val>
          <c:extLst>
            <c:ext xmlns:c16="http://schemas.microsoft.com/office/drawing/2014/chart" uri="{C3380CC4-5D6E-409C-BE32-E72D297353CC}">
              <c16:uniqueId val="{00000007-8015-4AAD-A904-45FC5602E237}"/>
            </c:ext>
          </c:extLst>
        </c:ser>
        <c:dLbls>
          <c:showLegendKey val="0"/>
          <c:showVal val="1"/>
          <c:showCatName val="0"/>
          <c:showSerName val="0"/>
          <c:showPercent val="0"/>
          <c:showBubbleSize val="0"/>
        </c:dLbls>
        <c:gapWidth val="75"/>
        <c:axId val="228870400"/>
        <c:axId val="240275456"/>
      </c:barChart>
      <c:catAx>
        <c:axId val="228870400"/>
        <c:scaling>
          <c:orientation val="minMax"/>
        </c:scaling>
        <c:delete val="0"/>
        <c:axPos val="l"/>
        <c:numFmt formatCode="General" sourceLinked="0"/>
        <c:majorTickMark val="none"/>
        <c:minorTickMark val="none"/>
        <c:tickLblPos val="nextTo"/>
        <c:crossAx val="240275456"/>
        <c:crosses val="autoZero"/>
        <c:auto val="1"/>
        <c:lblAlgn val="ctr"/>
        <c:lblOffset val="100"/>
        <c:noMultiLvlLbl val="0"/>
      </c:catAx>
      <c:valAx>
        <c:axId val="240275456"/>
        <c:scaling>
          <c:orientation val="minMax"/>
        </c:scaling>
        <c:delete val="0"/>
        <c:axPos val="b"/>
        <c:numFmt formatCode="General" sourceLinked="1"/>
        <c:majorTickMark val="none"/>
        <c:minorTickMark val="none"/>
        <c:tickLblPos val="nextTo"/>
        <c:crossAx val="228870400"/>
        <c:crosses val="autoZero"/>
        <c:crossBetween val="between"/>
      </c:valAx>
    </c:plotArea>
    <c:legend>
      <c:legendPos val="b"/>
      <c:layout>
        <c:manualLayout>
          <c:xMode val="edge"/>
          <c:yMode val="edge"/>
          <c:x val="6.0947899225861711E-2"/>
          <c:y val="0.84686674225640102"/>
          <c:w val="0.88033198407785729"/>
          <c:h val="0.13053935963792834"/>
        </c:manualLayout>
      </c:layout>
      <c:overlay val="0"/>
    </c:legend>
    <c:plotVisOnly val="1"/>
    <c:dispBlanksAs val="zero"/>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1C"/>
    <w:rsid w:val="0083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38AEFE5B0943469076FF1471DA9587">
    <w:name w:val="AD38AEFE5B0943469076FF1471DA9587"/>
    <w:rsid w:val="00836D1C"/>
  </w:style>
  <w:style w:type="paragraph" w:customStyle="1" w:styleId="A010C5DB6FD246B59B55831C6D51A093">
    <w:name w:val="A010C5DB6FD246B59B55831C6D51A093"/>
    <w:rsid w:val="00836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1F42-A4FC-4B36-B592-310E70C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68</Pages>
  <Words>11269</Words>
  <Characters>108861</Characters>
  <Application>Microsoft Office Word</Application>
  <DocSecurity>0</DocSecurity>
  <Lines>13607</Lines>
  <Paragraphs>3533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It</cp:lastModifiedBy>
  <cp:revision>6</cp:revision>
  <dcterms:created xsi:type="dcterms:W3CDTF">2017-02-01T10:25:00Z</dcterms:created>
  <dcterms:modified xsi:type="dcterms:W3CDTF">2017-02-01T13:56:00Z</dcterms:modified>
</cp:coreProperties>
</file>