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DD" w:rsidRDefault="005D60DD" w:rsidP="005D60DD">
      <w:pPr>
        <w:pStyle w:val="ConsPlusNormal"/>
        <w:ind w:firstLine="540"/>
        <w:jc w:val="both"/>
        <w:outlineLvl w:val="1"/>
      </w:pPr>
      <w:r>
        <w:t>Статья 79. Обязанности медицинских организаций</w:t>
      </w:r>
    </w:p>
    <w:p w:rsidR="005D60DD" w:rsidRDefault="005D60DD" w:rsidP="005D60DD">
      <w:pPr>
        <w:pStyle w:val="ConsPlusNormal"/>
        <w:ind w:firstLine="540"/>
        <w:jc w:val="both"/>
      </w:pPr>
    </w:p>
    <w:p w:rsidR="005D60DD" w:rsidRDefault="005D60DD" w:rsidP="005D60DD">
      <w:pPr>
        <w:pStyle w:val="ConsPlusNormal"/>
        <w:ind w:firstLine="540"/>
        <w:jc w:val="both"/>
      </w:pPr>
      <w:bookmarkStart w:id="0" w:name="Par2"/>
      <w:bookmarkEnd w:id="0"/>
      <w:r>
        <w:t>1. Медицинская организация обязана:</w:t>
      </w:r>
    </w:p>
    <w:p w:rsidR="005D60DD" w:rsidRDefault="005D60DD" w:rsidP="005D60DD">
      <w:pPr>
        <w:pStyle w:val="ConsPlusNormal"/>
        <w:ind w:firstLine="540"/>
        <w:jc w:val="both"/>
      </w:pPr>
      <w:r>
        <w:t>1) оказывать гражданам медицинскую помощь в экстренной форме;</w:t>
      </w:r>
    </w:p>
    <w:p w:rsidR="005D60DD" w:rsidRDefault="005D60DD" w:rsidP="005D60DD">
      <w:pPr>
        <w:pStyle w:val="ConsPlusNormal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5D60DD" w:rsidRDefault="005D60DD" w:rsidP="005D60DD">
      <w:pPr>
        <w:pStyle w:val="ConsPlusNormal"/>
        <w:jc w:val="both"/>
      </w:pPr>
      <w:r>
        <w:t>(п. 2 в ред. Федерального закона от 25.11.2013 N 317-ФЗ)</w:t>
      </w:r>
    </w:p>
    <w:p w:rsidR="005D60DD" w:rsidRDefault="005D60DD" w:rsidP="005D60DD">
      <w:pPr>
        <w:pStyle w:val="ConsPlusNormal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5D60DD" w:rsidRDefault="005D60DD" w:rsidP="005D60DD">
      <w:pPr>
        <w:pStyle w:val="ConsPlusNormal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5D60DD" w:rsidRDefault="005D60DD" w:rsidP="005D60DD">
      <w:pPr>
        <w:pStyle w:val="ConsPlusNormal"/>
        <w:ind w:firstLine="540"/>
        <w:jc w:val="both"/>
      </w:pPr>
      <w:r>
        <w:t xml:space="preserve"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средств;</w:t>
      </w:r>
    </w:p>
    <w:p w:rsidR="005D60DD" w:rsidRDefault="005D60DD" w:rsidP="005D60DD">
      <w:pPr>
        <w:pStyle w:val="ConsPlusNormal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5D60DD" w:rsidRDefault="005D60DD" w:rsidP="005D60DD">
      <w:pPr>
        <w:pStyle w:val="ConsPlusNormal"/>
        <w:ind w:firstLine="540"/>
        <w:jc w:val="both"/>
      </w:pPr>
      <w:proofErr w:type="gramStart"/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информацию;</w:t>
      </w:r>
      <w:proofErr w:type="gramEnd"/>
    </w:p>
    <w:p w:rsidR="005D60DD" w:rsidRDefault="005D60DD" w:rsidP="005D60DD">
      <w:pPr>
        <w:pStyle w:val="ConsPlusNormal"/>
        <w:jc w:val="both"/>
      </w:pPr>
      <w:r>
        <w:t>(в ред. Федерального закона от 21.07.2014 N 256-ФЗ)</w:t>
      </w:r>
    </w:p>
    <w:p w:rsidR="005D60DD" w:rsidRDefault="005D60DD" w:rsidP="005D60DD">
      <w:pPr>
        <w:pStyle w:val="ConsPlusNormal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5D60DD" w:rsidRDefault="005D60DD" w:rsidP="005D60DD">
      <w:pPr>
        <w:pStyle w:val="ConsPlusNormal"/>
        <w:ind w:firstLine="540"/>
        <w:jc w:val="both"/>
      </w:pPr>
      <w:r>
        <w:t>9) 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5D60DD" w:rsidRDefault="005D60DD" w:rsidP="005D60DD">
      <w:pPr>
        <w:pStyle w:val="ConsPlusNormal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5D60DD" w:rsidRDefault="005D60DD" w:rsidP="005D60DD">
      <w:pPr>
        <w:pStyle w:val="ConsPlusNormal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5D60DD" w:rsidRDefault="005D60DD" w:rsidP="005D60DD">
      <w:pPr>
        <w:pStyle w:val="ConsPlusNormal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5D60DD" w:rsidRDefault="005D60DD" w:rsidP="005D60DD">
      <w:pPr>
        <w:pStyle w:val="ConsPlusNormal"/>
        <w:ind w:firstLine="540"/>
        <w:jc w:val="both"/>
      </w:pPr>
      <w:r>
        <w:t xml:space="preserve"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</w:t>
      </w:r>
      <w:proofErr w:type="spellStart"/>
      <w:r>
        <w:t>травмирования</w:t>
      </w:r>
      <w:proofErr w:type="spellEnd"/>
      <w:r>
        <w:t xml:space="preserve"> элементами медицинских изделий;</w:t>
      </w:r>
    </w:p>
    <w:p w:rsidR="005D60DD" w:rsidRDefault="005D60DD" w:rsidP="005D60DD">
      <w:pPr>
        <w:pStyle w:val="ConsPlusNormal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5D60DD" w:rsidRDefault="005D60DD" w:rsidP="005D60DD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законом от 21.07.2014 N 256-ФЗ)</w:t>
      </w:r>
    </w:p>
    <w:p w:rsidR="005D60DD" w:rsidRDefault="005D60DD" w:rsidP="005D60DD">
      <w:pPr>
        <w:pStyle w:val="ConsPlusNormal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2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5D60DD" w:rsidRDefault="005D60DD" w:rsidP="005D60DD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5D60DD" w:rsidRDefault="005D60DD" w:rsidP="005D60DD">
      <w:pPr>
        <w:pStyle w:val="ConsPlusNormal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5D60DD" w:rsidRDefault="005D60DD" w:rsidP="005D60DD">
      <w:pPr>
        <w:pStyle w:val="ConsPlusNormal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23C78" w:rsidRDefault="005D60DD" w:rsidP="005D60DD">
      <w:r>
        <w:t>4) проводить пропаганду здорового образа жизни и санитарно-гигиеническое просвещение населения.</w:t>
      </w:r>
    </w:p>
    <w:sectPr w:rsidR="00023C78" w:rsidSect="00A6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60DD"/>
    <w:rsid w:val="00023C78"/>
    <w:rsid w:val="00240F26"/>
    <w:rsid w:val="002F6725"/>
    <w:rsid w:val="005D60DD"/>
    <w:rsid w:val="005E27A3"/>
    <w:rsid w:val="008C6D65"/>
    <w:rsid w:val="00A6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27A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27A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27A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7A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7A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7A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7A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7A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7A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A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7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27A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7A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2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E2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E27A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27A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27A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7A3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E27A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E27A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E27A3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E27A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E27A3"/>
    <w:rPr>
      <w:b/>
      <w:bCs/>
      <w:spacing w:val="0"/>
    </w:rPr>
  </w:style>
  <w:style w:type="character" w:styleId="a9">
    <w:name w:val="Emphasis"/>
    <w:uiPriority w:val="20"/>
    <w:qFormat/>
    <w:rsid w:val="005E27A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E27A3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5E27A3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E27A3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27A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E27A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E27A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E27A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E27A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E27A3"/>
    <w:rPr>
      <w:smallCaps/>
    </w:rPr>
  </w:style>
  <w:style w:type="character" w:styleId="af1">
    <w:name w:val="Intense Reference"/>
    <w:uiPriority w:val="32"/>
    <w:qFormat/>
    <w:rsid w:val="005E27A3"/>
    <w:rPr>
      <w:b/>
      <w:bCs/>
      <w:smallCaps/>
      <w:color w:val="auto"/>
    </w:rPr>
  </w:style>
  <w:style w:type="character" w:styleId="af2">
    <w:name w:val="Book Title"/>
    <w:uiPriority w:val="33"/>
    <w:qFormat/>
    <w:rsid w:val="005E27A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27A3"/>
    <w:pPr>
      <w:outlineLvl w:val="9"/>
    </w:pPr>
  </w:style>
  <w:style w:type="paragraph" w:customStyle="1" w:styleId="ConsPlusNormal">
    <w:name w:val="ConsPlusNormal"/>
    <w:rsid w:val="005D60D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2017-02-12T17:37:00Z</dcterms:created>
  <dcterms:modified xsi:type="dcterms:W3CDTF">2017-02-12T17:38:00Z</dcterms:modified>
</cp:coreProperties>
</file>