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632" w:rsidRPr="000F5328" w:rsidRDefault="00C2113A" w:rsidP="00D36795">
      <w:pPr>
        <w:jc w:val="center"/>
        <w:rPr>
          <w:rFonts w:ascii="Times New Roman" w:hAnsi="Times New Roman" w:cs="Times New Roman"/>
          <w:b/>
        </w:rPr>
      </w:pPr>
      <w:r w:rsidRPr="000F5328">
        <w:rPr>
          <w:rFonts w:ascii="Times New Roman" w:hAnsi="Times New Roman" w:cs="Times New Roman"/>
          <w:b/>
          <w:color w:val="22272F"/>
          <w:shd w:val="clear" w:color="auto" w:fill="FFFFFF"/>
        </w:rPr>
        <w:t>Об основных потребительских характеристиках регулируемых товаров, работ и услуг субъектов естественных монополий и их соответствии государственным и иным утвержденным стандартам качества, включая информацию</w:t>
      </w:r>
      <w:r w:rsidRPr="000F5328">
        <w:rPr>
          <w:rFonts w:ascii="Times New Roman" w:hAnsi="Times New Roman" w:cs="Times New Roman"/>
          <w:b/>
        </w:rPr>
        <w:t>:</w:t>
      </w:r>
    </w:p>
    <w:p w:rsidR="00D36795" w:rsidRPr="000F5328" w:rsidRDefault="00D36795" w:rsidP="00C2113A">
      <w:pPr>
        <w:tabs>
          <w:tab w:val="left" w:pos="1486"/>
        </w:tabs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F5328">
        <w:rPr>
          <w:rFonts w:ascii="Times New Roman" w:hAnsi="Times New Roman" w:cs="Times New Roman"/>
          <w:b/>
          <w:i/>
          <w:sz w:val="20"/>
          <w:szCs w:val="20"/>
        </w:rPr>
        <w:t>Информация об отпуске электроэнергии в сеть и отпуск электроэнергии из сет</w:t>
      </w:r>
      <w:proofErr w:type="gramStart"/>
      <w:r w:rsidRPr="000F5328">
        <w:rPr>
          <w:rFonts w:ascii="Times New Roman" w:hAnsi="Times New Roman" w:cs="Times New Roman"/>
          <w:b/>
          <w:i/>
          <w:sz w:val="20"/>
          <w:szCs w:val="20"/>
        </w:rPr>
        <w:t>и ООО</w:t>
      </w:r>
      <w:proofErr w:type="gramEnd"/>
      <w:r w:rsidRPr="000F5328">
        <w:rPr>
          <w:rFonts w:ascii="Times New Roman" w:hAnsi="Times New Roman" w:cs="Times New Roman"/>
          <w:b/>
          <w:i/>
          <w:sz w:val="20"/>
          <w:szCs w:val="20"/>
        </w:rPr>
        <w:t xml:space="preserve"> «Сетевая компания» по уровням </w:t>
      </w:r>
      <w:r w:rsidR="00351838" w:rsidRPr="000F5328">
        <w:rPr>
          <w:rFonts w:ascii="Times New Roman" w:hAnsi="Times New Roman" w:cs="Times New Roman"/>
          <w:b/>
          <w:i/>
          <w:sz w:val="20"/>
          <w:szCs w:val="20"/>
        </w:rPr>
        <w:t xml:space="preserve">напряжений, используемых для ценообразования, потребителям электрической энергии и территориальным сетевым организациям, присоединенным к сетям ООО «Сетевая компания» за </w:t>
      </w:r>
      <w:r w:rsidR="00C2113A" w:rsidRPr="000F5328">
        <w:rPr>
          <w:rFonts w:ascii="Times New Roman" w:hAnsi="Times New Roman" w:cs="Times New Roman"/>
          <w:b/>
          <w:i/>
          <w:sz w:val="20"/>
          <w:szCs w:val="20"/>
        </w:rPr>
        <w:t>20</w:t>
      </w:r>
      <w:r w:rsidR="009465BD" w:rsidRPr="000F5328">
        <w:rPr>
          <w:rFonts w:ascii="Times New Roman" w:hAnsi="Times New Roman" w:cs="Times New Roman"/>
          <w:b/>
          <w:i/>
          <w:sz w:val="20"/>
          <w:szCs w:val="20"/>
        </w:rPr>
        <w:t>2</w:t>
      </w:r>
      <w:r w:rsidR="0049319C" w:rsidRPr="000F5328">
        <w:rPr>
          <w:rFonts w:ascii="Times New Roman" w:hAnsi="Times New Roman" w:cs="Times New Roman"/>
          <w:b/>
          <w:i/>
          <w:sz w:val="20"/>
          <w:szCs w:val="20"/>
        </w:rPr>
        <w:t>1</w:t>
      </w:r>
      <w:r w:rsidR="00C2113A" w:rsidRPr="000F5328">
        <w:rPr>
          <w:rFonts w:ascii="Times New Roman" w:hAnsi="Times New Roman" w:cs="Times New Roman"/>
          <w:b/>
          <w:i/>
          <w:sz w:val="20"/>
          <w:szCs w:val="20"/>
        </w:rPr>
        <w:t>год</w:t>
      </w:r>
      <w:r w:rsidR="00351838" w:rsidRPr="000F5328">
        <w:rPr>
          <w:rFonts w:ascii="Times New Roman" w:hAnsi="Times New Roman" w:cs="Times New Roman"/>
          <w:b/>
          <w:sz w:val="20"/>
          <w:szCs w:val="20"/>
        </w:rPr>
        <w:t>.</w:t>
      </w:r>
    </w:p>
    <w:tbl>
      <w:tblPr>
        <w:tblStyle w:val="a3"/>
        <w:tblW w:w="0" w:type="auto"/>
        <w:tblLayout w:type="fixed"/>
        <w:tblLook w:val="04A0"/>
      </w:tblPr>
      <w:tblGrid>
        <w:gridCol w:w="1668"/>
        <w:gridCol w:w="1417"/>
        <w:gridCol w:w="1016"/>
        <w:gridCol w:w="1367"/>
        <w:gridCol w:w="1161"/>
        <w:gridCol w:w="1276"/>
        <w:gridCol w:w="1417"/>
      </w:tblGrid>
      <w:tr w:rsidR="00471F87" w:rsidRPr="00984C25" w:rsidTr="00012D8D">
        <w:trPr>
          <w:trHeight w:val="155"/>
        </w:trPr>
        <w:tc>
          <w:tcPr>
            <w:tcW w:w="1668" w:type="dxa"/>
            <w:vMerge w:val="restart"/>
          </w:tcPr>
          <w:p w:rsidR="00471F87" w:rsidRPr="00984C25" w:rsidRDefault="00471F87" w:rsidP="00D36795">
            <w:pPr>
              <w:tabs>
                <w:tab w:val="left" w:pos="148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84C25">
              <w:rPr>
                <w:rFonts w:ascii="Times New Roman" w:hAnsi="Times New Roman" w:cs="Times New Roman"/>
                <w:sz w:val="20"/>
                <w:szCs w:val="20"/>
              </w:rPr>
              <w:t>Показатель</w:t>
            </w:r>
          </w:p>
        </w:tc>
        <w:tc>
          <w:tcPr>
            <w:tcW w:w="1417" w:type="dxa"/>
            <w:vMerge w:val="restart"/>
          </w:tcPr>
          <w:p w:rsidR="00471F87" w:rsidRPr="00984C25" w:rsidRDefault="00471F87" w:rsidP="00D36795">
            <w:pPr>
              <w:tabs>
                <w:tab w:val="left" w:pos="148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84C25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6237" w:type="dxa"/>
            <w:gridSpan w:val="5"/>
          </w:tcPr>
          <w:p w:rsidR="00471F87" w:rsidRPr="00984C25" w:rsidRDefault="00471F87" w:rsidP="00351838">
            <w:pPr>
              <w:tabs>
                <w:tab w:val="left" w:pos="148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4C25">
              <w:rPr>
                <w:rFonts w:ascii="Times New Roman" w:hAnsi="Times New Roman" w:cs="Times New Roman"/>
                <w:sz w:val="20"/>
                <w:szCs w:val="20"/>
              </w:rPr>
              <w:t>Уровень напряжения</w:t>
            </w:r>
          </w:p>
        </w:tc>
      </w:tr>
      <w:tr w:rsidR="00471F87" w:rsidRPr="00984C25" w:rsidTr="00351838">
        <w:tc>
          <w:tcPr>
            <w:tcW w:w="1668" w:type="dxa"/>
            <w:vMerge/>
          </w:tcPr>
          <w:p w:rsidR="00471F87" w:rsidRPr="00984C25" w:rsidRDefault="00471F87" w:rsidP="00D36795">
            <w:pPr>
              <w:tabs>
                <w:tab w:val="left" w:pos="148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471F87" w:rsidRPr="00984C25" w:rsidRDefault="00471F87" w:rsidP="00D36795">
            <w:pPr>
              <w:tabs>
                <w:tab w:val="left" w:pos="148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dxa"/>
          </w:tcPr>
          <w:p w:rsidR="00471F87" w:rsidRPr="00984C25" w:rsidRDefault="00471F87" w:rsidP="00351838">
            <w:pPr>
              <w:tabs>
                <w:tab w:val="left" w:pos="148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4C25">
              <w:rPr>
                <w:rFonts w:ascii="Times New Roman" w:hAnsi="Times New Roman" w:cs="Times New Roman"/>
                <w:sz w:val="20"/>
                <w:szCs w:val="20"/>
              </w:rPr>
              <w:t>ВН</w:t>
            </w:r>
          </w:p>
        </w:tc>
        <w:tc>
          <w:tcPr>
            <w:tcW w:w="1367" w:type="dxa"/>
          </w:tcPr>
          <w:p w:rsidR="00471F87" w:rsidRPr="00984C25" w:rsidRDefault="00471F87" w:rsidP="00351838">
            <w:pPr>
              <w:tabs>
                <w:tab w:val="left" w:pos="148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4C25">
              <w:rPr>
                <w:rFonts w:ascii="Times New Roman" w:hAnsi="Times New Roman" w:cs="Times New Roman"/>
                <w:sz w:val="20"/>
                <w:szCs w:val="20"/>
              </w:rPr>
              <w:t>СН</w:t>
            </w:r>
            <w:proofErr w:type="gramStart"/>
            <w:r w:rsidRPr="00984C2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1161" w:type="dxa"/>
          </w:tcPr>
          <w:p w:rsidR="00471F87" w:rsidRPr="00984C25" w:rsidRDefault="00471F87" w:rsidP="00351838">
            <w:pPr>
              <w:tabs>
                <w:tab w:val="left" w:pos="148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4C25">
              <w:rPr>
                <w:rFonts w:ascii="Times New Roman" w:hAnsi="Times New Roman" w:cs="Times New Roman"/>
                <w:sz w:val="20"/>
                <w:szCs w:val="20"/>
              </w:rPr>
              <w:t>СН</w:t>
            </w:r>
            <w:proofErr w:type="gramStart"/>
            <w:r w:rsidRPr="00984C2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276" w:type="dxa"/>
          </w:tcPr>
          <w:p w:rsidR="00471F87" w:rsidRPr="00984C25" w:rsidRDefault="00471F87" w:rsidP="00351838">
            <w:pPr>
              <w:tabs>
                <w:tab w:val="left" w:pos="148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4C25">
              <w:rPr>
                <w:rFonts w:ascii="Times New Roman" w:hAnsi="Times New Roman" w:cs="Times New Roman"/>
                <w:sz w:val="20"/>
                <w:szCs w:val="20"/>
              </w:rPr>
              <w:t>НН</w:t>
            </w:r>
          </w:p>
        </w:tc>
        <w:tc>
          <w:tcPr>
            <w:tcW w:w="1417" w:type="dxa"/>
          </w:tcPr>
          <w:p w:rsidR="00471F87" w:rsidRPr="00984C25" w:rsidRDefault="00471F87" w:rsidP="00351838">
            <w:pPr>
              <w:tabs>
                <w:tab w:val="left" w:pos="148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4C25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471F87" w:rsidRPr="00984C25" w:rsidTr="00351838">
        <w:tc>
          <w:tcPr>
            <w:tcW w:w="1668" w:type="dxa"/>
          </w:tcPr>
          <w:p w:rsidR="00471F87" w:rsidRPr="00984C25" w:rsidRDefault="00471F87" w:rsidP="00FF26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C25">
              <w:rPr>
                <w:rFonts w:ascii="Times New Roman" w:hAnsi="Times New Roman" w:cs="Times New Roman"/>
                <w:sz w:val="20"/>
                <w:szCs w:val="20"/>
              </w:rPr>
              <w:t xml:space="preserve">Отпуск в сеть </w:t>
            </w:r>
          </w:p>
        </w:tc>
        <w:tc>
          <w:tcPr>
            <w:tcW w:w="1417" w:type="dxa"/>
          </w:tcPr>
          <w:p w:rsidR="00471F87" w:rsidRPr="00984C25" w:rsidRDefault="00471F87" w:rsidP="00FF26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C25">
              <w:rPr>
                <w:rFonts w:ascii="Times New Roman" w:hAnsi="Times New Roman" w:cs="Times New Roman"/>
                <w:sz w:val="20"/>
                <w:szCs w:val="20"/>
              </w:rPr>
              <w:t>млн. кВтч</w:t>
            </w:r>
          </w:p>
        </w:tc>
        <w:tc>
          <w:tcPr>
            <w:tcW w:w="1016" w:type="dxa"/>
          </w:tcPr>
          <w:p w:rsidR="00471F87" w:rsidRPr="00984C25" w:rsidRDefault="009D786F" w:rsidP="0049319C">
            <w:pPr>
              <w:tabs>
                <w:tab w:val="left" w:pos="148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  <w:r w:rsidR="0049319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67" w:type="dxa"/>
          </w:tcPr>
          <w:p w:rsidR="00471F87" w:rsidRPr="00984C25" w:rsidRDefault="00471F87" w:rsidP="00D36795">
            <w:pPr>
              <w:tabs>
                <w:tab w:val="left" w:pos="148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1" w:type="dxa"/>
          </w:tcPr>
          <w:p w:rsidR="00471F87" w:rsidRPr="00984C25" w:rsidRDefault="0049319C" w:rsidP="00D36795">
            <w:pPr>
              <w:tabs>
                <w:tab w:val="left" w:pos="148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70,35</w:t>
            </w:r>
          </w:p>
        </w:tc>
        <w:tc>
          <w:tcPr>
            <w:tcW w:w="1276" w:type="dxa"/>
          </w:tcPr>
          <w:p w:rsidR="00471F87" w:rsidRPr="00984C25" w:rsidRDefault="0049319C" w:rsidP="00D36795">
            <w:pPr>
              <w:tabs>
                <w:tab w:val="left" w:pos="148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1417" w:type="dxa"/>
          </w:tcPr>
          <w:p w:rsidR="00471F87" w:rsidRPr="00984C25" w:rsidRDefault="0049319C" w:rsidP="00D36795">
            <w:pPr>
              <w:tabs>
                <w:tab w:val="left" w:pos="148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71,45</w:t>
            </w:r>
          </w:p>
        </w:tc>
      </w:tr>
      <w:tr w:rsidR="00471F87" w:rsidRPr="00984C25" w:rsidTr="00471F87">
        <w:tc>
          <w:tcPr>
            <w:tcW w:w="1668" w:type="dxa"/>
          </w:tcPr>
          <w:p w:rsidR="00471F87" w:rsidRPr="00984C25" w:rsidRDefault="00471F87" w:rsidP="00FF26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C25">
              <w:rPr>
                <w:rFonts w:ascii="Times New Roman" w:hAnsi="Times New Roman" w:cs="Times New Roman"/>
                <w:sz w:val="20"/>
                <w:szCs w:val="20"/>
              </w:rPr>
              <w:t>Отпуск из сети</w:t>
            </w:r>
          </w:p>
        </w:tc>
        <w:tc>
          <w:tcPr>
            <w:tcW w:w="1417" w:type="dxa"/>
          </w:tcPr>
          <w:p w:rsidR="00471F87" w:rsidRPr="00984C25" w:rsidRDefault="00471F87" w:rsidP="00FF26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C25">
              <w:rPr>
                <w:rFonts w:ascii="Times New Roman" w:hAnsi="Times New Roman" w:cs="Times New Roman"/>
                <w:sz w:val="20"/>
                <w:szCs w:val="20"/>
              </w:rPr>
              <w:t>млн. кВтч</w:t>
            </w:r>
          </w:p>
        </w:tc>
        <w:tc>
          <w:tcPr>
            <w:tcW w:w="1016" w:type="dxa"/>
          </w:tcPr>
          <w:p w:rsidR="00471F87" w:rsidRPr="00984C25" w:rsidRDefault="00471F87" w:rsidP="00D36795">
            <w:pPr>
              <w:tabs>
                <w:tab w:val="left" w:pos="148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</w:tcPr>
          <w:p w:rsidR="00471F87" w:rsidRPr="00984C25" w:rsidRDefault="00471F87" w:rsidP="00D36795">
            <w:pPr>
              <w:tabs>
                <w:tab w:val="left" w:pos="148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1" w:type="dxa"/>
          </w:tcPr>
          <w:p w:rsidR="00471F87" w:rsidRPr="00984C25" w:rsidRDefault="0049319C" w:rsidP="00017B25">
            <w:pPr>
              <w:tabs>
                <w:tab w:val="left" w:pos="148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11,81</w:t>
            </w:r>
          </w:p>
        </w:tc>
        <w:tc>
          <w:tcPr>
            <w:tcW w:w="1276" w:type="dxa"/>
          </w:tcPr>
          <w:p w:rsidR="00471F87" w:rsidRPr="00984C25" w:rsidRDefault="0049319C" w:rsidP="00017B25">
            <w:pPr>
              <w:tabs>
                <w:tab w:val="left" w:pos="148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48,20</w:t>
            </w:r>
          </w:p>
        </w:tc>
        <w:tc>
          <w:tcPr>
            <w:tcW w:w="1417" w:type="dxa"/>
          </w:tcPr>
          <w:p w:rsidR="00471F87" w:rsidRPr="00984C25" w:rsidRDefault="0049319C" w:rsidP="00017B25">
            <w:pPr>
              <w:tabs>
                <w:tab w:val="left" w:pos="148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60,01</w:t>
            </w:r>
          </w:p>
        </w:tc>
      </w:tr>
    </w:tbl>
    <w:p w:rsidR="00351838" w:rsidRPr="00984C25" w:rsidRDefault="00351838" w:rsidP="00D36795">
      <w:pPr>
        <w:tabs>
          <w:tab w:val="left" w:pos="1486"/>
        </w:tabs>
        <w:rPr>
          <w:rFonts w:ascii="Times New Roman" w:hAnsi="Times New Roman" w:cs="Times New Roman"/>
        </w:rPr>
      </w:pPr>
    </w:p>
    <w:p w:rsidR="00017B25" w:rsidRPr="000F5328" w:rsidRDefault="00294D85" w:rsidP="00A10B1C">
      <w:pPr>
        <w:tabs>
          <w:tab w:val="left" w:pos="1486"/>
        </w:tabs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0F5328">
        <w:rPr>
          <w:rFonts w:ascii="Times New Roman" w:hAnsi="Times New Roman" w:cs="Times New Roman"/>
          <w:b/>
          <w:i/>
          <w:sz w:val="20"/>
          <w:szCs w:val="20"/>
        </w:rPr>
        <w:t>Информация об объеме переданной электроэнергии по договорам об оказании услуг по передаче  электроэнергии потребителям ООО «Сетевая компания»  в разрезе</w:t>
      </w:r>
      <w:r w:rsidR="00017B25" w:rsidRPr="000F5328">
        <w:rPr>
          <w:rFonts w:ascii="Times New Roman" w:hAnsi="Times New Roman" w:cs="Times New Roman"/>
          <w:b/>
          <w:i/>
          <w:sz w:val="20"/>
          <w:szCs w:val="20"/>
        </w:rPr>
        <w:t xml:space="preserve"> уровней напряжения, </w:t>
      </w:r>
      <w:r w:rsidR="00A10B1C" w:rsidRPr="000F5328">
        <w:rPr>
          <w:rFonts w:ascii="Times New Roman" w:hAnsi="Times New Roman" w:cs="Times New Roman"/>
          <w:b/>
          <w:i/>
          <w:sz w:val="20"/>
          <w:szCs w:val="20"/>
        </w:rPr>
        <w:t>используемых для ценообразования</w:t>
      </w:r>
      <w:r w:rsidR="00017B25" w:rsidRPr="000F5328">
        <w:rPr>
          <w:rFonts w:ascii="Times New Roman" w:hAnsi="Times New Roman" w:cs="Times New Roman"/>
          <w:b/>
          <w:i/>
          <w:sz w:val="20"/>
          <w:szCs w:val="20"/>
        </w:rPr>
        <w:t xml:space="preserve"> за </w:t>
      </w:r>
      <w:r w:rsidR="00C2113A" w:rsidRPr="000F5328">
        <w:rPr>
          <w:rFonts w:ascii="Times New Roman" w:hAnsi="Times New Roman" w:cs="Times New Roman"/>
          <w:b/>
          <w:i/>
          <w:sz w:val="20"/>
          <w:szCs w:val="20"/>
        </w:rPr>
        <w:t>20</w:t>
      </w:r>
      <w:r w:rsidR="009465BD" w:rsidRPr="000F5328">
        <w:rPr>
          <w:rFonts w:ascii="Times New Roman" w:hAnsi="Times New Roman" w:cs="Times New Roman"/>
          <w:b/>
          <w:i/>
          <w:sz w:val="20"/>
          <w:szCs w:val="20"/>
        </w:rPr>
        <w:t>2</w:t>
      </w:r>
      <w:r w:rsidR="0049319C" w:rsidRPr="000F5328">
        <w:rPr>
          <w:rFonts w:ascii="Times New Roman" w:hAnsi="Times New Roman" w:cs="Times New Roman"/>
          <w:b/>
          <w:i/>
          <w:sz w:val="20"/>
          <w:szCs w:val="20"/>
        </w:rPr>
        <w:t>1</w:t>
      </w:r>
      <w:r w:rsidR="00C2113A" w:rsidRPr="000F5328">
        <w:rPr>
          <w:rFonts w:ascii="Times New Roman" w:hAnsi="Times New Roman" w:cs="Times New Roman"/>
          <w:b/>
          <w:i/>
          <w:sz w:val="20"/>
          <w:szCs w:val="20"/>
        </w:rPr>
        <w:t xml:space="preserve"> год</w:t>
      </w:r>
      <w:r w:rsidR="00017B25" w:rsidRPr="000F5328">
        <w:rPr>
          <w:rFonts w:ascii="Times New Roman" w:hAnsi="Times New Roman" w:cs="Times New Roman"/>
          <w:b/>
          <w:i/>
          <w:sz w:val="20"/>
          <w:szCs w:val="20"/>
        </w:rPr>
        <w:t>.</w:t>
      </w:r>
    </w:p>
    <w:tbl>
      <w:tblPr>
        <w:tblStyle w:val="a3"/>
        <w:tblW w:w="0" w:type="auto"/>
        <w:tblLayout w:type="fixed"/>
        <w:tblLook w:val="04A0"/>
      </w:tblPr>
      <w:tblGrid>
        <w:gridCol w:w="1668"/>
        <w:gridCol w:w="1417"/>
        <w:gridCol w:w="1016"/>
        <w:gridCol w:w="1367"/>
        <w:gridCol w:w="1161"/>
        <w:gridCol w:w="1276"/>
        <w:gridCol w:w="1417"/>
      </w:tblGrid>
      <w:tr w:rsidR="00017B25" w:rsidRPr="00984C25" w:rsidTr="00012D8D">
        <w:trPr>
          <w:trHeight w:val="217"/>
        </w:trPr>
        <w:tc>
          <w:tcPr>
            <w:tcW w:w="1668" w:type="dxa"/>
            <w:vMerge w:val="restart"/>
          </w:tcPr>
          <w:p w:rsidR="00017B25" w:rsidRPr="00984C25" w:rsidRDefault="00017B25" w:rsidP="00FF26B1">
            <w:pPr>
              <w:tabs>
                <w:tab w:val="left" w:pos="148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84C25">
              <w:rPr>
                <w:rFonts w:ascii="Times New Roman" w:hAnsi="Times New Roman" w:cs="Times New Roman"/>
                <w:sz w:val="20"/>
                <w:szCs w:val="20"/>
              </w:rPr>
              <w:t>Показатель</w:t>
            </w:r>
          </w:p>
        </w:tc>
        <w:tc>
          <w:tcPr>
            <w:tcW w:w="1417" w:type="dxa"/>
            <w:vMerge w:val="restart"/>
          </w:tcPr>
          <w:p w:rsidR="00017B25" w:rsidRPr="00984C25" w:rsidRDefault="00017B25" w:rsidP="00FF26B1">
            <w:pPr>
              <w:tabs>
                <w:tab w:val="left" w:pos="148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84C25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6237" w:type="dxa"/>
            <w:gridSpan w:val="5"/>
          </w:tcPr>
          <w:p w:rsidR="00017B25" w:rsidRPr="00984C25" w:rsidRDefault="00017B25" w:rsidP="00FF26B1">
            <w:pPr>
              <w:tabs>
                <w:tab w:val="left" w:pos="148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4C25">
              <w:rPr>
                <w:rFonts w:ascii="Times New Roman" w:hAnsi="Times New Roman" w:cs="Times New Roman"/>
                <w:sz w:val="20"/>
                <w:szCs w:val="20"/>
              </w:rPr>
              <w:t>Уровень напряжения</w:t>
            </w:r>
          </w:p>
        </w:tc>
      </w:tr>
      <w:tr w:rsidR="00017B25" w:rsidRPr="00984C25" w:rsidTr="00FF26B1">
        <w:tc>
          <w:tcPr>
            <w:tcW w:w="1668" w:type="dxa"/>
            <w:vMerge/>
          </w:tcPr>
          <w:p w:rsidR="00017B25" w:rsidRPr="00984C25" w:rsidRDefault="00017B25" w:rsidP="00FF26B1">
            <w:pPr>
              <w:tabs>
                <w:tab w:val="left" w:pos="148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017B25" w:rsidRPr="00984C25" w:rsidRDefault="00017B25" w:rsidP="00FF26B1">
            <w:pPr>
              <w:tabs>
                <w:tab w:val="left" w:pos="148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dxa"/>
          </w:tcPr>
          <w:p w:rsidR="00017B25" w:rsidRPr="00984C25" w:rsidRDefault="00017B25" w:rsidP="00FF26B1">
            <w:pPr>
              <w:tabs>
                <w:tab w:val="left" w:pos="148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4C25">
              <w:rPr>
                <w:rFonts w:ascii="Times New Roman" w:hAnsi="Times New Roman" w:cs="Times New Roman"/>
                <w:sz w:val="20"/>
                <w:szCs w:val="20"/>
              </w:rPr>
              <w:t>ВН</w:t>
            </w:r>
          </w:p>
        </w:tc>
        <w:tc>
          <w:tcPr>
            <w:tcW w:w="1367" w:type="dxa"/>
          </w:tcPr>
          <w:p w:rsidR="00017B25" w:rsidRPr="00984C25" w:rsidRDefault="00017B25" w:rsidP="00FF26B1">
            <w:pPr>
              <w:tabs>
                <w:tab w:val="left" w:pos="148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4C25">
              <w:rPr>
                <w:rFonts w:ascii="Times New Roman" w:hAnsi="Times New Roman" w:cs="Times New Roman"/>
                <w:sz w:val="20"/>
                <w:szCs w:val="20"/>
              </w:rPr>
              <w:t>СН</w:t>
            </w:r>
            <w:proofErr w:type="gramStart"/>
            <w:r w:rsidRPr="00984C2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1161" w:type="dxa"/>
          </w:tcPr>
          <w:p w:rsidR="00017B25" w:rsidRPr="00984C25" w:rsidRDefault="00017B25" w:rsidP="00FF26B1">
            <w:pPr>
              <w:tabs>
                <w:tab w:val="left" w:pos="148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4C25">
              <w:rPr>
                <w:rFonts w:ascii="Times New Roman" w:hAnsi="Times New Roman" w:cs="Times New Roman"/>
                <w:sz w:val="20"/>
                <w:szCs w:val="20"/>
              </w:rPr>
              <w:t>СН</w:t>
            </w:r>
            <w:proofErr w:type="gramStart"/>
            <w:r w:rsidRPr="00984C2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276" w:type="dxa"/>
          </w:tcPr>
          <w:p w:rsidR="00017B25" w:rsidRPr="00984C25" w:rsidRDefault="00017B25" w:rsidP="00FF26B1">
            <w:pPr>
              <w:tabs>
                <w:tab w:val="left" w:pos="148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4C25">
              <w:rPr>
                <w:rFonts w:ascii="Times New Roman" w:hAnsi="Times New Roman" w:cs="Times New Roman"/>
                <w:sz w:val="20"/>
                <w:szCs w:val="20"/>
              </w:rPr>
              <w:t>НН</w:t>
            </w:r>
          </w:p>
        </w:tc>
        <w:tc>
          <w:tcPr>
            <w:tcW w:w="1417" w:type="dxa"/>
          </w:tcPr>
          <w:p w:rsidR="00017B25" w:rsidRPr="00984C25" w:rsidRDefault="00017B25" w:rsidP="00FF26B1">
            <w:pPr>
              <w:tabs>
                <w:tab w:val="left" w:pos="148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4C25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017B25" w:rsidRPr="00984C25" w:rsidTr="00FF26B1">
        <w:trPr>
          <w:trHeight w:val="690"/>
        </w:trPr>
        <w:tc>
          <w:tcPr>
            <w:tcW w:w="1668" w:type="dxa"/>
          </w:tcPr>
          <w:p w:rsidR="00017B25" w:rsidRPr="00984C25" w:rsidRDefault="00017B25" w:rsidP="00017B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C25">
              <w:rPr>
                <w:rFonts w:ascii="Times New Roman" w:hAnsi="Times New Roman" w:cs="Times New Roman"/>
                <w:sz w:val="20"/>
                <w:szCs w:val="20"/>
              </w:rPr>
              <w:t>Объем</w:t>
            </w:r>
          </w:p>
          <w:p w:rsidR="00017B25" w:rsidRPr="00984C25" w:rsidRDefault="00017B25" w:rsidP="00017B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C25">
              <w:rPr>
                <w:rFonts w:ascii="Times New Roman" w:hAnsi="Times New Roman" w:cs="Times New Roman"/>
                <w:sz w:val="20"/>
                <w:szCs w:val="20"/>
              </w:rPr>
              <w:t>переданной электроэнергии</w:t>
            </w:r>
          </w:p>
        </w:tc>
        <w:tc>
          <w:tcPr>
            <w:tcW w:w="1417" w:type="dxa"/>
          </w:tcPr>
          <w:p w:rsidR="00017B25" w:rsidRPr="00984C25" w:rsidRDefault="00017B25" w:rsidP="00FF26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C25">
              <w:rPr>
                <w:rFonts w:ascii="Times New Roman" w:hAnsi="Times New Roman" w:cs="Times New Roman"/>
                <w:sz w:val="20"/>
                <w:szCs w:val="20"/>
              </w:rPr>
              <w:t>млн. кВтч</w:t>
            </w:r>
          </w:p>
        </w:tc>
        <w:tc>
          <w:tcPr>
            <w:tcW w:w="1016" w:type="dxa"/>
          </w:tcPr>
          <w:p w:rsidR="00017B25" w:rsidRPr="00984C25" w:rsidRDefault="00017B25" w:rsidP="00FF26B1">
            <w:pPr>
              <w:tabs>
                <w:tab w:val="left" w:pos="148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</w:tcPr>
          <w:p w:rsidR="00017B25" w:rsidRPr="00984C25" w:rsidRDefault="00017B25" w:rsidP="00FF26B1">
            <w:pPr>
              <w:tabs>
                <w:tab w:val="left" w:pos="148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1" w:type="dxa"/>
          </w:tcPr>
          <w:p w:rsidR="00017B25" w:rsidRPr="00984C25" w:rsidRDefault="0049319C" w:rsidP="00017B25">
            <w:pPr>
              <w:tabs>
                <w:tab w:val="left" w:pos="148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11,81</w:t>
            </w:r>
          </w:p>
        </w:tc>
        <w:tc>
          <w:tcPr>
            <w:tcW w:w="1276" w:type="dxa"/>
          </w:tcPr>
          <w:p w:rsidR="00017B25" w:rsidRPr="00984C25" w:rsidRDefault="0049319C" w:rsidP="00FF26B1">
            <w:pPr>
              <w:tabs>
                <w:tab w:val="left" w:pos="148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48,20</w:t>
            </w:r>
          </w:p>
        </w:tc>
        <w:tc>
          <w:tcPr>
            <w:tcW w:w="1417" w:type="dxa"/>
          </w:tcPr>
          <w:p w:rsidR="00017B25" w:rsidRPr="00984C25" w:rsidRDefault="0049319C" w:rsidP="00017B25">
            <w:pPr>
              <w:tabs>
                <w:tab w:val="left" w:pos="148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60,01</w:t>
            </w:r>
          </w:p>
        </w:tc>
      </w:tr>
    </w:tbl>
    <w:p w:rsidR="00012D8D" w:rsidRPr="00984C25" w:rsidRDefault="00012D8D" w:rsidP="00017B25">
      <w:pPr>
        <w:rPr>
          <w:rFonts w:ascii="Times New Roman" w:hAnsi="Times New Roman" w:cs="Times New Roman"/>
        </w:rPr>
      </w:pPr>
    </w:p>
    <w:p w:rsidR="00012D8D" w:rsidRPr="000F5328" w:rsidRDefault="00012D8D" w:rsidP="00A10B1C">
      <w:pPr>
        <w:tabs>
          <w:tab w:val="left" w:pos="1486"/>
        </w:tabs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0F5328">
        <w:rPr>
          <w:rFonts w:ascii="Times New Roman" w:hAnsi="Times New Roman" w:cs="Times New Roman"/>
          <w:b/>
          <w:i/>
          <w:sz w:val="20"/>
          <w:szCs w:val="20"/>
        </w:rPr>
        <w:t xml:space="preserve">Информация о потерях электроэнергии в сетях ООО «Сетевая компания» в абсолютном и относительном выражении по уровням напряжения, используемым для целей ценообразования за </w:t>
      </w:r>
      <w:r w:rsidR="00C2113A" w:rsidRPr="000F5328">
        <w:rPr>
          <w:rFonts w:ascii="Times New Roman" w:hAnsi="Times New Roman" w:cs="Times New Roman"/>
          <w:b/>
          <w:i/>
          <w:sz w:val="20"/>
          <w:szCs w:val="20"/>
        </w:rPr>
        <w:t>20</w:t>
      </w:r>
      <w:r w:rsidR="009465BD" w:rsidRPr="000F5328">
        <w:rPr>
          <w:rFonts w:ascii="Times New Roman" w:hAnsi="Times New Roman" w:cs="Times New Roman"/>
          <w:b/>
          <w:i/>
          <w:sz w:val="20"/>
          <w:szCs w:val="20"/>
        </w:rPr>
        <w:t>2</w:t>
      </w:r>
      <w:r w:rsidR="0049319C" w:rsidRPr="000F5328">
        <w:rPr>
          <w:rFonts w:ascii="Times New Roman" w:hAnsi="Times New Roman" w:cs="Times New Roman"/>
          <w:b/>
          <w:i/>
          <w:sz w:val="20"/>
          <w:szCs w:val="20"/>
        </w:rPr>
        <w:t>1</w:t>
      </w:r>
      <w:r w:rsidR="00C2113A" w:rsidRPr="000F5328">
        <w:rPr>
          <w:rFonts w:ascii="Times New Roman" w:hAnsi="Times New Roman" w:cs="Times New Roman"/>
          <w:b/>
          <w:i/>
          <w:sz w:val="20"/>
          <w:szCs w:val="20"/>
        </w:rPr>
        <w:t>год</w:t>
      </w:r>
      <w:r w:rsidRPr="000F5328">
        <w:rPr>
          <w:rFonts w:ascii="Times New Roman" w:hAnsi="Times New Roman" w:cs="Times New Roman"/>
          <w:b/>
          <w:i/>
          <w:sz w:val="20"/>
          <w:szCs w:val="20"/>
        </w:rPr>
        <w:t>.</w:t>
      </w:r>
    </w:p>
    <w:tbl>
      <w:tblPr>
        <w:tblStyle w:val="a3"/>
        <w:tblW w:w="0" w:type="auto"/>
        <w:tblLayout w:type="fixed"/>
        <w:tblLook w:val="04A0"/>
      </w:tblPr>
      <w:tblGrid>
        <w:gridCol w:w="1668"/>
        <w:gridCol w:w="1417"/>
        <w:gridCol w:w="1016"/>
        <w:gridCol w:w="1367"/>
        <w:gridCol w:w="1161"/>
        <w:gridCol w:w="1276"/>
        <w:gridCol w:w="1417"/>
      </w:tblGrid>
      <w:tr w:rsidR="00012D8D" w:rsidRPr="00984C25" w:rsidTr="00012D8D">
        <w:trPr>
          <w:trHeight w:val="240"/>
        </w:trPr>
        <w:tc>
          <w:tcPr>
            <w:tcW w:w="1668" w:type="dxa"/>
            <w:vMerge w:val="restart"/>
          </w:tcPr>
          <w:p w:rsidR="00012D8D" w:rsidRPr="00984C25" w:rsidRDefault="00012D8D" w:rsidP="00FF26B1">
            <w:pPr>
              <w:tabs>
                <w:tab w:val="left" w:pos="148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84C25">
              <w:rPr>
                <w:rFonts w:ascii="Times New Roman" w:hAnsi="Times New Roman" w:cs="Times New Roman"/>
                <w:sz w:val="20"/>
                <w:szCs w:val="20"/>
              </w:rPr>
              <w:t>Показатель</w:t>
            </w:r>
          </w:p>
        </w:tc>
        <w:tc>
          <w:tcPr>
            <w:tcW w:w="1417" w:type="dxa"/>
            <w:vMerge w:val="restart"/>
          </w:tcPr>
          <w:p w:rsidR="00012D8D" w:rsidRPr="00984C25" w:rsidRDefault="00012D8D" w:rsidP="00FF26B1">
            <w:pPr>
              <w:tabs>
                <w:tab w:val="left" w:pos="148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84C25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6237" w:type="dxa"/>
            <w:gridSpan w:val="5"/>
          </w:tcPr>
          <w:p w:rsidR="00012D8D" w:rsidRPr="00984C25" w:rsidRDefault="00012D8D" w:rsidP="00FF26B1">
            <w:pPr>
              <w:tabs>
                <w:tab w:val="left" w:pos="148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4C25">
              <w:rPr>
                <w:rFonts w:ascii="Times New Roman" w:hAnsi="Times New Roman" w:cs="Times New Roman"/>
                <w:sz w:val="20"/>
                <w:szCs w:val="20"/>
              </w:rPr>
              <w:t>Уровень напряжения</w:t>
            </w:r>
          </w:p>
        </w:tc>
      </w:tr>
      <w:tr w:rsidR="00012D8D" w:rsidRPr="00984C25" w:rsidTr="00FF26B1">
        <w:tc>
          <w:tcPr>
            <w:tcW w:w="1668" w:type="dxa"/>
            <w:vMerge/>
          </w:tcPr>
          <w:p w:rsidR="00012D8D" w:rsidRPr="00984C25" w:rsidRDefault="00012D8D" w:rsidP="00FF26B1">
            <w:pPr>
              <w:tabs>
                <w:tab w:val="left" w:pos="148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012D8D" w:rsidRPr="00984C25" w:rsidRDefault="00012D8D" w:rsidP="00FF26B1">
            <w:pPr>
              <w:tabs>
                <w:tab w:val="left" w:pos="148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dxa"/>
          </w:tcPr>
          <w:p w:rsidR="00012D8D" w:rsidRPr="00984C25" w:rsidRDefault="00012D8D" w:rsidP="00FF26B1">
            <w:pPr>
              <w:tabs>
                <w:tab w:val="left" w:pos="148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4C25">
              <w:rPr>
                <w:rFonts w:ascii="Times New Roman" w:hAnsi="Times New Roman" w:cs="Times New Roman"/>
                <w:sz w:val="20"/>
                <w:szCs w:val="20"/>
              </w:rPr>
              <w:t>ВН</w:t>
            </w:r>
          </w:p>
        </w:tc>
        <w:tc>
          <w:tcPr>
            <w:tcW w:w="1367" w:type="dxa"/>
          </w:tcPr>
          <w:p w:rsidR="00012D8D" w:rsidRPr="00984C25" w:rsidRDefault="00012D8D" w:rsidP="00FF26B1">
            <w:pPr>
              <w:tabs>
                <w:tab w:val="left" w:pos="148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4C25">
              <w:rPr>
                <w:rFonts w:ascii="Times New Roman" w:hAnsi="Times New Roman" w:cs="Times New Roman"/>
                <w:sz w:val="20"/>
                <w:szCs w:val="20"/>
              </w:rPr>
              <w:t>СН</w:t>
            </w:r>
            <w:proofErr w:type="gramStart"/>
            <w:r w:rsidRPr="00984C2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1161" w:type="dxa"/>
          </w:tcPr>
          <w:p w:rsidR="00012D8D" w:rsidRPr="00984C25" w:rsidRDefault="00012D8D" w:rsidP="00FF26B1">
            <w:pPr>
              <w:tabs>
                <w:tab w:val="left" w:pos="148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4C25">
              <w:rPr>
                <w:rFonts w:ascii="Times New Roman" w:hAnsi="Times New Roman" w:cs="Times New Roman"/>
                <w:sz w:val="20"/>
                <w:szCs w:val="20"/>
              </w:rPr>
              <w:t>СН</w:t>
            </w:r>
            <w:proofErr w:type="gramStart"/>
            <w:r w:rsidRPr="00984C2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276" w:type="dxa"/>
          </w:tcPr>
          <w:p w:rsidR="00012D8D" w:rsidRPr="00984C25" w:rsidRDefault="00012D8D" w:rsidP="00FF26B1">
            <w:pPr>
              <w:tabs>
                <w:tab w:val="left" w:pos="148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4C25">
              <w:rPr>
                <w:rFonts w:ascii="Times New Roman" w:hAnsi="Times New Roman" w:cs="Times New Roman"/>
                <w:sz w:val="20"/>
                <w:szCs w:val="20"/>
              </w:rPr>
              <w:t>НН</w:t>
            </w:r>
          </w:p>
        </w:tc>
        <w:tc>
          <w:tcPr>
            <w:tcW w:w="1417" w:type="dxa"/>
          </w:tcPr>
          <w:p w:rsidR="00012D8D" w:rsidRPr="00984C25" w:rsidRDefault="00012D8D" w:rsidP="00FF26B1">
            <w:pPr>
              <w:tabs>
                <w:tab w:val="left" w:pos="148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4C25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012D8D" w:rsidRPr="00984C25" w:rsidTr="00012D8D">
        <w:trPr>
          <w:trHeight w:val="357"/>
        </w:trPr>
        <w:tc>
          <w:tcPr>
            <w:tcW w:w="1668" w:type="dxa"/>
            <w:vMerge w:val="restart"/>
          </w:tcPr>
          <w:p w:rsidR="00012D8D" w:rsidRPr="00984C25" w:rsidRDefault="00012D8D" w:rsidP="00012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4C25">
              <w:rPr>
                <w:rFonts w:ascii="Times New Roman" w:hAnsi="Times New Roman" w:cs="Times New Roman"/>
                <w:sz w:val="20"/>
                <w:szCs w:val="20"/>
              </w:rPr>
              <w:t>Потери</w:t>
            </w:r>
          </w:p>
        </w:tc>
        <w:tc>
          <w:tcPr>
            <w:tcW w:w="1417" w:type="dxa"/>
          </w:tcPr>
          <w:p w:rsidR="00012D8D" w:rsidRPr="00984C25" w:rsidRDefault="00012D8D" w:rsidP="00FF26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C25">
              <w:rPr>
                <w:rFonts w:ascii="Times New Roman" w:hAnsi="Times New Roman" w:cs="Times New Roman"/>
                <w:sz w:val="20"/>
                <w:szCs w:val="20"/>
              </w:rPr>
              <w:t>млн. кВтч</w:t>
            </w:r>
          </w:p>
        </w:tc>
        <w:tc>
          <w:tcPr>
            <w:tcW w:w="1016" w:type="dxa"/>
          </w:tcPr>
          <w:p w:rsidR="00012D8D" w:rsidRPr="00984C25" w:rsidRDefault="00012D8D" w:rsidP="00FF26B1">
            <w:pPr>
              <w:tabs>
                <w:tab w:val="left" w:pos="148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</w:tcPr>
          <w:p w:rsidR="00012D8D" w:rsidRPr="00984C25" w:rsidRDefault="00012D8D" w:rsidP="00FF26B1">
            <w:pPr>
              <w:tabs>
                <w:tab w:val="left" w:pos="148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1" w:type="dxa"/>
          </w:tcPr>
          <w:p w:rsidR="00012D8D" w:rsidRPr="00984C25" w:rsidRDefault="0049319C" w:rsidP="0049319C">
            <w:pPr>
              <w:tabs>
                <w:tab w:val="left" w:pos="148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4,186</w:t>
            </w:r>
          </w:p>
        </w:tc>
        <w:tc>
          <w:tcPr>
            <w:tcW w:w="1276" w:type="dxa"/>
          </w:tcPr>
          <w:p w:rsidR="00012D8D" w:rsidRPr="00984C25" w:rsidRDefault="0049319C" w:rsidP="00FF26B1">
            <w:pPr>
              <w:tabs>
                <w:tab w:val="left" w:pos="148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7,245</w:t>
            </w:r>
          </w:p>
        </w:tc>
        <w:tc>
          <w:tcPr>
            <w:tcW w:w="1417" w:type="dxa"/>
          </w:tcPr>
          <w:p w:rsidR="00012D8D" w:rsidRPr="00984C25" w:rsidRDefault="0049319C" w:rsidP="00FF26B1">
            <w:pPr>
              <w:tabs>
                <w:tab w:val="left" w:pos="148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11,431</w:t>
            </w:r>
          </w:p>
        </w:tc>
      </w:tr>
      <w:tr w:rsidR="00012D8D" w:rsidRPr="00984C25" w:rsidTr="00E12DC7">
        <w:trPr>
          <w:trHeight w:val="242"/>
        </w:trPr>
        <w:tc>
          <w:tcPr>
            <w:tcW w:w="1668" w:type="dxa"/>
            <w:vMerge/>
          </w:tcPr>
          <w:p w:rsidR="00012D8D" w:rsidRPr="00984C25" w:rsidRDefault="00012D8D" w:rsidP="00FF26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12D8D" w:rsidRPr="00984C25" w:rsidRDefault="00012D8D" w:rsidP="00012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4C2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016" w:type="dxa"/>
          </w:tcPr>
          <w:p w:rsidR="00012D8D" w:rsidRPr="00984C25" w:rsidRDefault="00012D8D" w:rsidP="00FF26B1">
            <w:pPr>
              <w:tabs>
                <w:tab w:val="left" w:pos="148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</w:tcPr>
          <w:p w:rsidR="00012D8D" w:rsidRPr="00984C25" w:rsidRDefault="00012D8D" w:rsidP="00FF26B1">
            <w:pPr>
              <w:tabs>
                <w:tab w:val="left" w:pos="148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1" w:type="dxa"/>
          </w:tcPr>
          <w:p w:rsidR="00012D8D" w:rsidRPr="00621336" w:rsidRDefault="0049319C" w:rsidP="00EC7236">
            <w:pPr>
              <w:tabs>
                <w:tab w:val="left" w:pos="1486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5,</w:t>
            </w:r>
            <w:r w:rsidR="00EC72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95</w:t>
            </w:r>
          </w:p>
        </w:tc>
        <w:tc>
          <w:tcPr>
            <w:tcW w:w="1276" w:type="dxa"/>
          </w:tcPr>
          <w:p w:rsidR="00012D8D" w:rsidRPr="00621336" w:rsidRDefault="00EC7236" w:rsidP="00621336">
            <w:pPr>
              <w:tabs>
                <w:tab w:val="left" w:pos="1486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13,067</w:t>
            </w:r>
          </w:p>
        </w:tc>
        <w:tc>
          <w:tcPr>
            <w:tcW w:w="1417" w:type="dxa"/>
          </w:tcPr>
          <w:p w:rsidR="00012D8D" w:rsidRPr="00621336" w:rsidRDefault="0049319C" w:rsidP="00FF26B1">
            <w:pPr>
              <w:tabs>
                <w:tab w:val="left" w:pos="1486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16,00</w:t>
            </w:r>
          </w:p>
        </w:tc>
      </w:tr>
    </w:tbl>
    <w:p w:rsidR="0098273A" w:rsidRPr="00984C25" w:rsidRDefault="0098273A" w:rsidP="00012D8D">
      <w:pPr>
        <w:tabs>
          <w:tab w:val="left" w:pos="2488"/>
        </w:tabs>
        <w:rPr>
          <w:rFonts w:ascii="Times New Roman" w:hAnsi="Times New Roman" w:cs="Times New Roman"/>
        </w:rPr>
      </w:pPr>
      <w:bookmarkStart w:id="0" w:name="_GoBack"/>
      <w:bookmarkEnd w:id="0"/>
    </w:p>
    <w:p w:rsidR="00E12DC7" w:rsidRPr="000F5328" w:rsidRDefault="0098273A" w:rsidP="00A10B1C">
      <w:pPr>
        <w:tabs>
          <w:tab w:val="left" w:pos="1486"/>
        </w:tabs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0F5328">
        <w:rPr>
          <w:rFonts w:ascii="Times New Roman" w:hAnsi="Times New Roman" w:cs="Times New Roman"/>
          <w:b/>
          <w:i/>
          <w:sz w:val="20"/>
          <w:szCs w:val="20"/>
        </w:rPr>
        <w:t>Информация о затратах ООО «Сетевая компания» на покупку потерь электроэнергии</w:t>
      </w:r>
      <w:r w:rsidR="00101717" w:rsidRPr="000F5328">
        <w:rPr>
          <w:rFonts w:ascii="Times New Roman" w:hAnsi="Times New Roman" w:cs="Times New Roman"/>
          <w:b/>
          <w:i/>
          <w:sz w:val="20"/>
          <w:szCs w:val="20"/>
        </w:rPr>
        <w:t xml:space="preserve"> в собственных сетях </w:t>
      </w:r>
      <w:r w:rsidR="00A44B72" w:rsidRPr="000F5328">
        <w:rPr>
          <w:rFonts w:ascii="Times New Roman" w:hAnsi="Times New Roman" w:cs="Times New Roman"/>
          <w:b/>
          <w:i/>
          <w:sz w:val="20"/>
          <w:szCs w:val="20"/>
        </w:rPr>
        <w:t xml:space="preserve">за </w:t>
      </w:r>
      <w:r w:rsidR="00C2113A" w:rsidRPr="000F5328">
        <w:rPr>
          <w:rFonts w:ascii="Times New Roman" w:hAnsi="Times New Roman" w:cs="Times New Roman"/>
          <w:b/>
          <w:i/>
          <w:sz w:val="20"/>
          <w:szCs w:val="20"/>
        </w:rPr>
        <w:t>20</w:t>
      </w:r>
      <w:r w:rsidR="009465BD" w:rsidRPr="000F5328">
        <w:rPr>
          <w:rFonts w:ascii="Times New Roman" w:hAnsi="Times New Roman" w:cs="Times New Roman"/>
          <w:b/>
          <w:i/>
          <w:sz w:val="20"/>
          <w:szCs w:val="20"/>
        </w:rPr>
        <w:t>2</w:t>
      </w:r>
      <w:r w:rsidR="0049319C" w:rsidRPr="000F5328">
        <w:rPr>
          <w:rFonts w:ascii="Times New Roman" w:hAnsi="Times New Roman" w:cs="Times New Roman"/>
          <w:b/>
          <w:i/>
          <w:sz w:val="20"/>
          <w:szCs w:val="20"/>
        </w:rPr>
        <w:t>1</w:t>
      </w:r>
      <w:r w:rsidR="00C2113A" w:rsidRPr="000F5328">
        <w:rPr>
          <w:rFonts w:ascii="Times New Roman" w:hAnsi="Times New Roman" w:cs="Times New Roman"/>
          <w:b/>
          <w:i/>
          <w:sz w:val="20"/>
          <w:szCs w:val="20"/>
        </w:rPr>
        <w:t xml:space="preserve"> год</w:t>
      </w:r>
      <w:r w:rsidR="00E12DC7" w:rsidRPr="000F5328">
        <w:rPr>
          <w:rFonts w:ascii="Times New Roman" w:hAnsi="Times New Roman" w:cs="Times New Roman"/>
          <w:b/>
          <w:i/>
          <w:sz w:val="20"/>
          <w:szCs w:val="20"/>
        </w:rPr>
        <w:t>.</w:t>
      </w:r>
    </w:p>
    <w:p w:rsidR="00A10B1C" w:rsidRDefault="00C2113A" w:rsidP="000F5328">
      <w:pPr>
        <w:tabs>
          <w:tab w:val="left" w:pos="1486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20</w:t>
      </w:r>
      <w:r w:rsidR="009465BD">
        <w:rPr>
          <w:rFonts w:ascii="Times New Roman" w:hAnsi="Times New Roman" w:cs="Times New Roman"/>
          <w:sz w:val="20"/>
          <w:szCs w:val="20"/>
        </w:rPr>
        <w:t>2</w:t>
      </w:r>
      <w:r w:rsidR="0049319C">
        <w:rPr>
          <w:rFonts w:ascii="Times New Roman" w:hAnsi="Times New Roman" w:cs="Times New Roman"/>
          <w:sz w:val="20"/>
          <w:szCs w:val="20"/>
        </w:rPr>
        <w:t>1</w:t>
      </w:r>
      <w:r w:rsidR="00E12DC7" w:rsidRPr="00984C25">
        <w:rPr>
          <w:rFonts w:ascii="Times New Roman" w:hAnsi="Times New Roman" w:cs="Times New Roman"/>
          <w:sz w:val="20"/>
          <w:szCs w:val="20"/>
        </w:rPr>
        <w:t xml:space="preserve"> году затраты на покупку потерь электроэнергии в сетях ООО «Сетевая компания» составили </w:t>
      </w:r>
      <w:r w:rsidR="000F5328">
        <w:rPr>
          <w:rFonts w:ascii="Times New Roman" w:hAnsi="Times New Roman" w:cs="Times New Roman"/>
          <w:sz w:val="20"/>
          <w:szCs w:val="20"/>
        </w:rPr>
        <w:t>30,58</w:t>
      </w:r>
      <w:r w:rsidR="00E12DC7" w:rsidRPr="00984C25">
        <w:rPr>
          <w:rFonts w:ascii="Times New Roman" w:hAnsi="Times New Roman" w:cs="Times New Roman"/>
          <w:sz w:val="20"/>
          <w:szCs w:val="20"/>
        </w:rPr>
        <w:t xml:space="preserve"> млн. руб. (без НДС) с учетом стоимости нагрузочных потерь.</w:t>
      </w:r>
    </w:p>
    <w:p w:rsidR="000F5328" w:rsidRPr="004D0D96" w:rsidRDefault="000F5328" w:rsidP="000F5328">
      <w:pPr>
        <w:tabs>
          <w:tab w:val="left" w:pos="1486"/>
        </w:tabs>
        <w:rPr>
          <w:rFonts w:ascii="Times New Roman" w:hAnsi="Times New Roman" w:cs="Times New Roman"/>
          <w:b/>
          <w:u w:val="single"/>
        </w:rPr>
      </w:pPr>
    </w:p>
    <w:p w:rsidR="00E12DC7" w:rsidRPr="000F5328" w:rsidRDefault="00A10B1C" w:rsidP="00A10B1C">
      <w:pPr>
        <w:tabs>
          <w:tab w:val="left" w:pos="1486"/>
        </w:tabs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0F5328">
        <w:rPr>
          <w:rFonts w:ascii="Times New Roman" w:hAnsi="Times New Roman" w:cs="Times New Roman"/>
          <w:b/>
          <w:i/>
          <w:sz w:val="20"/>
          <w:szCs w:val="20"/>
        </w:rPr>
        <w:t>Информация о пере</w:t>
      </w:r>
      <w:r w:rsidR="00E12DC7" w:rsidRPr="000F5328">
        <w:rPr>
          <w:rFonts w:ascii="Times New Roman" w:hAnsi="Times New Roman" w:cs="Times New Roman"/>
          <w:b/>
          <w:i/>
          <w:sz w:val="20"/>
          <w:szCs w:val="20"/>
        </w:rPr>
        <w:t>ч</w:t>
      </w:r>
      <w:r w:rsidRPr="000F5328">
        <w:rPr>
          <w:rFonts w:ascii="Times New Roman" w:hAnsi="Times New Roman" w:cs="Times New Roman"/>
          <w:b/>
          <w:i/>
          <w:sz w:val="20"/>
          <w:szCs w:val="20"/>
        </w:rPr>
        <w:t>н</w:t>
      </w:r>
      <w:r w:rsidR="00E12DC7" w:rsidRPr="000F5328">
        <w:rPr>
          <w:rFonts w:ascii="Times New Roman" w:hAnsi="Times New Roman" w:cs="Times New Roman"/>
          <w:b/>
          <w:i/>
          <w:sz w:val="20"/>
          <w:szCs w:val="20"/>
        </w:rPr>
        <w:t>е мероприятий по снижению размеров потерь электроэнергии в сетях ООО «Сетевая компания», а так же о сроках их исполнения и источниках финансирования за 20</w:t>
      </w:r>
      <w:r w:rsidR="009465BD" w:rsidRPr="000F5328">
        <w:rPr>
          <w:rFonts w:ascii="Times New Roman" w:hAnsi="Times New Roman" w:cs="Times New Roman"/>
          <w:b/>
          <w:i/>
          <w:sz w:val="20"/>
          <w:szCs w:val="20"/>
        </w:rPr>
        <w:t>2</w:t>
      </w:r>
      <w:r w:rsidR="0049319C" w:rsidRPr="000F5328">
        <w:rPr>
          <w:rFonts w:ascii="Times New Roman" w:hAnsi="Times New Roman" w:cs="Times New Roman"/>
          <w:b/>
          <w:i/>
          <w:sz w:val="20"/>
          <w:szCs w:val="20"/>
        </w:rPr>
        <w:t>1</w:t>
      </w:r>
      <w:r w:rsidR="009D786F" w:rsidRPr="000F5328">
        <w:rPr>
          <w:rFonts w:ascii="Times New Roman" w:hAnsi="Times New Roman" w:cs="Times New Roman"/>
          <w:b/>
          <w:i/>
          <w:sz w:val="20"/>
          <w:szCs w:val="20"/>
        </w:rPr>
        <w:t xml:space="preserve"> год</w:t>
      </w:r>
      <w:r w:rsidR="00E12DC7" w:rsidRPr="000F5328">
        <w:rPr>
          <w:rFonts w:ascii="Times New Roman" w:hAnsi="Times New Roman" w:cs="Times New Roman"/>
          <w:b/>
          <w:i/>
          <w:sz w:val="20"/>
          <w:szCs w:val="20"/>
        </w:rPr>
        <w:t>.</w:t>
      </w:r>
    </w:p>
    <w:tbl>
      <w:tblPr>
        <w:tblStyle w:val="a3"/>
        <w:tblW w:w="0" w:type="auto"/>
        <w:tblLayout w:type="fixed"/>
        <w:tblLook w:val="04A0"/>
      </w:tblPr>
      <w:tblGrid>
        <w:gridCol w:w="534"/>
        <w:gridCol w:w="5575"/>
        <w:gridCol w:w="1370"/>
        <w:gridCol w:w="2092"/>
      </w:tblGrid>
      <w:tr w:rsidR="00E12DC7" w:rsidRPr="00984C25" w:rsidTr="0048405A">
        <w:trPr>
          <w:trHeight w:val="570"/>
        </w:trPr>
        <w:tc>
          <w:tcPr>
            <w:tcW w:w="534" w:type="dxa"/>
          </w:tcPr>
          <w:p w:rsidR="00E12DC7" w:rsidRPr="00984C25" w:rsidRDefault="0048405A" w:rsidP="00E12DC7">
            <w:pPr>
              <w:tabs>
                <w:tab w:val="left" w:pos="1486"/>
              </w:tabs>
              <w:rPr>
                <w:rFonts w:ascii="Times New Roman" w:hAnsi="Times New Roman" w:cs="Times New Roman"/>
              </w:rPr>
            </w:pPr>
            <w:r w:rsidRPr="00984C25">
              <w:rPr>
                <w:rFonts w:ascii="Times New Roman" w:hAnsi="Times New Roman" w:cs="Times New Roman"/>
              </w:rPr>
              <w:t>№</w:t>
            </w:r>
            <w:proofErr w:type="spellStart"/>
            <w:r w:rsidRPr="00984C25"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5575" w:type="dxa"/>
          </w:tcPr>
          <w:p w:rsidR="00E12DC7" w:rsidRPr="00984C25" w:rsidRDefault="0048405A" w:rsidP="0048405A">
            <w:pPr>
              <w:tabs>
                <w:tab w:val="left" w:pos="1486"/>
              </w:tabs>
              <w:jc w:val="center"/>
              <w:rPr>
                <w:rFonts w:ascii="Times New Roman" w:hAnsi="Times New Roman" w:cs="Times New Roman"/>
              </w:rPr>
            </w:pPr>
            <w:r w:rsidRPr="00984C25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1370" w:type="dxa"/>
          </w:tcPr>
          <w:p w:rsidR="00E12DC7" w:rsidRPr="00984C25" w:rsidRDefault="0048405A" w:rsidP="00E12DC7">
            <w:pPr>
              <w:tabs>
                <w:tab w:val="left" w:pos="1486"/>
              </w:tabs>
              <w:rPr>
                <w:rFonts w:ascii="Times New Roman" w:hAnsi="Times New Roman" w:cs="Times New Roman"/>
              </w:rPr>
            </w:pPr>
            <w:r w:rsidRPr="00984C25">
              <w:rPr>
                <w:rFonts w:ascii="Times New Roman" w:hAnsi="Times New Roman" w:cs="Times New Roman"/>
              </w:rPr>
              <w:t>Период выполнения</w:t>
            </w:r>
          </w:p>
        </w:tc>
        <w:tc>
          <w:tcPr>
            <w:tcW w:w="2092" w:type="dxa"/>
          </w:tcPr>
          <w:p w:rsidR="00E12DC7" w:rsidRPr="00984C25" w:rsidRDefault="0048405A" w:rsidP="00E12DC7">
            <w:pPr>
              <w:tabs>
                <w:tab w:val="left" w:pos="1486"/>
              </w:tabs>
              <w:rPr>
                <w:rFonts w:ascii="Times New Roman" w:hAnsi="Times New Roman" w:cs="Times New Roman"/>
              </w:rPr>
            </w:pPr>
            <w:r w:rsidRPr="00984C25">
              <w:rPr>
                <w:rFonts w:ascii="Times New Roman" w:hAnsi="Times New Roman" w:cs="Times New Roman"/>
              </w:rPr>
              <w:t>Источник Финансирования</w:t>
            </w:r>
          </w:p>
        </w:tc>
      </w:tr>
      <w:tr w:rsidR="00E12DC7" w:rsidRPr="00984C25" w:rsidTr="0048405A">
        <w:tc>
          <w:tcPr>
            <w:tcW w:w="534" w:type="dxa"/>
          </w:tcPr>
          <w:p w:rsidR="00E12DC7" w:rsidRPr="00984C25" w:rsidRDefault="0048405A" w:rsidP="00E12DC7">
            <w:pPr>
              <w:tabs>
                <w:tab w:val="left" w:pos="1486"/>
              </w:tabs>
              <w:rPr>
                <w:rFonts w:ascii="Times New Roman" w:hAnsi="Times New Roman" w:cs="Times New Roman"/>
              </w:rPr>
            </w:pPr>
            <w:r w:rsidRPr="00984C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75" w:type="dxa"/>
          </w:tcPr>
          <w:p w:rsidR="00E12DC7" w:rsidRPr="00984C25" w:rsidRDefault="0048405A" w:rsidP="00E12DC7">
            <w:pPr>
              <w:tabs>
                <w:tab w:val="left" w:pos="1486"/>
              </w:tabs>
              <w:rPr>
                <w:rFonts w:ascii="Times New Roman" w:hAnsi="Times New Roman" w:cs="Times New Roman"/>
              </w:rPr>
            </w:pPr>
            <w:r w:rsidRPr="00984C25">
              <w:rPr>
                <w:rFonts w:ascii="Times New Roman" w:hAnsi="Times New Roman" w:cs="Times New Roman"/>
              </w:rPr>
              <w:t>Проверка учета, находящегося на балансе промышленных потребителей</w:t>
            </w:r>
          </w:p>
        </w:tc>
        <w:tc>
          <w:tcPr>
            <w:tcW w:w="1370" w:type="dxa"/>
          </w:tcPr>
          <w:p w:rsidR="00E12DC7" w:rsidRPr="00984C25" w:rsidRDefault="009D786F" w:rsidP="0049319C">
            <w:pPr>
              <w:tabs>
                <w:tab w:val="left" w:pos="148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9465BD">
              <w:rPr>
                <w:rFonts w:ascii="Times New Roman" w:hAnsi="Times New Roman" w:cs="Times New Roman"/>
              </w:rPr>
              <w:t>2</w:t>
            </w:r>
            <w:r w:rsidR="004931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92" w:type="dxa"/>
          </w:tcPr>
          <w:p w:rsidR="00E12DC7" w:rsidRPr="00984C25" w:rsidRDefault="0048405A" w:rsidP="00E12DC7">
            <w:pPr>
              <w:tabs>
                <w:tab w:val="left" w:pos="1486"/>
              </w:tabs>
              <w:rPr>
                <w:rFonts w:ascii="Times New Roman" w:hAnsi="Times New Roman" w:cs="Times New Roman"/>
              </w:rPr>
            </w:pPr>
            <w:r w:rsidRPr="00984C25">
              <w:rPr>
                <w:rFonts w:ascii="Times New Roman" w:hAnsi="Times New Roman" w:cs="Times New Roman"/>
              </w:rPr>
              <w:t>Себестоимость</w:t>
            </w:r>
          </w:p>
        </w:tc>
      </w:tr>
      <w:tr w:rsidR="0048405A" w:rsidRPr="00984C25" w:rsidTr="0048405A">
        <w:tc>
          <w:tcPr>
            <w:tcW w:w="534" w:type="dxa"/>
          </w:tcPr>
          <w:p w:rsidR="0048405A" w:rsidRPr="00984C25" w:rsidRDefault="0048405A" w:rsidP="00E12DC7">
            <w:pPr>
              <w:tabs>
                <w:tab w:val="left" w:pos="1486"/>
              </w:tabs>
              <w:rPr>
                <w:rFonts w:ascii="Times New Roman" w:hAnsi="Times New Roman" w:cs="Times New Roman"/>
              </w:rPr>
            </w:pPr>
            <w:r w:rsidRPr="00984C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75" w:type="dxa"/>
          </w:tcPr>
          <w:p w:rsidR="0048405A" w:rsidRPr="00984C25" w:rsidRDefault="0048405A" w:rsidP="00E12DC7">
            <w:pPr>
              <w:tabs>
                <w:tab w:val="left" w:pos="1486"/>
              </w:tabs>
              <w:rPr>
                <w:rFonts w:ascii="Times New Roman" w:hAnsi="Times New Roman" w:cs="Times New Roman"/>
              </w:rPr>
            </w:pPr>
            <w:r w:rsidRPr="00984C25">
              <w:rPr>
                <w:rFonts w:ascii="Times New Roman" w:hAnsi="Times New Roman" w:cs="Times New Roman"/>
              </w:rPr>
              <w:t>Провидение</w:t>
            </w:r>
            <w:r w:rsidR="00ED2461" w:rsidRPr="00984C25">
              <w:rPr>
                <w:rFonts w:ascii="Times New Roman" w:hAnsi="Times New Roman" w:cs="Times New Roman"/>
              </w:rPr>
              <w:t xml:space="preserve"> контрольных обходов по бытовым потребителям</w:t>
            </w:r>
          </w:p>
        </w:tc>
        <w:tc>
          <w:tcPr>
            <w:tcW w:w="1370" w:type="dxa"/>
          </w:tcPr>
          <w:p w:rsidR="0048405A" w:rsidRPr="00984C25" w:rsidRDefault="009D786F" w:rsidP="004931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9465BD">
              <w:rPr>
                <w:rFonts w:ascii="Times New Roman" w:hAnsi="Times New Roman" w:cs="Times New Roman"/>
              </w:rPr>
              <w:t>2</w:t>
            </w:r>
            <w:r w:rsidR="004931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92" w:type="dxa"/>
          </w:tcPr>
          <w:p w:rsidR="0048405A" w:rsidRPr="00984C25" w:rsidRDefault="0048405A" w:rsidP="00FF26B1">
            <w:pPr>
              <w:tabs>
                <w:tab w:val="left" w:pos="1486"/>
              </w:tabs>
              <w:rPr>
                <w:rFonts w:ascii="Times New Roman" w:hAnsi="Times New Roman" w:cs="Times New Roman"/>
              </w:rPr>
            </w:pPr>
            <w:r w:rsidRPr="00984C25">
              <w:rPr>
                <w:rFonts w:ascii="Times New Roman" w:hAnsi="Times New Roman" w:cs="Times New Roman"/>
              </w:rPr>
              <w:t>Себестоимость</w:t>
            </w:r>
          </w:p>
        </w:tc>
      </w:tr>
      <w:tr w:rsidR="0048405A" w:rsidRPr="00984C25" w:rsidTr="0048405A">
        <w:tc>
          <w:tcPr>
            <w:tcW w:w="534" w:type="dxa"/>
          </w:tcPr>
          <w:p w:rsidR="0048405A" w:rsidRPr="00984C25" w:rsidRDefault="0048405A" w:rsidP="00E12DC7">
            <w:pPr>
              <w:tabs>
                <w:tab w:val="left" w:pos="1486"/>
              </w:tabs>
              <w:rPr>
                <w:rFonts w:ascii="Times New Roman" w:hAnsi="Times New Roman" w:cs="Times New Roman"/>
              </w:rPr>
            </w:pPr>
            <w:r w:rsidRPr="00984C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75" w:type="dxa"/>
          </w:tcPr>
          <w:p w:rsidR="0048405A" w:rsidRPr="00984C25" w:rsidRDefault="00ED2461" w:rsidP="00ED2461">
            <w:pPr>
              <w:tabs>
                <w:tab w:val="left" w:pos="1486"/>
              </w:tabs>
              <w:rPr>
                <w:rFonts w:ascii="Times New Roman" w:hAnsi="Times New Roman" w:cs="Times New Roman"/>
              </w:rPr>
            </w:pPr>
            <w:r w:rsidRPr="00984C25">
              <w:rPr>
                <w:rFonts w:ascii="Times New Roman" w:hAnsi="Times New Roman" w:cs="Times New Roman"/>
              </w:rPr>
              <w:t>Составление и включение актов о неучтённом потреблении (</w:t>
            </w:r>
            <w:proofErr w:type="gramStart"/>
            <w:r w:rsidRPr="00984C25">
              <w:rPr>
                <w:rFonts w:ascii="Times New Roman" w:hAnsi="Times New Roman" w:cs="Times New Roman"/>
              </w:rPr>
              <w:t>без</w:t>
            </w:r>
            <w:proofErr w:type="gramEnd"/>
            <w:r w:rsidRPr="00984C2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984C25">
              <w:rPr>
                <w:rFonts w:ascii="Times New Roman" w:hAnsi="Times New Roman" w:cs="Times New Roman"/>
              </w:rPr>
              <w:t>учётное</w:t>
            </w:r>
            <w:proofErr w:type="gramEnd"/>
            <w:r w:rsidRPr="00984C25">
              <w:rPr>
                <w:rFonts w:ascii="Times New Roman" w:hAnsi="Times New Roman" w:cs="Times New Roman"/>
              </w:rPr>
              <w:t xml:space="preserve"> потребление) в полезный отпуск электроэнергии</w:t>
            </w:r>
          </w:p>
        </w:tc>
        <w:tc>
          <w:tcPr>
            <w:tcW w:w="1370" w:type="dxa"/>
          </w:tcPr>
          <w:p w:rsidR="0048405A" w:rsidRPr="00984C25" w:rsidRDefault="009D786F" w:rsidP="004931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9465BD">
              <w:rPr>
                <w:rFonts w:ascii="Times New Roman" w:hAnsi="Times New Roman" w:cs="Times New Roman"/>
              </w:rPr>
              <w:t>2</w:t>
            </w:r>
            <w:r w:rsidR="004931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92" w:type="dxa"/>
          </w:tcPr>
          <w:p w:rsidR="0048405A" w:rsidRPr="00984C25" w:rsidRDefault="0048405A" w:rsidP="00FF26B1">
            <w:pPr>
              <w:tabs>
                <w:tab w:val="left" w:pos="1486"/>
              </w:tabs>
              <w:rPr>
                <w:rFonts w:ascii="Times New Roman" w:hAnsi="Times New Roman" w:cs="Times New Roman"/>
              </w:rPr>
            </w:pPr>
            <w:r w:rsidRPr="00984C25">
              <w:rPr>
                <w:rFonts w:ascii="Times New Roman" w:hAnsi="Times New Roman" w:cs="Times New Roman"/>
              </w:rPr>
              <w:t>Себестоимость</w:t>
            </w:r>
          </w:p>
        </w:tc>
      </w:tr>
      <w:tr w:rsidR="0048405A" w:rsidRPr="00984C25" w:rsidTr="0048405A">
        <w:tc>
          <w:tcPr>
            <w:tcW w:w="534" w:type="dxa"/>
          </w:tcPr>
          <w:p w:rsidR="0048405A" w:rsidRPr="00984C25" w:rsidRDefault="0048405A" w:rsidP="00E12DC7">
            <w:pPr>
              <w:tabs>
                <w:tab w:val="left" w:pos="1486"/>
              </w:tabs>
              <w:rPr>
                <w:rFonts w:ascii="Times New Roman" w:hAnsi="Times New Roman" w:cs="Times New Roman"/>
              </w:rPr>
            </w:pPr>
            <w:r w:rsidRPr="00984C2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75" w:type="dxa"/>
          </w:tcPr>
          <w:p w:rsidR="0048405A" w:rsidRPr="00984C25" w:rsidRDefault="00ED2461" w:rsidP="00E12DC7">
            <w:pPr>
              <w:tabs>
                <w:tab w:val="left" w:pos="1486"/>
              </w:tabs>
              <w:rPr>
                <w:rFonts w:ascii="Times New Roman" w:hAnsi="Times New Roman" w:cs="Times New Roman"/>
              </w:rPr>
            </w:pPr>
            <w:r w:rsidRPr="00984C25">
              <w:rPr>
                <w:rFonts w:ascii="Times New Roman" w:hAnsi="Times New Roman" w:cs="Times New Roman"/>
              </w:rPr>
              <w:t>Выяв</w:t>
            </w:r>
            <w:r w:rsidR="00A10B1C">
              <w:rPr>
                <w:rFonts w:ascii="Times New Roman" w:hAnsi="Times New Roman" w:cs="Times New Roman"/>
              </w:rPr>
              <w:t>ление бездоговорного потребления</w:t>
            </w:r>
            <w:r w:rsidRPr="00984C25">
              <w:rPr>
                <w:rFonts w:ascii="Times New Roman" w:hAnsi="Times New Roman" w:cs="Times New Roman"/>
              </w:rPr>
              <w:t xml:space="preserve"> и составление </w:t>
            </w:r>
            <w:r w:rsidRPr="00984C25">
              <w:rPr>
                <w:rFonts w:ascii="Times New Roman" w:hAnsi="Times New Roman" w:cs="Times New Roman"/>
              </w:rPr>
              <w:lastRenderedPageBreak/>
              <w:t xml:space="preserve">актов </w:t>
            </w:r>
          </w:p>
        </w:tc>
        <w:tc>
          <w:tcPr>
            <w:tcW w:w="1370" w:type="dxa"/>
          </w:tcPr>
          <w:p w:rsidR="0048405A" w:rsidRPr="00984C25" w:rsidRDefault="009D786F" w:rsidP="004931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</w:t>
            </w:r>
            <w:r w:rsidR="009465BD">
              <w:rPr>
                <w:rFonts w:ascii="Times New Roman" w:hAnsi="Times New Roman" w:cs="Times New Roman"/>
              </w:rPr>
              <w:t>2</w:t>
            </w:r>
            <w:r w:rsidR="004931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92" w:type="dxa"/>
          </w:tcPr>
          <w:p w:rsidR="0048405A" w:rsidRPr="00984C25" w:rsidRDefault="0048405A" w:rsidP="00FF26B1">
            <w:pPr>
              <w:tabs>
                <w:tab w:val="left" w:pos="1486"/>
              </w:tabs>
              <w:rPr>
                <w:rFonts w:ascii="Times New Roman" w:hAnsi="Times New Roman" w:cs="Times New Roman"/>
              </w:rPr>
            </w:pPr>
            <w:r w:rsidRPr="00984C25">
              <w:rPr>
                <w:rFonts w:ascii="Times New Roman" w:hAnsi="Times New Roman" w:cs="Times New Roman"/>
              </w:rPr>
              <w:t>Себестоимость</w:t>
            </w:r>
          </w:p>
        </w:tc>
      </w:tr>
      <w:tr w:rsidR="0048405A" w:rsidRPr="00984C25" w:rsidTr="0048405A">
        <w:tc>
          <w:tcPr>
            <w:tcW w:w="534" w:type="dxa"/>
          </w:tcPr>
          <w:p w:rsidR="0048405A" w:rsidRPr="00984C25" w:rsidRDefault="0048405A" w:rsidP="00E12DC7">
            <w:pPr>
              <w:tabs>
                <w:tab w:val="left" w:pos="1486"/>
              </w:tabs>
              <w:rPr>
                <w:rFonts w:ascii="Times New Roman" w:hAnsi="Times New Roman" w:cs="Times New Roman"/>
              </w:rPr>
            </w:pPr>
            <w:r w:rsidRPr="00984C25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5575" w:type="dxa"/>
          </w:tcPr>
          <w:p w:rsidR="0048405A" w:rsidRPr="00984C25" w:rsidRDefault="00ED2461" w:rsidP="00E12DC7">
            <w:pPr>
              <w:tabs>
                <w:tab w:val="left" w:pos="1486"/>
              </w:tabs>
              <w:rPr>
                <w:rFonts w:ascii="Times New Roman" w:hAnsi="Times New Roman" w:cs="Times New Roman"/>
              </w:rPr>
            </w:pPr>
            <w:r w:rsidRPr="00984C25">
              <w:rPr>
                <w:rFonts w:ascii="Times New Roman" w:hAnsi="Times New Roman" w:cs="Times New Roman"/>
              </w:rPr>
              <w:t>Создание АИИС КУЭ на ТП 6-10/0,4кВ</w:t>
            </w:r>
          </w:p>
        </w:tc>
        <w:tc>
          <w:tcPr>
            <w:tcW w:w="1370" w:type="dxa"/>
          </w:tcPr>
          <w:p w:rsidR="0048405A" w:rsidRPr="00984C25" w:rsidRDefault="009D786F" w:rsidP="004931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9465BD">
              <w:rPr>
                <w:rFonts w:ascii="Times New Roman" w:hAnsi="Times New Roman" w:cs="Times New Roman"/>
              </w:rPr>
              <w:t>2</w:t>
            </w:r>
            <w:r w:rsidR="004931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92" w:type="dxa"/>
          </w:tcPr>
          <w:p w:rsidR="0048405A" w:rsidRPr="00984C25" w:rsidRDefault="009D786F" w:rsidP="00FF26B1">
            <w:pPr>
              <w:tabs>
                <w:tab w:val="left" w:pos="148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Инвест. программа</w:t>
            </w:r>
          </w:p>
        </w:tc>
      </w:tr>
      <w:tr w:rsidR="0048405A" w:rsidRPr="00984C25" w:rsidTr="0048405A">
        <w:tc>
          <w:tcPr>
            <w:tcW w:w="534" w:type="dxa"/>
          </w:tcPr>
          <w:p w:rsidR="0048405A" w:rsidRPr="00984C25" w:rsidRDefault="0048405A" w:rsidP="00E12DC7">
            <w:pPr>
              <w:tabs>
                <w:tab w:val="left" w:pos="1486"/>
              </w:tabs>
              <w:rPr>
                <w:rFonts w:ascii="Times New Roman" w:hAnsi="Times New Roman" w:cs="Times New Roman"/>
              </w:rPr>
            </w:pPr>
            <w:r w:rsidRPr="00984C2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75" w:type="dxa"/>
          </w:tcPr>
          <w:p w:rsidR="0048405A" w:rsidRPr="00984C25" w:rsidRDefault="00CB1DF6" w:rsidP="00E12DC7">
            <w:pPr>
              <w:tabs>
                <w:tab w:val="left" w:pos="1486"/>
              </w:tabs>
              <w:rPr>
                <w:rFonts w:ascii="Times New Roman" w:hAnsi="Times New Roman" w:cs="Times New Roman"/>
              </w:rPr>
            </w:pPr>
            <w:r w:rsidRPr="00984C25">
              <w:rPr>
                <w:rFonts w:ascii="Times New Roman" w:hAnsi="Times New Roman" w:cs="Times New Roman"/>
              </w:rPr>
              <w:t>Выдано предписаний на устранение нарушений коммерческого учета</w:t>
            </w:r>
          </w:p>
        </w:tc>
        <w:tc>
          <w:tcPr>
            <w:tcW w:w="1370" w:type="dxa"/>
          </w:tcPr>
          <w:p w:rsidR="0048405A" w:rsidRPr="00984C25" w:rsidRDefault="009D786F" w:rsidP="004931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9465BD">
              <w:rPr>
                <w:rFonts w:ascii="Times New Roman" w:hAnsi="Times New Roman" w:cs="Times New Roman"/>
              </w:rPr>
              <w:t>2</w:t>
            </w:r>
            <w:r w:rsidR="004931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92" w:type="dxa"/>
          </w:tcPr>
          <w:p w:rsidR="0048405A" w:rsidRPr="00984C25" w:rsidRDefault="0048405A" w:rsidP="00FF26B1">
            <w:pPr>
              <w:tabs>
                <w:tab w:val="left" w:pos="1486"/>
              </w:tabs>
              <w:rPr>
                <w:rFonts w:ascii="Times New Roman" w:hAnsi="Times New Roman" w:cs="Times New Roman"/>
              </w:rPr>
            </w:pPr>
            <w:r w:rsidRPr="00984C25">
              <w:rPr>
                <w:rFonts w:ascii="Times New Roman" w:hAnsi="Times New Roman" w:cs="Times New Roman"/>
              </w:rPr>
              <w:t>Себестоимость</w:t>
            </w:r>
          </w:p>
        </w:tc>
      </w:tr>
      <w:tr w:rsidR="0048405A" w:rsidRPr="00984C25" w:rsidTr="0048405A">
        <w:tc>
          <w:tcPr>
            <w:tcW w:w="534" w:type="dxa"/>
          </w:tcPr>
          <w:p w:rsidR="0048405A" w:rsidRPr="00984C25" w:rsidRDefault="0048405A" w:rsidP="00E12DC7">
            <w:pPr>
              <w:tabs>
                <w:tab w:val="left" w:pos="1486"/>
              </w:tabs>
              <w:rPr>
                <w:rFonts w:ascii="Times New Roman" w:hAnsi="Times New Roman" w:cs="Times New Roman"/>
              </w:rPr>
            </w:pPr>
            <w:r w:rsidRPr="00984C2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575" w:type="dxa"/>
          </w:tcPr>
          <w:p w:rsidR="0048405A" w:rsidRPr="00984C25" w:rsidRDefault="00CB1DF6" w:rsidP="00E12DC7">
            <w:pPr>
              <w:tabs>
                <w:tab w:val="left" w:pos="1486"/>
              </w:tabs>
              <w:rPr>
                <w:rFonts w:ascii="Times New Roman" w:hAnsi="Times New Roman" w:cs="Times New Roman"/>
              </w:rPr>
            </w:pPr>
            <w:r w:rsidRPr="00984C25">
              <w:rPr>
                <w:rFonts w:ascii="Times New Roman" w:hAnsi="Times New Roman" w:cs="Times New Roman"/>
              </w:rPr>
              <w:t xml:space="preserve">Проверено ранее выданных предписаний </w:t>
            </w:r>
          </w:p>
        </w:tc>
        <w:tc>
          <w:tcPr>
            <w:tcW w:w="1370" w:type="dxa"/>
          </w:tcPr>
          <w:p w:rsidR="0048405A" w:rsidRPr="00984C25" w:rsidRDefault="009D786F" w:rsidP="004931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9465BD">
              <w:rPr>
                <w:rFonts w:ascii="Times New Roman" w:hAnsi="Times New Roman" w:cs="Times New Roman"/>
              </w:rPr>
              <w:t>2</w:t>
            </w:r>
            <w:r w:rsidR="004931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92" w:type="dxa"/>
          </w:tcPr>
          <w:p w:rsidR="0048405A" w:rsidRPr="00984C25" w:rsidRDefault="0048405A" w:rsidP="00FF26B1">
            <w:pPr>
              <w:tabs>
                <w:tab w:val="left" w:pos="1486"/>
              </w:tabs>
              <w:rPr>
                <w:rFonts w:ascii="Times New Roman" w:hAnsi="Times New Roman" w:cs="Times New Roman"/>
              </w:rPr>
            </w:pPr>
            <w:r w:rsidRPr="00984C25">
              <w:rPr>
                <w:rFonts w:ascii="Times New Roman" w:hAnsi="Times New Roman" w:cs="Times New Roman"/>
              </w:rPr>
              <w:t>Себестоимость</w:t>
            </w:r>
          </w:p>
        </w:tc>
      </w:tr>
      <w:tr w:rsidR="0048405A" w:rsidRPr="00984C25" w:rsidTr="0049319C">
        <w:trPr>
          <w:trHeight w:val="613"/>
        </w:trPr>
        <w:tc>
          <w:tcPr>
            <w:tcW w:w="534" w:type="dxa"/>
          </w:tcPr>
          <w:p w:rsidR="0048405A" w:rsidRPr="00984C25" w:rsidRDefault="0048405A" w:rsidP="00E12DC7">
            <w:pPr>
              <w:tabs>
                <w:tab w:val="left" w:pos="1486"/>
              </w:tabs>
              <w:rPr>
                <w:rFonts w:ascii="Times New Roman" w:hAnsi="Times New Roman" w:cs="Times New Roman"/>
              </w:rPr>
            </w:pPr>
            <w:r w:rsidRPr="00984C2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575" w:type="dxa"/>
          </w:tcPr>
          <w:p w:rsidR="0048405A" w:rsidRPr="00984C25" w:rsidRDefault="00CB1DF6" w:rsidP="00E12DC7">
            <w:pPr>
              <w:tabs>
                <w:tab w:val="left" w:pos="1486"/>
              </w:tabs>
              <w:rPr>
                <w:rFonts w:ascii="Times New Roman" w:hAnsi="Times New Roman" w:cs="Times New Roman"/>
              </w:rPr>
            </w:pPr>
            <w:r w:rsidRPr="00984C25">
              <w:rPr>
                <w:rFonts w:ascii="Times New Roman" w:hAnsi="Times New Roman" w:cs="Times New Roman"/>
              </w:rPr>
              <w:t xml:space="preserve">Замена </w:t>
            </w:r>
            <w:proofErr w:type="gramStart"/>
            <w:r w:rsidRPr="00984C25">
              <w:rPr>
                <w:rFonts w:ascii="Times New Roman" w:hAnsi="Times New Roman" w:cs="Times New Roman"/>
              </w:rPr>
              <w:t>ТТ</w:t>
            </w:r>
            <w:proofErr w:type="gramEnd"/>
            <w:r w:rsidRPr="00984C25">
              <w:rPr>
                <w:rFonts w:ascii="Times New Roman" w:hAnsi="Times New Roman" w:cs="Times New Roman"/>
              </w:rPr>
              <w:t xml:space="preserve"> (комплексов) по результатам проверки и выданных предписаний </w:t>
            </w:r>
          </w:p>
        </w:tc>
        <w:tc>
          <w:tcPr>
            <w:tcW w:w="1370" w:type="dxa"/>
          </w:tcPr>
          <w:p w:rsidR="0048405A" w:rsidRPr="00984C25" w:rsidRDefault="009D786F" w:rsidP="004931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9465BD">
              <w:rPr>
                <w:rFonts w:ascii="Times New Roman" w:hAnsi="Times New Roman" w:cs="Times New Roman"/>
              </w:rPr>
              <w:t>2</w:t>
            </w:r>
            <w:r w:rsidR="004931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92" w:type="dxa"/>
          </w:tcPr>
          <w:p w:rsidR="0048405A" w:rsidRPr="00984C25" w:rsidRDefault="0048405A" w:rsidP="00FF26B1">
            <w:pPr>
              <w:tabs>
                <w:tab w:val="left" w:pos="1486"/>
              </w:tabs>
              <w:rPr>
                <w:rFonts w:ascii="Times New Roman" w:hAnsi="Times New Roman" w:cs="Times New Roman"/>
              </w:rPr>
            </w:pPr>
            <w:r w:rsidRPr="00984C25">
              <w:rPr>
                <w:rFonts w:ascii="Times New Roman" w:hAnsi="Times New Roman" w:cs="Times New Roman"/>
              </w:rPr>
              <w:t>Себестоимость</w:t>
            </w:r>
          </w:p>
        </w:tc>
      </w:tr>
      <w:tr w:rsidR="0048405A" w:rsidRPr="00984C25" w:rsidTr="0048405A">
        <w:tc>
          <w:tcPr>
            <w:tcW w:w="534" w:type="dxa"/>
          </w:tcPr>
          <w:p w:rsidR="0048405A" w:rsidRPr="00984C25" w:rsidRDefault="0048405A" w:rsidP="00E12DC7">
            <w:pPr>
              <w:tabs>
                <w:tab w:val="left" w:pos="1486"/>
              </w:tabs>
              <w:rPr>
                <w:rFonts w:ascii="Times New Roman" w:hAnsi="Times New Roman" w:cs="Times New Roman"/>
              </w:rPr>
            </w:pPr>
            <w:r w:rsidRPr="00984C2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575" w:type="dxa"/>
          </w:tcPr>
          <w:p w:rsidR="0048405A" w:rsidRPr="00984C25" w:rsidRDefault="00CB1DF6" w:rsidP="00CB1DF6">
            <w:pPr>
              <w:tabs>
                <w:tab w:val="left" w:pos="1486"/>
              </w:tabs>
              <w:rPr>
                <w:rFonts w:ascii="Times New Roman" w:hAnsi="Times New Roman" w:cs="Times New Roman"/>
              </w:rPr>
            </w:pPr>
            <w:r w:rsidRPr="00984C25">
              <w:rPr>
                <w:rFonts w:ascii="Times New Roman" w:hAnsi="Times New Roman" w:cs="Times New Roman"/>
              </w:rPr>
              <w:t xml:space="preserve">Замена ТН по результатам проверки и выданных предписаний </w:t>
            </w:r>
          </w:p>
        </w:tc>
        <w:tc>
          <w:tcPr>
            <w:tcW w:w="1370" w:type="dxa"/>
          </w:tcPr>
          <w:p w:rsidR="0048405A" w:rsidRPr="00984C25" w:rsidRDefault="009D786F" w:rsidP="004931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9465BD">
              <w:rPr>
                <w:rFonts w:ascii="Times New Roman" w:hAnsi="Times New Roman" w:cs="Times New Roman"/>
              </w:rPr>
              <w:t>2</w:t>
            </w:r>
            <w:r w:rsidR="004931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92" w:type="dxa"/>
          </w:tcPr>
          <w:p w:rsidR="0048405A" w:rsidRPr="00984C25" w:rsidRDefault="0048405A" w:rsidP="00FF26B1">
            <w:pPr>
              <w:tabs>
                <w:tab w:val="left" w:pos="1486"/>
              </w:tabs>
              <w:rPr>
                <w:rFonts w:ascii="Times New Roman" w:hAnsi="Times New Roman" w:cs="Times New Roman"/>
              </w:rPr>
            </w:pPr>
            <w:r w:rsidRPr="00984C25">
              <w:rPr>
                <w:rFonts w:ascii="Times New Roman" w:hAnsi="Times New Roman" w:cs="Times New Roman"/>
              </w:rPr>
              <w:t>Себестоимость</w:t>
            </w:r>
          </w:p>
        </w:tc>
      </w:tr>
      <w:tr w:rsidR="0048405A" w:rsidRPr="00984C25" w:rsidTr="0048405A">
        <w:tc>
          <w:tcPr>
            <w:tcW w:w="534" w:type="dxa"/>
          </w:tcPr>
          <w:p w:rsidR="0048405A" w:rsidRPr="00984C25" w:rsidRDefault="0048405A" w:rsidP="00E12DC7">
            <w:pPr>
              <w:tabs>
                <w:tab w:val="left" w:pos="1486"/>
              </w:tabs>
              <w:rPr>
                <w:rFonts w:ascii="Times New Roman" w:hAnsi="Times New Roman" w:cs="Times New Roman"/>
              </w:rPr>
            </w:pPr>
            <w:r w:rsidRPr="00984C2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575" w:type="dxa"/>
          </w:tcPr>
          <w:p w:rsidR="0048405A" w:rsidRPr="00984C25" w:rsidRDefault="00CB1DF6" w:rsidP="00E12DC7">
            <w:pPr>
              <w:tabs>
                <w:tab w:val="left" w:pos="1486"/>
              </w:tabs>
              <w:rPr>
                <w:rFonts w:ascii="Times New Roman" w:hAnsi="Times New Roman" w:cs="Times New Roman"/>
              </w:rPr>
            </w:pPr>
            <w:r w:rsidRPr="00984C25">
              <w:rPr>
                <w:rFonts w:ascii="Times New Roman" w:hAnsi="Times New Roman" w:cs="Times New Roman"/>
              </w:rPr>
              <w:t>Аудит схем учета потребителей</w:t>
            </w:r>
          </w:p>
        </w:tc>
        <w:tc>
          <w:tcPr>
            <w:tcW w:w="1370" w:type="dxa"/>
          </w:tcPr>
          <w:p w:rsidR="0048405A" w:rsidRPr="00984C25" w:rsidRDefault="009D786F" w:rsidP="004931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9465BD">
              <w:rPr>
                <w:rFonts w:ascii="Times New Roman" w:hAnsi="Times New Roman" w:cs="Times New Roman"/>
              </w:rPr>
              <w:t>2</w:t>
            </w:r>
            <w:r w:rsidR="004931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92" w:type="dxa"/>
          </w:tcPr>
          <w:p w:rsidR="0048405A" w:rsidRPr="00984C25" w:rsidRDefault="0048405A" w:rsidP="00FF26B1">
            <w:pPr>
              <w:tabs>
                <w:tab w:val="left" w:pos="1486"/>
              </w:tabs>
              <w:rPr>
                <w:rFonts w:ascii="Times New Roman" w:hAnsi="Times New Roman" w:cs="Times New Roman"/>
              </w:rPr>
            </w:pPr>
            <w:r w:rsidRPr="00984C25">
              <w:rPr>
                <w:rFonts w:ascii="Times New Roman" w:hAnsi="Times New Roman" w:cs="Times New Roman"/>
              </w:rPr>
              <w:t>Себестоимость</w:t>
            </w:r>
          </w:p>
        </w:tc>
      </w:tr>
      <w:tr w:rsidR="0048405A" w:rsidRPr="00984C25" w:rsidTr="0048405A">
        <w:tc>
          <w:tcPr>
            <w:tcW w:w="534" w:type="dxa"/>
          </w:tcPr>
          <w:p w:rsidR="0048405A" w:rsidRPr="00984C25" w:rsidRDefault="0048405A" w:rsidP="00E12DC7">
            <w:pPr>
              <w:tabs>
                <w:tab w:val="left" w:pos="1486"/>
              </w:tabs>
              <w:rPr>
                <w:rFonts w:ascii="Times New Roman" w:hAnsi="Times New Roman" w:cs="Times New Roman"/>
              </w:rPr>
            </w:pPr>
            <w:r w:rsidRPr="00984C2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575" w:type="dxa"/>
          </w:tcPr>
          <w:p w:rsidR="0048405A" w:rsidRPr="00984C25" w:rsidRDefault="00CB1DF6" w:rsidP="00E12DC7">
            <w:pPr>
              <w:tabs>
                <w:tab w:val="left" w:pos="1486"/>
              </w:tabs>
              <w:rPr>
                <w:rFonts w:ascii="Times New Roman" w:hAnsi="Times New Roman" w:cs="Times New Roman"/>
              </w:rPr>
            </w:pPr>
            <w:r w:rsidRPr="00984C25">
              <w:rPr>
                <w:rFonts w:ascii="Times New Roman" w:hAnsi="Times New Roman" w:cs="Times New Roman"/>
              </w:rPr>
              <w:t>Замена эл. счетчиков с истекшим  сроком  гос. проверки</w:t>
            </w:r>
          </w:p>
        </w:tc>
        <w:tc>
          <w:tcPr>
            <w:tcW w:w="1370" w:type="dxa"/>
          </w:tcPr>
          <w:p w:rsidR="0048405A" w:rsidRPr="00984C25" w:rsidRDefault="009D786F" w:rsidP="004931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9465BD">
              <w:rPr>
                <w:rFonts w:ascii="Times New Roman" w:hAnsi="Times New Roman" w:cs="Times New Roman"/>
              </w:rPr>
              <w:t>2</w:t>
            </w:r>
            <w:r w:rsidR="004931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92" w:type="dxa"/>
          </w:tcPr>
          <w:p w:rsidR="00230B81" w:rsidRPr="00984C25" w:rsidRDefault="00230B81" w:rsidP="00FF26B1">
            <w:pPr>
              <w:tabs>
                <w:tab w:val="left" w:pos="148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Ремонтная программа</w:t>
            </w:r>
          </w:p>
        </w:tc>
      </w:tr>
      <w:tr w:rsidR="0048405A" w:rsidRPr="00984C25" w:rsidTr="0048405A">
        <w:tc>
          <w:tcPr>
            <w:tcW w:w="534" w:type="dxa"/>
          </w:tcPr>
          <w:p w:rsidR="0048405A" w:rsidRPr="00984C25" w:rsidRDefault="0048405A" w:rsidP="00E12DC7">
            <w:pPr>
              <w:tabs>
                <w:tab w:val="left" w:pos="148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5" w:type="dxa"/>
          </w:tcPr>
          <w:p w:rsidR="0048405A" w:rsidRPr="00984C25" w:rsidRDefault="0048405A" w:rsidP="00E12DC7">
            <w:pPr>
              <w:tabs>
                <w:tab w:val="left" w:pos="148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</w:tcPr>
          <w:p w:rsidR="0048405A" w:rsidRPr="00984C25" w:rsidRDefault="0048405A" w:rsidP="00E12DC7">
            <w:pPr>
              <w:tabs>
                <w:tab w:val="left" w:pos="148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</w:tcPr>
          <w:p w:rsidR="0048405A" w:rsidRPr="00984C25" w:rsidRDefault="0048405A" w:rsidP="00FF26B1">
            <w:pPr>
              <w:tabs>
                <w:tab w:val="left" w:pos="1486"/>
              </w:tabs>
              <w:rPr>
                <w:rFonts w:ascii="Times New Roman" w:hAnsi="Times New Roman" w:cs="Times New Roman"/>
              </w:rPr>
            </w:pPr>
          </w:p>
        </w:tc>
      </w:tr>
    </w:tbl>
    <w:p w:rsidR="00A10B1C" w:rsidRDefault="00A10B1C" w:rsidP="002D7E3F">
      <w:pPr>
        <w:tabs>
          <w:tab w:val="left" w:pos="1486"/>
        </w:tabs>
        <w:jc w:val="center"/>
        <w:rPr>
          <w:rFonts w:ascii="Times New Roman" w:hAnsi="Times New Roman" w:cs="Times New Roman"/>
          <w:u w:val="single"/>
        </w:rPr>
      </w:pPr>
    </w:p>
    <w:p w:rsidR="002D7E3F" w:rsidRPr="000F5328" w:rsidRDefault="002D7E3F" w:rsidP="00A10B1C">
      <w:pPr>
        <w:tabs>
          <w:tab w:val="left" w:pos="1486"/>
        </w:tabs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0F5328">
        <w:rPr>
          <w:rFonts w:ascii="Times New Roman" w:hAnsi="Times New Roman" w:cs="Times New Roman"/>
          <w:b/>
          <w:i/>
          <w:sz w:val="20"/>
          <w:szCs w:val="20"/>
        </w:rPr>
        <w:t>Инфор</w:t>
      </w:r>
      <w:r w:rsidR="00A10B1C" w:rsidRPr="000F5328">
        <w:rPr>
          <w:rFonts w:ascii="Times New Roman" w:hAnsi="Times New Roman" w:cs="Times New Roman"/>
          <w:b/>
          <w:i/>
          <w:sz w:val="20"/>
          <w:szCs w:val="20"/>
        </w:rPr>
        <w:t>мация о закупке ООО «Сетевая компания</w:t>
      </w:r>
      <w:r w:rsidRPr="000F5328">
        <w:rPr>
          <w:rFonts w:ascii="Times New Roman" w:hAnsi="Times New Roman" w:cs="Times New Roman"/>
          <w:b/>
          <w:i/>
          <w:sz w:val="20"/>
          <w:szCs w:val="20"/>
        </w:rPr>
        <w:t xml:space="preserve">» электрической энергии для целей компенсации потерь в сетях и ее стоимости за </w:t>
      </w:r>
      <w:r w:rsidR="009D786F" w:rsidRPr="000F5328">
        <w:rPr>
          <w:rFonts w:ascii="Times New Roman" w:hAnsi="Times New Roman" w:cs="Times New Roman"/>
          <w:b/>
          <w:i/>
          <w:sz w:val="20"/>
          <w:szCs w:val="20"/>
        </w:rPr>
        <w:t>20</w:t>
      </w:r>
      <w:r w:rsidR="009465BD" w:rsidRPr="000F5328">
        <w:rPr>
          <w:rFonts w:ascii="Times New Roman" w:hAnsi="Times New Roman" w:cs="Times New Roman"/>
          <w:b/>
          <w:i/>
          <w:sz w:val="20"/>
          <w:szCs w:val="20"/>
        </w:rPr>
        <w:t>2</w:t>
      </w:r>
      <w:r w:rsidR="0049319C" w:rsidRPr="000F5328">
        <w:rPr>
          <w:rFonts w:ascii="Times New Roman" w:hAnsi="Times New Roman" w:cs="Times New Roman"/>
          <w:b/>
          <w:i/>
          <w:sz w:val="20"/>
          <w:szCs w:val="20"/>
        </w:rPr>
        <w:t>1</w:t>
      </w:r>
      <w:r w:rsidR="009D786F" w:rsidRPr="000F5328">
        <w:rPr>
          <w:rFonts w:ascii="Times New Roman" w:hAnsi="Times New Roman" w:cs="Times New Roman"/>
          <w:b/>
          <w:i/>
          <w:sz w:val="20"/>
          <w:szCs w:val="20"/>
        </w:rPr>
        <w:t xml:space="preserve"> год</w:t>
      </w:r>
      <w:r w:rsidRPr="000F5328">
        <w:rPr>
          <w:rFonts w:ascii="Times New Roman" w:hAnsi="Times New Roman" w:cs="Times New Roman"/>
          <w:b/>
          <w:i/>
          <w:sz w:val="20"/>
          <w:szCs w:val="20"/>
        </w:rPr>
        <w:t>.</w:t>
      </w:r>
    </w:p>
    <w:p w:rsidR="002D7E3F" w:rsidRPr="00984C25" w:rsidRDefault="002D7E3F" w:rsidP="00A10B1C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984C25">
        <w:rPr>
          <w:rFonts w:ascii="Times New Roman" w:hAnsi="Times New Roman" w:cs="Times New Roman"/>
          <w:sz w:val="20"/>
          <w:szCs w:val="20"/>
        </w:rPr>
        <w:t xml:space="preserve">Электрическая энергия в целях компенсации потерь в </w:t>
      </w:r>
      <w:r w:rsidR="009D786F">
        <w:rPr>
          <w:rFonts w:ascii="Times New Roman" w:hAnsi="Times New Roman" w:cs="Times New Roman"/>
          <w:sz w:val="20"/>
          <w:szCs w:val="20"/>
        </w:rPr>
        <w:t>20</w:t>
      </w:r>
      <w:r w:rsidR="009465BD">
        <w:rPr>
          <w:rFonts w:ascii="Times New Roman" w:hAnsi="Times New Roman" w:cs="Times New Roman"/>
          <w:sz w:val="20"/>
          <w:szCs w:val="20"/>
        </w:rPr>
        <w:t>2</w:t>
      </w:r>
      <w:r w:rsidR="00EC7236">
        <w:rPr>
          <w:rFonts w:ascii="Times New Roman" w:hAnsi="Times New Roman" w:cs="Times New Roman"/>
          <w:sz w:val="20"/>
          <w:szCs w:val="20"/>
        </w:rPr>
        <w:t>1</w:t>
      </w:r>
      <w:r w:rsidRPr="00984C25">
        <w:rPr>
          <w:rFonts w:ascii="Times New Roman" w:hAnsi="Times New Roman" w:cs="Times New Roman"/>
          <w:sz w:val="20"/>
          <w:szCs w:val="20"/>
        </w:rPr>
        <w:t xml:space="preserve"> году приобреталась на розничном рынке у гарантирующего поставщика ООО «</w:t>
      </w:r>
      <w:proofErr w:type="spellStart"/>
      <w:r w:rsidRPr="00984C25">
        <w:rPr>
          <w:rFonts w:ascii="Times New Roman" w:hAnsi="Times New Roman" w:cs="Times New Roman"/>
          <w:sz w:val="20"/>
          <w:szCs w:val="20"/>
        </w:rPr>
        <w:t>Энергосбытовая</w:t>
      </w:r>
      <w:proofErr w:type="spellEnd"/>
      <w:r w:rsidRPr="00984C25">
        <w:rPr>
          <w:rFonts w:ascii="Times New Roman" w:hAnsi="Times New Roman" w:cs="Times New Roman"/>
          <w:sz w:val="20"/>
          <w:szCs w:val="20"/>
        </w:rPr>
        <w:t xml:space="preserve"> компания Башкортостана» в пределах зарегистрированной группы точек поставки на оптовом рынке электроэнергии (ОРЭ), осуществляющего свою деятельность в пределах балансовой принадлежности сетей ООО «Сетевая компания»: договор с ООО «ЭСКБ» № 152400012 от 1 ноября 2014г.</w:t>
      </w:r>
      <w:proofErr w:type="gramEnd"/>
    </w:p>
    <w:p w:rsidR="002D7E3F" w:rsidRPr="00984C25" w:rsidRDefault="002D7E3F" w:rsidP="00A10B1C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984C25">
        <w:rPr>
          <w:rFonts w:ascii="Times New Roman" w:hAnsi="Times New Roman" w:cs="Times New Roman"/>
          <w:sz w:val="20"/>
          <w:szCs w:val="20"/>
        </w:rPr>
        <w:t>Усредненная цена на покупку электроэнергии в целях компенсации потерь в</w:t>
      </w:r>
      <w:r w:rsidR="009A308D" w:rsidRPr="00984C25">
        <w:rPr>
          <w:rFonts w:ascii="Times New Roman" w:hAnsi="Times New Roman" w:cs="Times New Roman"/>
          <w:sz w:val="20"/>
          <w:szCs w:val="20"/>
        </w:rPr>
        <w:t xml:space="preserve"> за </w:t>
      </w:r>
      <w:r w:rsidR="009D786F">
        <w:rPr>
          <w:rFonts w:ascii="Times New Roman" w:hAnsi="Times New Roman" w:cs="Times New Roman"/>
          <w:sz w:val="20"/>
          <w:szCs w:val="20"/>
        </w:rPr>
        <w:t>20</w:t>
      </w:r>
      <w:r w:rsidR="009465BD">
        <w:rPr>
          <w:rFonts w:ascii="Times New Roman" w:hAnsi="Times New Roman" w:cs="Times New Roman"/>
          <w:sz w:val="20"/>
          <w:szCs w:val="20"/>
        </w:rPr>
        <w:t>2</w:t>
      </w:r>
      <w:r w:rsidR="0049319C">
        <w:rPr>
          <w:rFonts w:ascii="Times New Roman" w:hAnsi="Times New Roman" w:cs="Times New Roman"/>
          <w:sz w:val="20"/>
          <w:szCs w:val="20"/>
        </w:rPr>
        <w:t>1</w:t>
      </w:r>
      <w:r w:rsidR="009A308D" w:rsidRPr="00984C25">
        <w:rPr>
          <w:rFonts w:ascii="Times New Roman" w:hAnsi="Times New Roman" w:cs="Times New Roman"/>
          <w:sz w:val="20"/>
          <w:szCs w:val="20"/>
        </w:rPr>
        <w:t xml:space="preserve"> </w:t>
      </w:r>
      <w:r w:rsidRPr="00984C25">
        <w:rPr>
          <w:rFonts w:ascii="Times New Roman" w:hAnsi="Times New Roman" w:cs="Times New Roman"/>
          <w:sz w:val="20"/>
          <w:szCs w:val="20"/>
        </w:rPr>
        <w:t xml:space="preserve"> </w:t>
      </w:r>
      <w:r w:rsidR="00A44B72">
        <w:rPr>
          <w:rFonts w:ascii="Times New Roman" w:hAnsi="Times New Roman" w:cs="Times New Roman"/>
          <w:sz w:val="20"/>
          <w:szCs w:val="20"/>
        </w:rPr>
        <w:t>год</w:t>
      </w:r>
      <w:r w:rsidR="009A308D" w:rsidRPr="00984C25">
        <w:rPr>
          <w:rFonts w:ascii="Times New Roman" w:hAnsi="Times New Roman" w:cs="Times New Roman"/>
          <w:sz w:val="20"/>
          <w:szCs w:val="20"/>
        </w:rPr>
        <w:t xml:space="preserve"> составила </w:t>
      </w:r>
      <w:r w:rsidR="00D37E7E">
        <w:rPr>
          <w:rFonts w:ascii="Times New Roman" w:hAnsi="Times New Roman" w:cs="Times New Roman"/>
          <w:sz w:val="20"/>
          <w:szCs w:val="20"/>
        </w:rPr>
        <w:t>2,67512</w:t>
      </w:r>
      <w:r w:rsidR="009A308D" w:rsidRPr="00984C25">
        <w:rPr>
          <w:rFonts w:ascii="Times New Roman" w:hAnsi="Times New Roman" w:cs="Times New Roman"/>
          <w:sz w:val="20"/>
          <w:szCs w:val="20"/>
        </w:rPr>
        <w:t xml:space="preserve"> руб. кВтч.</w:t>
      </w:r>
    </w:p>
    <w:p w:rsidR="002D7E3F" w:rsidRPr="00984C25" w:rsidRDefault="002D7E3F" w:rsidP="009A308D">
      <w:pPr>
        <w:pStyle w:val="a4"/>
        <w:rPr>
          <w:rFonts w:ascii="Times New Roman" w:hAnsi="Times New Roman" w:cs="Times New Roman"/>
          <w:sz w:val="20"/>
          <w:szCs w:val="20"/>
        </w:rPr>
      </w:pPr>
      <w:r w:rsidRPr="00984C2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10B1C" w:rsidRDefault="00A10B1C" w:rsidP="009A308D">
      <w:pPr>
        <w:tabs>
          <w:tab w:val="left" w:pos="1486"/>
        </w:tabs>
        <w:jc w:val="center"/>
        <w:rPr>
          <w:rFonts w:ascii="Times New Roman" w:hAnsi="Times New Roman" w:cs="Times New Roman"/>
          <w:u w:val="single"/>
        </w:rPr>
      </w:pPr>
    </w:p>
    <w:p w:rsidR="009A308D" w:rsidRPr="000F5328" w:rsidRDefault="009A308D" w:rsidP="00A10B1C">
      <w:pPr>
        <w:tabs>
          <w:tab w:val="left" w:pos="1486"/>
        </w:tabs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0F5328">
        <w:rPr>
          <w:rFonts w:ascii="Times New Roman" w:hAnsi="Times New Roman" w:cs="Times New Roman"/>
          <w:b/>
          <w:i/>
          <w:sz w:val="20"/>
          <w:szCs w:val="20"/>
        </w:rPr>
        <w:t xml:space="preserve">Информация о размере фактических потерь, оплачиваемых покупателями при осуществлении расчетов за электрическую энергию по уровням напряжения за </w:t>
      </w:r>
      <w:r w:rsidR="009D786F" w:rsidRPr="000F5328">
        <w:rPr>
          <w:rFonts w:ascii="Times New Roman" w:hAnsi="Times New Roman" w:cs="Times New Roman"/>
          <w:b/>
          <w:i/>
          <w:sz w:val="20"/>
          <w:szCs w:val="20"/>
        </w:rPr>
        <w:t>20</w:t>
      </w:r>
      <w:r w:rsidR="009465BD" w:rsidRPr="000F5328">
        <w:rPr>
          <w:rFonts w:ascii="Times New Roman" w:hAnsi="Times New Roman" w:cs="Times New Roman"/>
          <w:b/>
          <w:i/>
          <w:sz w:val="20"/>
          <w:szCs w:val="20"/>
        </w:rPr>
        <w:t>2</w:t>
      </w:r>
      <w:r w:rsidR="0049319C" w:rsidRPr="000F5328">
        <w:rPr>
          <w:rFonts w:ascii="Times New Roman" w:hAnsi="Times New Roman" w:cs="Times New Roman"/>
          <w:b/>
          <w:i/>
          <w:sz w:val="20"/>
          <w:szCs w:val="20"/>
        </w:rPr>
        <w:t>1</w:t>
      </w:r>
      <w:r w:rsidR="00A44B72" w:rsidRPr="000F5328">
        <w:rPr>
          <w:rFonts w:ascii="Times New Roman" w:hAnsi="Times New Roman" w:cs="Times New Roman"/>
          <w:b/>
          <w:i/>
          <w:sz w:val="20"/>
          <w:szCs w:val="20"/>
        </w:rPr>
        <w:t>год</w:t>
      </w:r>
      <w:r w:rsidRPr="000F5328">
        <w:rPr>
          <w:rFonts w:ascii="Times New Roman" w:hAnsi="Times New Roman" w:cs="Times New Roman"/>
          <w:b/>
          <w:i/>
          <w:sz w:val="20"/>
          <w:szCs w:val="20"/>
        </w:rPr>
        <w:t>.</w:t>
      </w:r>
    </w:p>
    <w:p w:rsidR="009A308D" w:rsidRPr="00984C25" w:rsidRDefault="009A308D" w:rsidP="00A10B1C">
      <w:pPr>
        <w:tabs>
          <w:tab w:val="left" w:pos="1486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984C25">
        <w:rPr>
          <w:rFonts w:ascii="Times New Roman" w:hAnsi="Times New Roman" w:cs="Times New Roman"/>
          <w:sz w:val="20"/>
          <w:szCs w:val="20"/>
        </w:rPr>
        <w:t xml:space="preserve">В связи с тем, что тариф на оплату потерь не предполагает деления по уровням  напряжения, ООО «Сетевая компания» за </w:t>
      </w:r>
      <w:r w:rsidR="009D786F">
        <w:rPr>
          <w:rFonts w:ascii="Times New Roman" w:hAnsi="Times New Roman" w:cs="Times New Roman"/>
          <w:sz w:val="20"/>
          <w:szCs w:val="20"/>
        </w:rPr>
        <w:t>20</w:t>
      </w:r>
      <w:r w:rsidR="00AF2826">
        <w:rPr>
          <w:rFonts w:ascii="Times New Roman" w:hAnsi="Times New Roman" w:cs="Times New Roman"/>
          <w:sz w:val="20"/>
          <w:szCs w:val="20"/>
        </w:rPr>
        <w:t>2</w:t>
      </w:r>
      <w:r w:rsidR="0049319C">
        <w:rPr>
          <w:rFonts w:ascii="Times New Roman" w:hAnsi="Times New Roman" w:cs="Times New Roman"/>
          <w:sz w:val="20"/>
          <w:szCs w:val="20"/>
        </w:rPr>
        <w:t>1</w:t>
      </w:r>
      <w:r w:rsidR="00A44B72">
        <w:rPr>
          <w:rFonts w:ascii="Times New Roman" w:hAnsi="Times New Roman" w:cs="Times New Roman"/>
          <w:sz w:val="20"/>
          <w:szCs w:val="20"/>
        </w:rPr>
        <w:t xml:space="preserve"> год</w:t>
      </w:r>
      <w:r w:rsidRPr="00984C25">
        <w:rPr>
          <w:rFonts w:ascii="Times New Roman" w:hAnsi="Times New Roman" w:cs="Times New Roman"/>
          <w:sz w:val="20"/>
          <w:szCs w:val="20"/>
        </w:rPr>
        <w:t xml:space="preserve"> осуществило покупку потерь электроэнергии в объеме </w:t>
      </w:r>
      <w:r w:rsidR="0049319C">
        <w:rPr>
          <w:rFonts w:ascii="Times New Roman" w:hAnsi="Times New Roman" w:cs="Times New Roman"/>
          <w:sz w:val="20"/>
          <w:szCs w:val="20"/>
        </w:rPr>
        <w:t>11,431</w:t>
      </w:r>
      <w:r w:rsidR="00A44B72">
        <w:rPr>
          <w:rFonts w:ascii="Times New Roman" w:hAnsi="Times New Roman" w:cs="Times New Roman"/>
          <w:sz w:val="20"/>
          <w:szCs w:val="20"/>
        </w:rPr>
        <w:t xml:space="preserve"> млн</w:t>
      </w:r>
      <w:proofErr w:type="gramStart"/>
      <w:r w:rsidRPr="00984C25">
        <w:rPr>
          <w:rFonts w:ascii="Times New Roman" w:hAnsi="Times New Roman" w:cs="Times New Roman"/>
          <w:sz w:val="20"/>
          <w:szCs w:val="20"/>
        </w:rPr>
        <w:t>.к</w:t>
      </w:r>
      <w:proofErr w:type="gramEnd"/>
      <w:r w:rsidRPr="00984C25">
        <w:rPr>
          <w:rFonts w:ascii="Times New Roman" w:hAnsi="Times New Roman" w:cs="Times New Roman"/>
          <w:sz w:val="20"/>
          <w:szCs w:val="20"/>
        </w:rPr>
        <w:t xml:space="preserve">Втч по единой для всех уровней напряжения цене, составляющей в среднем  </w:t>
      </w:r>
      <w:r w:rsidR="00AF2826">
        <w:rPr>
          <w:rFonts w:ascii="Times New Roman" w:hAnsi="Times New Roman" w:cs="Times New Roman"/>
          <w:sz w:val="20"/>
          <w:szCs w:val="20"/>
        </w:rPr>
        <w:t>2,</w:t>
      </w:r>
      <w:r w:rsidR="00D37E7E">
        <w:rPr>
          <w:rFonts w:ascii="Times New Roman" w:hAnsi="Times New Roman" w:cs="Times New Roman"/>
          <w:sz w:val="20"/>
          <w:szCs w:val="20"/>
        </w:rPr>
        <w:t>67512</w:t>
      </w:r>
      <w:r w:rsidRPr="00984C25">
        <w:rPr>
          <w:rFonts w:ascii="Times New Roman" w:hAnsi="Times New Roman" w:cs="Times New Roman"/>
          <w:sz w:val="20"/>
          <w:szCs w:val="20"/>
        </w:rPr>
        <w:t xml:space="preserve"> руб./</w:t>
      </w:r>
      <w:r w:rsidR="002B1FC5" w:rsidRPr="00984C25">
        <w:rPr>
          <w:rFonts w:ascii="Times New Roman" w:hAnsi="Times New Roman" w:cs="Times New Roman"/>
          <w:sz w:val="20"/>
          <w:szCs w:val="20"/>
        </w:rPr>
        <w:t>кВтч.</w:t>
      </w:r>
    </w:p>
    <w:p w:rsidR="00A10B1C" w:rsidRDefault="00A10B1C" w:rsidP="002B1FC5">
      <w:pPr>
        <w:tabs>
          <w:tab w:val="left" w:pos="1486"/>
        </w:tabs>
        <w:jc w:val="center"/>
        <w:rPr>
          <w:rFonts w:ascii="Times New Roman" w:hAnsi="Times New Roman" w:cs="Times New Roman"/>
          <w:u w:val="single"/>
        </w:rPr>
      </w:pPr>
    </w:p>
    <w:p w:rsidR="002B1FC5" w:rsidRPr="000F5328" w:rsidRDefault="002B1FC5" w:rsidP="00A10B1C">
      <w:pPr>
        <w:tabs>
          <w:tab w:val="left" w:pos="530"/>
          <w:tab w:val="left" w:pos="1486"/>
        </w:tabs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proofErr w:type="gramStart"/>
      <w:r w:rsidRPr="000F5328">
        <w:rPr>
          <w:rFonts w:ascii="Times New Roman" w:hAnsi="Times New Roman" w:cs="Times New Roman"/>
          <w:b/>
          <w:i/>
          <w:sz w:val="20"/>
          <w:szCs w:val="20"/>
        </w:rPr>
        <w:t>Информация об объеме и стоимости электрической энергии (мощности) за расчетный период, приобретенной по каждому договору купли-продажи (поставки) электрической энергии (мощности) в целях компенсации потерь электрической энергии, заключенному с производителем электрической энергии (мощности) на розничном рынке электрической энергии, осуществляющим производство электрической энергии (мощности)</w:t>
      </w:r>
      <w:r w:rsidR="00A10B1C" w:rsidRPr="000F5328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0F5328">
        <w:rPr>
          <w:rFonts w:ascii="Times New Roman" w:hAnsi="Times New Roman" w:cs="Times New Roman"/>
          <w:b/>
          <w:i/>
          <w:sz w:val="20"/>
          <w:szCs w:val="20"/>
        </w:rPr>
        <w:t>на квалифицированных генерирующих объектах, функционирующих на основе использования возобновляемых источников энергии, объемы которой подтверждены сертификатом, выданным  советом рынка</w:t>
      </w:r>
      <w:proofErr w:type="gramEnd"/>
      <w:r w:rsidRPr="000F5328">
        <w:rPr>
          <w:rFonts w:ascii="Times New Roman" w:hAnsi="Times New Roman" w:cs="Times New Roman"/>
          <w:b/>
          <w:i/>
          <w:sz w:val="20"/>
          <w:szCs w:val="20"/>
        </w:rPr>
        <w:t>, с указанием наименования т</w:t>
      </w:r>
      <w:r w:rsidR="00984C25" w:rsidRPr="000F5328">
        <w:rPr>
          <w:rFonts w:ascii="Times New Roman" w:hAnsi="Times New Roman" w:cs="Times New Roman"/>
          <w:b/>
          <w:i/>
          <w:sz w:val="20"/>
          <w:szCs w:val="20"/>
        </w:rPr>
        <w:t>а</w:t>
      </w:r>
      <w:r w:rsidRPr="000F5328">
        <w:rPr>
          <w:rFonts w:ascii="Times New Roman" w:hAnsi="Times New Roman" w:cs="Times New Roman"/>
          <w:b/>
          <w:i/>
          <w:sz w:val="20"/>
          <w:szCs w:val="20"/>
        </w:rPr>
        <w:t>кого производителя.</w:t>
      </w:r>
    </w:p>
    <w:p w:rsidR="004D0D96" w:rsidRDefault="00D37E7E" w:rsidP="00A44B72">
      <w:pPr>
        <w:tabs>
          <w:tab w:val="left" w:pos="1486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9C3CC0">
        <w:rPr>
          <w:rFonts w:ascii="Times New Roman" w:hAnsi="Times New Roman" w:cs="Times New Roman"/>
          <w:sz w:val="20"/>
          <w:szCs w:val="20"/>
        </w:rPr>
        <w:t xml:space="preserve">В связи с отсутствием заключенных Договоров купли-продажи электрической энергии </w:t>
      </w:r>
      <w:r>
        <w:rPr>
          <w:rFonts w:ascii="Times New Roman" w:hAnsi="Times New Roman" w:cs="Times New Roman"/>
          <w:sz w:val="20"/>
          <w:szCs w:val="20"/>
        </w:rPr>
        <w:t xml:space="preserve"> с производителем электрической энергии(мощности) на розничном рынке электрической энергии,</w:t>
      </w:r>
      <w:r w:rsidRPr="00D37E7E">
        <w:rPr>
          <w:rFonts w:ascii="Times New Roman" w:hAnsi="Times New Roman" w:cs="Times New Roman"/>
          <w:sz w:val="20"/>
          <w:szCs w:val="20"/>
        </w:rPr>
        <w:t xml:space="preserve"> </w:t>
      </w:r>
      <w:r w:rsidRPr="009C3CC0">
        <w:rPr>
          <w:rFonts w:ascii="Times New Roman" w:hAnsi="Times New Roman" w:cs="Times New Roman"/>
          <w:sz w:val="20"/>
          <w:szCs w:val="20"/>
        </w:rPr>
        <w:t>с квалифицированных генерирующих объектов, функционирующих на основе использования возобновляемых источников энергии, расположенных на территории Республики Башкортостан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9C3CC0">
        <w:rPr>
          <w:rFonts w:ascii="Times New Roman" w:hAnsi="Times New Roman" w:cs="Times New Roman"/>
          <w:sz w:val="20"/>
          <w:szCs w:val="20"/>
        </w:rPr>
        <w:t xml:space="preserve"> электроэ</w:t>
      </w:r>
      <w:r>
        <w:rPr>
          <w:rFonts w:ascii="Times New Roman" w:hAnsi="Times New Roman" w:cs="Times New Roman"/>
          <w:sz w:val="20"/>
          <w:szCs w:val="20"/>
        </w:rPr>
        <w:t>нергия в целях компенсации потерь электрической энергии</w:t>
      </w:r>
      <w:r w:rsidRPr="009C3CC0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за 2021 года</w:t>
      </w:r>
      <w:r w:rsidRPr="009C3CC0">
        <w:rPr>
          <w:rFonts w:ascii="Times New Roman" w:hAnsi="Times New Roman" w:cs="Times New Roman"/>
          <w:sz w:val="20"/>
          <w:szCs w:val="20"/>
        </w:rPr>
        <w:t xml:space="preserve"> с вышеуказанных объектов не приобреталась.</w:t>
      </w:r>
    </w:p>
    <w:p w:rsidR="00471F87" w:rsidRPr="00984C25" w:rsidRDefault="00984C25" w:rsidP="00A44B72">
      <w:pPr>
        <w:tabs>
          <w:tab w:val="left" w:pos="1486"/>
        </w:tabs>
        <w:jc w:val="both"/>
        <w:rPr>
          <w:rFonts w:ascii="Times New Roman" w:hAnsi="Times New Roman" w:cs="Times New Roman"/>
        </w:rPr>
      </w:pPr>
      <w:r w:rsidRPr="009C3CC0">
        <w:rPr>
          <w:rFonts w:ascii="Times New Roman" w:hAnsi="Times New Roman" w:cs="Times New Roman"/>
          <w:sz w:val="20"/>
          <w:szCs w:val="20"/>
        </w:rPr>
        <w:t>В связи с отсутствием заключенных Договоров купли-продажи электрической энергии с квалифицированных генерирующих объектов, функционирующих на основе использования возобновляемых источников энергии, расположенных на территории Республики Башкортостан, электроэ</w:t>
      </w:r>
      <w:r w:rsidR="00A10B1C">
        <w:rPr>
          <w:rFonts w:ascii="Times New Roman" w:hAnsi="Times New Roman" w:cs="Times New Roman"/>
          <w:sz w:val="20"/>
          <w:szCs w:val="20"/>
        </w:rPr>
        <w:t xml:space="preserve">нергия за </w:t>
      </w:r>
      <w:r w:rsidR="009D786F">
        <w:rPr>
          <w:rFonts w:ascii="Times New Roman" w:hAnsi="Times New Roman" w:cs="Times New Roman"/>
          <w:sz w:val="20"/>
          <w:szCs w:val="20"/>
        </w:rPr>
        <w:t>20</w:t>
      </w:r>
      <w:r w:rsidR="00AF2826">
        <w:rPr>
          <w:rFonts w:ascii="Times New Roman" w:hAnsi="Times New Roman" w:cs="Times New Roman"/>
          <w:sz w:val="20"/>
          <w:szCs w:val="20"/>
        </w:rPr>
        <w:t>2</w:t>
      </w:r>
      <w:r w:rsidR="0049319C">
        <w:rPr>
          <w:rFonts w:ascii="Times New Roman" w:hAnsi="Times New Roman" w:cs="Times New Roman"/>
          <w:sz w:val="20"/>
          <w:szCs w:val="20"/>
        </w:rPr>
        <w:t>1</w:t>
      </w:r>
      <w:r w:rsidR="00A10B1C">
        <w:rPr>
          <w:rFonts w:ascii="Times New Roman" w:hAnsi="Times New Roman" w:cs="Times New Roman"/>
          <w:sz w:val="20"/>
          <w:szCs w:val="20"/>
        </w:rPr>
        <w:t xml:space="preserve"> года</w:t>
      </w:r>
      <w:r w:rsidRPr="009C3CC0">
        <w:rPr>
          <w:rFonts w:ascii="Times New Roman" w:hAnsi="Times New Roman" w:cs="Times New Roman"/>
          <w:sz w:val="20"/>
          <w:szCs w:val="20"/>
        </w:rPr>
        <w:t xml:space="preserve"> с вышеуказанных объектов не </w:t>
      </w:r>
      <w:r w:rsidR="00A10B1C" w:rsidRPr="009C3CC0">
        <w:rPr>
          <w:rFonts w:ascii="Times New Roman" w:hAnsi="Times New Roman" w:cs="Times New Roman"/>
          <w:sz w:val="20"/>
          <w:szCs w:val="20"/>
        </w:rPr>
        <w:t>приобреталась</w:t>
      </w:r>
      <w:r w:rsidRPr="009C3CC0">
        <w:rPr>
          <w:rFonts w:ascii="Times New Roman" w:hAnsi="Times New Roman" w:cs="Times New Roman"/>
          <w:sz w:val="20"/>
          <w:szCs w:val="20"/>
        </w:rPr>
        <w:t>.</w:t>
      </w:r>
    </w:p>
    <w:sectPr w:rsidR="00471F87" w:rsidRPr="00984C25" w:rsidSect="000F53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36795"/>
    <w:rsid w:val="00012D8D"/>
    <w:rsid w:val="00017B25"/>
    <w:rsid w:val="000F5328"/>
    <w:rsid w:val="00101717"/>
    <w:rsid w:val="00164226"/>
    <w:rsid w:val="00194EBE"/>
    <w:rsid w:val="002218D3"/>
    <w:rsid w:val="00230B81"/>
    <w:rsid w:val="00294D85"/>
    <w:rsid w:val="002B1FC5"/>
    <w:rsid w:val="002D7E3F"/>
    <w:rsid w:val="00351838"/>
    <w:rsid w:val="00471F87"/>
    <w:rsid w:val="0048405A"/>
    <w:rsid w:val="0049319C"/>
    <w:rsid w:val="004D0D96"/>
    <w:rsid w:val="005B3632"/>
    <w:rsid w:val="00621336"/>
    <w:rsid w:val="007A32F9"/>
    <w:rsid w:val="009465BD"/>
    <w:rsid w:val="0098273A"/>
    <w:rsid w:val="00984C25"/>
    <w:rsid w:val="009A308D"/>
    <w:rsid w:val="009C3CC0"/>
    <w:rsid w:val="009D786F"/>
    <w:rsid w:val="00A10B1C"/>
    <w:rsid w:val="00A44B72"/>
    <w:rsid w:val="00AF2826"/>
    <w:rsid w:val="00C2113A"/>
    <w:rsid w:val="00C9533F"/>
    <w:rsid w:val="00CB1DF6"/>
    <w:rsid w:val="00D36795"/>
    <w:rsid w:val="00D37E7E"/>
    <w:rsid w:val="00E12DC7"/>
    <w:rsid w:val="00E250BD"/>
    <w:rsid w:val="00EC7236"/>
    <w:rsid w:val="00ED2461"/>
    <w:rsid w:val="00FF2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D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18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A308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D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18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A308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83A2B2-21E2-4C10-9C23-03D676CD0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780</Words>
  <Characters>4448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Бакиева Фаима</dc:creator>
  <cp:lastModifiedBy>Инженер_ПТО</cp:lastModifiedBy>
  <cp:revision>9</cp:revision>
  <dcterms:created xsi:type="dcterms:W3CDTF">2020-04-28T08:14:00Z</dcterms:created>
  <dcterms:modified xsi:type="dcterms:W3CDTF">2022-04-01T10:22:00Z</dcterms:modified>
</cp:coreProperties>
</file>