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E0" w:rsidRDefault="00163603" w:rsidP="00163603">
      <w:pPr>
        <w:jc w:val="center"/>
        <w:rPr>
          <w:sz w:val="28"/>
          <w:szCs w:val="28"/>
        </w:rPr>
      </w:pPr>
      <w:r>
        <w:rPr>
          <w:sz w:val="28"/>
          <w:szCs w:val="28"/>
        </w:rPr>
        <w:t>О раскрытии информации об объектах инфраструктуры, к которым может быть предоставлен доступ</w:t>
      </w:r>
    </w:p>
    <w:tbl>
      <w:tblPr>
        <w:tblStyle w:val="a3"/>
        <w:tblW w:w="0" w:type="auto"/>
        <w:tblLook w:val="04A0"/>
      </w:tblPr>
      <w:tblGrid>
        <w:gridCol w:w="2481"/>
        <w:gridCol w:w="3256"/>
        <w:gridCol w:w="2871"/>
        <w:gridCol w:w="2977"/>
        <w:gridCol w:w="2295"/>
        <w:gridCol w:w="1734"/>
      </w:tblGrid>
      <w:tr w:rsidR="008C6F76" w:rsidTr="008C6F76">
        <w:trPr>
          <w:trHeight w:val="956"/>
        </w:trPr>
        <w:tc>
          <w:tcPr>
            <w:tcW w:w="2660" w:type="dxa"/>
            <w:vMerge w:val="restart"/>
          </w:tcPr>
          <w:p w:rsidR="008C6F76" w:rsidRPr="00163603" w:rsidRDefault="008C6F76" w:rsidP="00163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 инфраструктуры</w:t>
            </w:r>
          </w:p>
        </w:tc>
        <w:tc>
          <w:tcPr>
            <w:tcW w:w="3260" w:type="dxa"/>
            <w:vMerge w:val="restart"/>
          </w:tcPr>
          <w:p w:rsidR="008C6F76" w:rsidRPr="00163603" w:rsidRDefault="008C6F76" w:rsidP="00163603">
            <w:pPr>
              <w:jc w:val="center"/>
              <w:rPr>
                <w:sz w:val="20"/>
                <w:szCs w:val="20"/>
              </w:rPr>
            </w:pPr>
            <w:r w:rsidRPr="00163603">
              <w:rPr>
                <w:sz w:val="20"/>
                <w:szCs w:val="20"/>
              </w:rPr>
              <w:t>Перечень</w:t>
            </w:r>
            <w:r>
              <w:rPr>
                <w:sz w:val="20"/>
                <w:szCs w:val="20"/>
              </w:rPr>
              <w:t xml:space="preserve"> специальных объектов инфраструктур</w:t>
            </w:r>
            <w:proofErr w:type="gramStart"/>
            <w:r>
              <w:rPr>
                <w:sz w:val="20"/>
                <w:szCs w:val="20"/>
              </w:rPr>
              <w:t>ы(</w:t>
            </w:r>
            <w:proofErr w:type="gramEnd"/>
            <w:r>
              <w:rPr>
                <w:sz w:val="20"/>
                <w:szCs w:val="20"/>
              </w:rPr>
              <w:t>местонахождение специального объекта инфраструктуры)</w:t>
            </w:r>
          </w:p>
        </w:tc>
        <w:tc>
          <w:tcPr>
            <w:tcW w:w="3119" w:type="dxa"/>
            <w:vMerge w:val="restart"/>
          </w:tcPr>
          <w:p w:rsidR="008C6F76" w:rsidRPr="00163603" w:rsidRDefault="008C6F76" w:rsidP="008C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актов, которыми установлены требования к специальным объектам инфраструктуры и нормы их проектирования, технические требования к размещению сетей электросвяз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 xml:space="preserve">их отдельных элементов)на специальных объектах инфраструктуры, общие требования по техническому обслуживанию специальных объектов инфраструктуры </w:t>
            </w:r>
          </w:p>
        </w:tc>
        <w:tc>
          <w:tcPr>
            <w:tcW w:w="3118" w:type="dxa"/>
            <w:vMerge w:val="restart"/>
          </w:tcPr>
          <w:p w:rsidR="008C6F76" w:rsidRPr="00163603" w:rsidRDefault="008C6F76" w:rsidP="008C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актов, которыми установлены требования к сопряженным объектам инфраструктуры, технологические нормы и требования к размещению сетей электросвязи (их отдельных элементов) на сопряженных объектах инфраструктуры, нормы проектирования сопряженных объектов инфраструктуры, иные требования, обеспечивающие возможность размещения сетей электросвяз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их отдельных элементов) на сопряженных объектах инфраструктуры</w:t>
            </w:r>
          </w:p>
        </w:tc>
        <w:tc>
          <w:tcPr>
            <w:tcW w:w="3457" w:type="dxa"/>
            <w:gridSpan w:val="2"/>
          </w:tcPr>
          <w:p w:rsidR="008C6F76" w:rsidRDefault="008C6F76" w:rsidP="00163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формирования тарифов на предоставление доступа к инфраструктуре</w:t>
            </w:r>
          </w:p>
          <w:p w:rsidR="008C6F76" w:rsidRPr="00163603" w:rsidRDefault="008C6F76" w:rsidP="00163603">
            <w:pPr>
              <w:jc w:val="center"/>
              <w:rPr>
                <w:sz w:val="20"/>
                <w:szCs w:val="20"/>
              </w:rPr>
            </w:pPr>
          </w:p>
        </w:tc>
      </w:tr>
      <w:tr w:rsidR="008C6F76" w:rsidTr="008C6F76">
        <w:trPr>
          <w:trHeight w:val="1766"/>
        </w:trPr>
        <w:tc>
          <w:tcPr>
            <w:tcW w:w="2660" w:type="dxa"/>
            <w:vMerge/>
          </w:tcPr>
          <w:p w:rsidR="008C6F76" w:rsidRDefault="008C6F76" w:rsidP="00163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C6F76" w:rsidRPr="00163603" w:rsidRDefault="008C6F76" w:rsidP="001636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8C6F76" w:rsidRDefault="008C6F76" w:rsidP="008C6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:rsidR="008C6F76" w:rsidRDefault="008C6F76" w:rsidP="008C6F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8C6F76" w:rsidRDefault="008C6F76" w:rsidP="00163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Ссылки на документы, устанавливающие порядок формирования тарифов на предоставление доступа к инфраструктуре </w:t>
            </w:r>
          </w:p>
        </w:tc>
        <w:tc>
          <w:tcPr>
            <w:tcW w:w="1729" w:type="dxa"/>
          </w:tcPr>
          <w:p w:rsidR="008C6F76" w:rsidRDefault="008C6F76" w:rsidP="00163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дифференциации тарифов</w:t>
            </w:r>
          </w:p>
        </w:tc>
      </w:tr>
      <w:tr w:rsidR="008C6F76" w:rsidTr="008C6F76">
        <w:trPr>
          <w:trHeight w:val="179"/>
        </w:trPr>
        <w:tc>
          <w:tcPr>
            <w:tcW w:w="2660" w:type="dxa"/>
          </w:tcPr>
          <w:p w:rsidR="008C6F76" w:rsidRDefault="008C6F76" w:rsidP="00163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C6F76" w:rsidRPr="00163603" w:rsidRDefault="008C6F76" w:rsidP="00163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8C6F76" w:rsidRDefault="008C6F76" w:rsidP="008C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 w:rsidR="008C6F76" w:rsidRDefault="008C6F76" w:rsidP="008C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</w:tcPr>
          <w:p w:rsidR="008C6F76" w:rsidRDefault="008C6F76" w:rsidP="001636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9" w:type="dxa"/>
          </w:tcPr>
          <w:p w:rsidR="008C6F76" w:rsidRDefault="008C6F76" w:rsidP="008C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8C6F76" w:rsidTr="008C6F76">
        <w:trPr>
          <w:trHeight w:val="179"/>
        </w:trPr>
        <w:tc>
          <w:tcPr>
            <w:tcW w:w="2660" w:type="dxa"/>
          </w:tcPr>
          <w:p w:rsidR="008C6F76" w:rsidRDefault="00160C6D" w:rsidP="008D4A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Опоры </w:t>
            </w:r>
            <w:r w:rsidR="008D4A3C">
              <w:rPr>
                <w:sz w:val="20"/>
                <w:szCs w:val="20"/>
              </w:rPr>
              <w:t>линий электропередач</w:t>
            </w:r>
          </w:p>
        </w:tc>
        <w:tc>
          <w:tcPr>
            <w:tcW w:w="3260" w:type="dxa"/>
          </w:tcPr>
          <w:p w:rsidR="008C6F76" w:rsidRDefault="00160C6D" w:rsidP="00160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Опоры ВЛ-0,4-10кВ, Республика Башкортостан,  </w:t>
            </w:r>
            <w:proofErr w:type="spellStart"/>
            <w:r>
              <w:rPr>
                <w:sz w:val="20"/>
                <w:szCs w:val="20"/>
              </w:rPr>
              <w:t>Иглинский</w:t>
            </w:r>
            <w:proofErr w:type="spellEnd"/>
            <w:r>
              <w:rPr>
                <w:sz w:val="20"/>
                <w:szCs w:val="20"/>
              </w:rPr>
              <w:t xml:space="preserve"> 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глино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с.Тавтиманово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с.Улу-теляк</w:t>
            </w:r>
            <w:proofErr w:type="spellEnd"/>
            <w:r>
              <w:rPr>
                <w:sz w:val="20"/>
                <w:szCs w:val="20"/>
              </w:rPr>
              <w:t>, п.Кудеевский, с. Урман</w:t>
            </w:r>
          </w:p>
        </w:tc>
        <w:tc>
          <w:tcPr>
            <w:tcW w:w="3119" w:type="dxa"/>
          </w:tcPr>
          <w:p w:rsidR="008C6F76" w:rsidRDefault="008D4A3C" w:rsidP="008C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18" w:type="dxa"/>
          </w:tcPr>
          <w:p w:rsidR="008C6F76" w:rsidRDefault="008D4A3C" w:rsidP="008C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sz w:val="20"/>
                <w:szCs w:val="20"/>
              </w:rPr>
              <w:t>недис</w:t>
            </w:r>
            <w:r w:rsidR="003532C9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риминационного</w:t>
            </w:r>
            <w:proofErr w:type="spellEnd"/>
            <w:r>
              <w:rPr>
                <w:sz w:val="20"/>
                <w:szCs w:val="20"/>
              </w:rPr>
              <w:t xml:space="preserve"> доступа к инфраструктуре для размещения сетей электросвязи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>тв. ППРФ от 29.11.2014г №1284; РД 153-34.048.519-2002.</w:t>
            </w:r>
          </w:p>
          <w:p w:rsidR="008D4A3C" w:rsidRDefault="008D4A3C" w:rsidP="008C6F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проектирования, строительства и эксплуатации волоконно-оптических линий связи на воздушных линиях электропередачи напряжением 0,4-35кВ. РД 153-34.048.519-2002. Правила по охране труда при эксплуатации электроустановок, утв. Приказом Минтруда от 27.07.2013 №328н. Правила </w:t>
            </w:r>
            <w:proofErr w:type="spellStart"/>
            <w:r>
              <w:rPr>
                <w:sz w:val="20"/>
                <w:szCs w:val="20"/>
              </w:rPr>
              <w:t>устройст</w:t>
            </w:r>
            <w:proofErr w:type="spellEnd"/>
            <w:r>
              <w:rPr>
                <w:sz w:val="20"/>
                <w:szCs w:val="20"/>
              </w:rPr>
              <w:t xml:space="preserve"> электроустаново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ПУЭ0 в действующей редакции</w:t>
            </w:r>
          </w:p>
        </w:tc>
        <w:tc>
          <w:tcPr>
            <w:tcW w:w="1728" w:type="dxa"/>
          </w:tcPr>
          <w:p w:rsidR="008C6F76" w:rsidRDefault="003532C9" w:rsidP="003532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sz w:val="20"/>
                <w:szCs w:val="20"/>
              </w:rPr>
              <w:t>недискриминационного</w:t>
            </w:r>
            <w:proofErr w:type="spellEnd"/>
            <w:r>
              <w:rPr>
                <w:sz w:val="20"/>
                <w:szCs w:val="20"/>
              </w:rPr>
              <w:t xml:space="preserve"> доступа к инфраструктуре для размещения сетей электросвязи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>тв. ППРФ от 29.11.2014г №1284</w:t>
            </w:r>
          </w:p>
        </w:tc>
        <w:tc>
          <w:tcPr>
            <w:tcW w:w="1729" w:type="dxa"/>
          </w:tcPr>
          <w:p w:rsidR="008C6F76" w:rsidRDefault="008C6F76" w:rsidP="008C6F76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3603" w:rsidRPr="00163603" w:rsidRDefault="00163603" w:rsidP="00163603">
      <w:pPr>
        <w:jc w:val="center"/>
        <w:rPr>
          <w:sz w:val="28"/>
          <w:szCs w:val="28"/>
        </w:rPr>
      </w:pPr>
    </w:p>
    <w:sectPr w:rsidR="00163603" w:rsidRPr="00163603" w:rsidSect="0016360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603"/>
    <w:rsid w:val="00160C6D"/>
    <w:rsid w:val="00163603"/>
    <w:rsid w:val="003532C9"/>
    <w:rsid w:val="003802E0"/>
    <w:rsid w:val="008C6F76"/>
    <w:rsid w:val="008D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6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Инженер_ПТО</dc:creator>
  <cp:keywords/>
  <dc:description/>
  <cp:lastModifiedBy>Инженер_ПТО</cp:lastModifiedBy>
  <cp:revision>2</cp:revision>
  <dcterms:created xsi:type="dcterms:W3CDTF">2022-09-15T04:12:00Z</dcterms:created>
  <dcterms:modified xsi:type="dcterms:W3CDTF">2022-09-15T05:39:00Z</dcterms:modified>
</cp:coreProperties>
</file>