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6F9" w:rsidRPr="00CB46F9" w:rsidRDefault="00205535" w:rsidP="00567BA8">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2.18. </w:t>
      </w:r>
      <w:r w:rsidR="00CB46F9" w:rsidRPr="00CB46F9">
        <w:rPr>
          <w:rFonts w:ascii="Times New Roman" w:hAnsi="Times New Roman" w:cs="Times New Roman"/>
          <w:b/>
          <w:sz w:val="28"/>
          <w:szCs w:val="28"/>
        </w:rPr>
        <w:t>Об условиях договоров об осуществлении технологического присоединения к электрическим сетям</w:t>
      </w:r>
    </w:p>
    <w:p w:rsidR="00CB46F9" w:rsidRPr="00CB46F9" w:rsidRDefault="00CB46F9" w:rsidP="00567BA8">
      <w:pPr>
        <w:ind w:firstLine="709"/>
        <w:jc w:val="both"/>
        <w:rPr>
          <w:rFonts w:ascii="Times New Roman" w:hAnsi="Times New Roman" w:cs="Times New Roman"/>
          <w:sz w:val="28"/>
          <w:szCs w:val="28"/>
        </w:rPr>
      </w:pPr>
      <w:proofErr w:type="gramStart"/>
      <w:r w:rsidRPr="00CB46F9">
        <w:rPr>
          <w:rFonts w:ascii="Times New Roman" w:hAnsi="Times New Roman" w:cs="Times New Roman"/>
          <w:sz w:val="28"/>
          <w:szCs w:val="28"/>
        </w:rPr>
        <w:t>ООО «</w:t>
      </w:r>
      <w:r w:rsidR="00205535">
        <w:rPr>
          <w:rFonts w:ascii="Times New Roman" w:hAnsi="Times New Roman" w:cs="Times New Roman"/>
          <w:sz w:val="28"/>
          <w:szCs w:val="28"/>
        </w:rPr>
        <w:t>Сетевая компания</w:t>
      </w:r>
      <w:r w:rsidRPr="00CB46F9">
        <w:rPr>
          <w:rFonts w:ascii="Times New Roman" w:hAnsi="Times New Roman" w:cs="Times New Roman"/>
          <w:sz w:val="28"/>
          <w:szCs w:val="28"/>
        </w:rPr>
        <w:t xml:space="preserve">» оказывает услуги по осуществлению технологического присоединения энергопринимающих устройств (энергетических установок) юридических и физических лиц к принадлежащим </w:t>
      </w:r>
      <w:r w:rsidR="00205535">
        <w:rPr>
          <w:rFonts w:ascii="Times New Roman" w:hAnsi="Times New Roman" w:cs="Times New Roman"/>
          <w:sz w:val="28"/>
          <w:szCs w:val="28"/>
        </w:rPr>
        <w:t>ООО «Сетевая компания»</w:t>
      </w:r>
      <w:r w:rsidRPr="00CB46F9">
        <w:rPr>
          <w:rFonts w:ascii="Times New Roman" w:hAnsi="Times New Roman" w:cs="Times New Roman"/>
          <w:sz w:val="28"/>
          <w:szCs w:val="28"/>
        </w:rPr>
        <w:t xml:space="preserve"> электрическим сетям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w:t>
      </w:r>
      <w:proofErr w:type="gramEnd"/>
      <w:r w:rsidRPr="00CB46F9">
        <w:rPr>
          <w:rFonts w:ascii="Times New Roman" w:hAnsi="Times New Roman" w:cs="Times New Roman"/>
          <w:sz w:val="28"/>
          <w:szCs w:val="28"/>
        </w:rPr>
        <w:t xml:space="preserve"> 27 декабря 2004 г. N 861 (далее - Правила).</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Согласно п.16 Правил договор должен содержать следующие существенные условия:</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lastRenderedPageBreak/>
        <w:t>4 месяца - для заявителей, максимальная мощность энергопринимающих устройств которых составляет до 670 кВт включительно;</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1 год - для заявителей, максимальная мощность энергопринимающих устройств которых составляет свыше 670 кВт;</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в иных случаях:</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 xml:space="preserve">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w:t>
      </w:r>
      <w:proofErr w:type="spellStart"/>
      <w:r w:rsidRPr="00CB46F9">
        <w:rPr>
          <w:rFonts w:ascii="Times New Roman" w:hAnsi="Times New Roman" w:cs="Times New Roman"/>
          <w:sz w:val="28"/>
          <w:szCs w:val="28"/>
        </w:rPr>
        <w:t>энергопринимающего</w:t>
      </w:r>
      <w:proofErr w:type="spellEnd"/>
      <w:r w:rsidRPr="00CB46F9">
        <w:rPr>
          <w:rFonts w:ascii="Times New Roman" w:hAnsi="Times New Roman" w:cs="Times New Roman"/>
          <w:sz w:val="28"/>
          <w:szCs w:val="28"/>
        </w:rPr>
        <w:t xml:space="preserve"> устройства заявителя до существующих электрических сетей необходимого класса напряжения составляет не более 300 метров;</w:t>
      </w:r>
    </w:p>
    <w:p w:rsidR="00A67BB0" w:rsidRDefault="00CB46F9" w:rsidP="00A67BB0">
      <w:pPr>
        <w:ind w:firstLine="709"/>
        <w:jc w:val="both"/>
        <w:rPr>
          <w:rFonts w:ascii="Times New Roman" w:hAnsi="Times New Roman" w:cs="Times New Roman"/>
          <w:sz w:val="28"/>
          <w:szCs w:val="28"/>
        </w:rPr>
      </w:pPr>
      <w:r w:rsidRPr="00CB46F9">
        <w:rPr>
          <w:rFonts w:ascii="Times New Roman" w:hAnsi="Times New Roman" w:cs="Times New Roman"/>
          <w:sz w:val="28"/>
          <w:szCs w:val="28"/>
        </w:rPr>
        <w:t>6 месяцев - для заявителей, указанных в пунктах 12(1), 14 и 34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A67BB0" w:rsidRPr="008A0CDE" w:rsidRDefault="00A67BB0" w:rsidP="00A67BB0">
      <w:pPr>
        <w:ind w:firstLine="540"/>
        <w:jc w:val="both"/>
        <w:rPr>
          <w:rFonts w:ascii="Times New Roman" w:hAnsi="Times New Roman" w:cs="Times New Roman"/>
          <w:bCs/>
          <w:sz w:val="28"/>
          <w:szCs w:val="28"/>
        </w:rPr>
      </w:pPr>
      <w:r w:rsidRPr="008A0CDE">
        <w:rPr>
          <w:rFonts w:ascii="Times New Roman" w:hAnsi="Times New Roman" w:cs="Times New Roman"/>
          <w:bCs/>
          <w:sz w:val="28"/>
          <w:szCs w:val="28"/>
        </w:rP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A67BB0" w:rsidRPr="008A0CDE" w:rsidRDefault="00A67BB0" w:rsidP="00A67BB0">
      <w:pPr>
        <w:ind w:firstLine="540"/>
        <w:jc w:val="both"/>
        <w:rPr>
          <w:rFonts w:ascii="Times New Roman" w:hAnsi="Times New Roman" w:cs="Times New Roman"/>
          <w:bCs/>
          <w:sz w:val="28"/>
          <w:szCs w:val="28"/>
        </w:rPr>
      </w:pPr>
      <w:r w:rsidRPr="008A0CDE">
        <w:rPr>
          <w:rFonts w:ascii="Times New Roman" w:hAnsi="Times New Roman" w:cs="Times New Roman"/>
          <w:bCs/>
          <w:sz w:val="28"/>
          <w:szCs w:val="28"/>
        </w:rP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A67BB0" w:rsidRPr="00A67BB0" w:rsidRDefault="00A67BB0" w:rsidP="00A67BB0">
      <w:pPr>
        <w:autoSpaceDE w:val="0"/>
        <w:autoSpaceDN w:val="0"/>
        <w:adjustRightInd w:val="0"/>
        <w:spacing w:after="0" w:line="240" w:lineRule="auto"/>
        <w:ind w:firstLine="540"/>
        <w:jc w:val="both"/>
        <w:rPr>
          <w:rFonts w:ascii="Times New Roman" w:hAnsi="Times New Roman" w:cs="Times New Roman"/>
          <w:bCs/>
          <w:sz w:val="28"/>
          <w:szCs w:val="28"/>
        </w:rPr>
      </w:pPr>
      <w:r w:rsidRPr="008A0CDE">
        <w:rPr>
          <w:rFonts w:ascii="Times New Roman" w:hAnsi="Times New Roman" w:cs="Times New Roman"/>
          <w:bCs/>
          <w:sz w:val="28"/>
          <w:szCs w:val="28"/>
        </w:rPr>
        <w:lastRenderedPageBreak/>
        <w:t>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в) положение об ответственности сторон за несоблюдение установленных договором и Правилами сроков исполнения своих обязательств, в том числе:</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третьим настоящего подпункта, в случае необоснованного уклонения либо отказа от ее уплаты;</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право сетевой организации обратиться в суд с иском о расторжении договора в случае, предусмотренном пунктом 16(5) Правил;</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г) порядок разграничения балансовой принадлежности электрических сетей и эксплуатационной ответственности сторон;</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д) размер платы за технологическое присоединение, определяемый в соответствии с законодательством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разделом III Правил);</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е) порядок и сроки внесения заявителем платы за технологическое присоединение;</w:t>
      </w:r>
    </w:p>
    <w:p w:rsidR="00CB46F9" w:rsidRPr="00CB46F9" w:rsidRDefault="00A67BB0" w:rsidP="00567BA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Согласно пункта 16.1 </w:t>
      </w:r>
      <w:r w:rsidR="00CB46F9" w:rsidRPr="00CB46F9">
        <w:rPr>
          <w:rFonts w:ascii="Times New Roman" w:hAnsi="Times New Roman" w:cs="Times New Roman"/>
          <w:sz w:val="28"/>
          <w:szCs w:val="28"/>
        </w:rPr>
        <w:t>Правил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пункте 13 Правил, в отношении которых предполагается осуществление мероприятий по технологическому присоединению.</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Согласно пункту 16(2)</w:t>
      </w:r>
      <w:r w:rsidR="00DC7C54">
        <w:rPr>
          <w:rFonts w:ascii="Times New Roman" w:hAnsi="Times New Roman" w:cs="Times New Roman"/>
          <w:sz w:val="28"/>
          <w:szCs w:val="28"/>
        </w:rPr>
        <w:t xml:space="preserve"> </w:t>
      </w:r>
      <w:r w:rsidRPr="00CB46F9">
        <w:rPr>
          <w:rFonts w:ascii="Times New Roman" w:hAnsi="Times New Roman" w:cs="Times New Roman"/>
          <w:sz w:val="28"/>
          <w:szCs w:val="28"/>
        </w:rPr>
        <w:t xml:space="preserve">Правил внесение платы заявителями, указанными в пункте 12.1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w:t>
      </w:r>
      <w:r w:rsidRPr="00CB46F9">
        <w:rPr>
          <w:rFonts w:ascii="Times New Roman" w:hAnsi="Times New Roman" w:cs="Times New Roman"/>
          <w:sz w:val="28"/>
          <w:szCs w:val="28"/>
        </w:rPr>
        <w:lastRenderedPageBreak/>
        <w:t>присоединения энергопринимающих устройств), а также заявителями, указанными в пункте 34 Правил, осуществляется в следующем порядке:</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а) 15 процентов платы за технологическое присоединение вносятся в течение 15 дней с даты заключения договора;</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в) 45 процентов платы за технологическое присоединение вносятся в течение 15 дней со дня фактического присоединения;</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В соответствии с пунктом 16.3 Правил обязательства сторон по выполнению мероприятий по технологическому присоединению в случае заключения договора с лицами, указанными в пунктах 12(1), 14 и 34 Правил, распределяются следующим образом:</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Кроме того, согласно пункта 16(4) Правил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пунктом 16.2 Правил) осуществляется в следующем порядке:</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а) 10 процентов платы за технологическое присоединение вносятся в течение 15 дней со дня заключения договора;</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б) 30 процентов платы за технологическое присоединение вносятся в течение 60 дней со дня заключения договора;</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в) 20 процентов платы за технологическое присоединение вносятся в течение 180 дней со дня заключения договора;</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г) 30 процентов платы за технологическое присоединение вносятся в течение 15 дней со дня фактического присоединения;</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lastRenderedPageBreak/>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Согласно пункту 16(5) Правил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 xml:space="preserve">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w:t>
      </w:r>
      <w:proofErr w:type="gramStart"/>
      <w:r w:rsidRPr="00CB46F9">
        <w:rPr>
          <w:rFonts w:ascii="Times New Roman" w:hAnsi="Times New Roman" w:cs="Times New Roman"/>
          <w:sz w:val="28"/>
          <w:szCs w:val="28"/>
        </w:rPr>
        <w:t>наступлении</w:t>
      </w:r>
      <w:proofErr w:type="gramEnd"/>
      <w:r w:rsidRPr="00CB46F9">
        <w:rPr>
          <w:rFonts w:ascii="Times New Roman" w:hAnsi="Times New Roman" w:cs="Times New Roman"/>
          <w:sz w:val="28"/>
          <w:szCs w:val="28"/>
        </w:rPr>
        <w:t xml:space="preserve"> хотя бы одного из следующих обстоятельств (пункт 16(6)Правил):</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 xml:space="preserve">б) заявитель уклоняется от проведения проверки выполнения технических условий, в том числе от проведения повторного осмотра </w:t>
      </w:r>
      <w:proofErr w:type="spellStart"/>
      <w:r w:rsidRPr="00CB46F9">
        <w:rPr>
          <w:rFonts w:ascii="Times New Roman" w:hAnsi="Times New Roman" w:cs="Times New Roman"/>
          <w:sz w:val="28"/>
          <w:szCs w:val="28"/>
        </w:rPr>
        <w:t>энергопринимающего</w:t>
      </w:r>
      <w:proofErr w:type="spellEnd"/>
      <w:r w:rsidRPr="00CB46F9">
        <w:rPr>
          <w:rFonts w:ascii="Times New Roman" w:hAnsi="Times New Roman" w:cs="Times New Roman"/>
          <w:sz w:val="28"/>
          <w:szCs w:val="28"/>
        </w:rPr>
        <w:t xml:space="preserve">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в) заявитель не устранил замечания, выявленные в результате проведения проверки выполнения технических условий;</w:t>
      </w:r>
    </w:p>
    <w:p w:rsid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г) заявитель ненадлежащим образом исполнил обязательства по внесению платы за технологическое присоединение.</w:t>
      </w:r>
    </w:p>
    <w:p w:rsidR="00567BA8" w:rsidRPr="00567BA8" w:rsidRDefault="00567BA8" w:rsidP="00567BA8">
      <w:pPr>
        <w:ind w:firstLine="709"/>
        <w:jc w:val="both"/>
        <w:rPr>
          <w:rFonts w:ascii="Times New Roman" w:hAnsi="Times New Roman" w:cs="Times New Roman"/>
          <w:sz w:val="28"/>
          <w:szCs w:val="28"/>
        </w:rPr>
      </w:pPr>
      <w:r>
        <w:rPr>
          <w:rFonts w:ascii="Times New Roman" w:hAnsi="Times New Roman" w:cs="Times New Roman"/>
          <w:sz w:val="28"/>
          <w:szCs w:val="28"/>
        </w:rPr>
        <w:t>Согласно пункту 17 Правил</w:t>
      </w:r>
      <w:r w:rsidRPr="00567BA8">
        <w:rPr>
          <w:rFonts w:ascii="Times New Roman" w:hAnsi="Times New Roman" w:cs="Times New Roman"/>
          <w:sz w:val="28"/>
          <w:szCs w:val="28"/>
        </w:rPr>
        <w:t xml:space="preserve"> </w:t>
      </w:r>
      <w:r>
        <w:rPr>
          <w:rFonts w:ascii="Times New Roman" w:hAnsi="Times New Roman" w:cs="Times New Roman"/>
          <w:sz w:val="28"/>
          <w:szCs w:val="28"/>
        </w:rPr>
        <w:t>п</w:t>
      </w:r>
      <w:r w:rsidRPr="00567BA8">
        <w:rPr>
          <w:rFonts w:ascii="Times New Roman" w:hAnsi="Times New Roman" w:cs="Times New Roman"/>
          <w:sz w:val="28"/>
          <w:szCs w:val="28"/>
        </w:rPr>
        <w:t xml:space="preserve">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w:t>
      </w:r>
      <w:r w:rsidRPr="00567BA8">
        <w:rPr>
          <w:rFonts w:ascii="Times New Roman" w:hAnsi="Times New Roman" w:cs="Times New Roman"/>
          <w:sz w:val="28"/>
          <w:szCs w:val="28"/>
        </w:rPr>
        <w:lastRenderedPageBreak/>
        <w:t>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67BA8" w:rsidRPr="00567BA8" w:rsidRDefault="00567BA8" w:rsidP="00567BA8">
      <w:pPr>
        <w:ind w:firstLine="709"/>
        <w:jc w:val="both"/>
        <w:rPr>
          <w:rFonts w:ascii="Times New Roman" w:hAnsi="Times New Roman" w:cs="Times New Roman"/>
          <w:sz w:val="28"/>
          <w:szCs w:val="28"/>
        </w:rPr>
      </w:pPr>
      <w:r w:rsidRPr="00567BA8">
        <w:rPr>
          <w:rFonts w:ascii="Times New Roman" w:hAnsi="Times New Roman" w:cs="Times New Roman"/>
          <w:sz w:val="28"/>
          <w:szCs w:val="28"/>
        </w:rPr>
        <w:t>В отношении указанных в пункте 12.1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567BA8" w:rsidRPr="00567BA8" w:rsidRDefault="00567BA8" w:rsidP="00567BA8">
      <w:pPr>
        <w:ind w:firstLine="709"/>
        <w:jc w:val="both"/>
        <w:rPr>
          <w:rFonts w:ascii="Times New Roman" w:hAnsi="Times New Roman" w:cs="Times New Roman"/>
          <w:sz w:val="28"/>
          <w:szCs w:val="28"/>
        </w:rPr>
      </w:pPr>
      <w:r w:rsidRPr="00567BA8">
        <w:rPr>
          <w:rFonts w:ascii="Times New Roman" w:hAnsi="Times New Roman" w:cs="Times New Roman"/>
          <w:sz w:val="28"/>
          <w:szCs w:val="28"/>
        </w:rP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567BA8" w:rsidRPr="00567BA8" w:rsidRDefault="00567BA8" w:rsidP="00567BA8">
      <w:pPr>
        <w:ind w:firstLine="709"/>
        <w:jc w:val="both"/>
        <w:rPr>
          <w:rFonts w:ascii="Times New Roman" w:hAnsi="Times New Roman" w:cs="Times New Roman"/>
          <w:sz w:val="28"/>
          <w:szCs w:val="28"/>
        </w:rPr>
      </w:pPr>
      <w:r w:rsidRPr="00567BA8">
        <w:rPr>
          <w:rFonts w:ascii="Times New Roman" w:hAnsi="Times New Roman" w:cs="Times New Roman"/>
          <w:sz w:val="28"/>
          <w:szCs w:val="28"/>
        </w:rP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567BA8" w:rsidRPr="00567BA8" w:rsidRDefault="00567BA8" w:rsidP="00567BA8">
      <w:pPr>
        <w:ind w:firstLine="709"/>
        <w:jc w:val="both"/>
        <w:rPr>
          <w:rFonts w:ascii="Times New Roman" w:hAnsi="Times New Roman" w:cs="Times New Roman"/>
          <w:sz w:val="28"/>
          <w:szCs w:val="28"/>
        </w:rPr>
      </w:pPr>
      <w:r w:rsidRPr="00567BA8">
        <w:rPr>
          <w:rFonts w:ascii="Times New Roman" w:hAnsi="Times New Roman" w:cs="Times New Roman"/>
          <w:sz w:val="28"/>
          <w:szCs w:val="28"/>
        </w:rPr>
        <w:t xml:space="preserve">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w:t>
      </w:r>
      <w:r w:rsidRPr="00567BA8">
        <w:rPr>
          <w:rFonts w:ascii="Times New Roman" w:hAnsi="Times New Roman" w:cs="Times New Roman"/>
          <w:sz w:val="28"/>
          <w:szCs w:val="28"/>
        </w:rPr>
        <w:lastRenderedPageBreak/>
        <w:t>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567BA8" w:rsidRPr="00567BA8" w:rsidRDefault="00567BA8" w:rsidP="00567BA8">
      <w:pPr>
        <w:ind w:firstLine="709"/>
        <w:jc w:val="both"/>
        <w:rPr>
          <w:rFonts w:ascii="Times New Roman" w:hAnsi="Times New Roman" w:cs="Times New Roman"/>
          <w:sz w:val="28"/>
          <w:szCs w:val="28"/>
        </w:rPr>
      </w:pPr>
      <w:r w:rsidRPr="00567BA8">
        <w:rPr>
          <w:rFonts w:ascii="Times New Roman" w:hAnsi="Times New Roman" w:cs="Times New Roman"/>
          <w:sz w:val="28"/>
          <w:szCs w:val="28"/>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567BA8" w:rsidRPr="00567BA8" w:rsidRDefault="00567BA8" w:rsidP="00567BA8">
      <w:pPr>
        <w:ind w:firstLine="709"/>
        <w:jc w:val="both"/>
        <w:rPr>
          <w:rFonts w:ascii="Times New Roman" w:hAnsi="Times New Roman" w:cs="Times New Roman"/>
          <w:sz w:val="28"/>
          <w:szCs w:val="28"/>
        </w:rPr>
      </w:pPr>
      <w:r w:rsidRPr="00567BA8">
        <w:rPr>
          <w:rFonts w:ascii="Times New Roman" w:hAnsi="Times New Roman" w:cs="Times New Roman"/>
          <w:sz w:val="28"/>
          <w:szCs w:val="28"/>
        </w:rPr>
        <w:t>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абзаце первом настоящего пункта, с платой за технологическое присоединение в размере, не превышающем 550 рублей, не более одного раза в течение 3 лет.</w:t>
      </w:r>
    </w:p>
    <w:p w:rsidR="00567BA8" w:rsidRPr="00567BA8" w:rsidRDefault="00567BA8" w:rsidP="00567BA8">
      <w:pPr>
        <w:ind w:firstLine="709"/>
        <w:jc w:val="both"/>
        <w:rPr>
          <w:rFonts w:ascii="Times New Roman" w:hAnsi="Times New Roman" w:cs="Times New Roman"/>
          <w:sz w:val="28"/>
          <w:szCs w:val="28"/>
        </w:rPr>
      </w:pPr>
      <w:r w:rsidRPr="00567BA8">
        <w:rPr>
          <w:rFonts w:ascii="Times New Roman" w:hAnsi="Times New Roman" w:cs="Times New Roman"/>
          <w:sz w:val="28"/>
          <w:szCs w:val="28"/>
        </w:rPr>
        <w:t>Положения о размере платы за технологическое присоединение, указанные в абзаце первом пункта</w:t>
      </w:r>
      <w:r>
        <w:rPr>
          <w:rFonts w:ascii="Times New Roman" w:hAnsi="Times New Roman" w:cs="Times New Roman"/>
          <w:sz w:val="28"/>
          <w:szCs w:val="28"/>
        </w:rPr>
        <w:t xml:space="preserve"> 17 Правил</w:t>
      </w:r>
      <w:r w:rsidRPr="00567BA8">
        <w:rPr>
          <w:rFonts w:ascii="Times New Roman" w:hAnsi="Times New Roman" w:cs="Times New Roman"/>
          <w:sz w:val="28"/>
          <w:szCs w:val="28"/>
        </w:rPr>
        <w:t>, не могут быть применены в следующих случаях:</w:t>
      </w:r>
    </w:p>
    <w:p w:rsidR="00567BA8" w:rsidRPr="00567BA8" w:rsidRDefault="00567BA8" w:rsidP="00567BA8">
      <w:pPr>
        <w:ind w:firstLine="709"/>
        <w:jc w:val="both"/>
        <w:rPr>
          <w:rFonts w:ascii="Times New Roman" w:hAnsi="Times New Roman" w:cs="Times New Roman"/>
          <w:sz w:val="28"/>
          <w:szCs w:val="28"/>
        </w:rPr>
      </w:pPr>
      <w:r w:rsidRPr="00567BA8">
        <w:rPr>
          <w:rFonts w:ascii="Times New Roman" w:hAnsi="Times New Roman" w:cs="Times New Roman"/>
          <w:sz w:val="28"/>
          <w:szCs w:val="28"/>
        </w:rP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567BA8" w:rsidRPr="00567BA8" w:rsidRDefault="00567BA8" w:rsidP="00567BA8">
      <w:pPr>
        <w:ind w:firstLine="709"/>
        <w:jc w:val="both"/>
        <w:rPr>
          <w:rFonts w:ascii="Times New Roman" w:hAnsi="Times New Roman" w:cs="Times New Roman"/>
          <w:sz w:val="28"/>
          <w:szCs w:val="28"/>
        </w:rPr>
      </w:pPr>
      <w:r w:rsidRPr="00567BA8">
        <w:rPr>
          <w:rFonts w:ascii="Times New Roman" w:hAnsi="Times New Roman" w:cs="Times New Roman"/>
          <w:sz w:val="28"/>
          <w:szCs w:val="28"/>
        </w:rPr>
        <w:t>при технологическом присоединении энергопринимающих устройств, расположенных в жилых помещениях многоквартирных домов.</w:t>
      </w:r>
    </w:p>
    <w:p w:rsidR="009D5A58" w:rsidRPr="009D5A58" w:rsidRDefault="009D5A58" w:rsidP="009D5A58">
      <w:pPr>
        <w:ind w:firstLine="709"/>
        <w:jc w:val="both"/>
        <w:rPr>
          <w:rFonts w:ascii="Times New Roman" w:hAnsi="Times New Roman" w:cs="Times New Roman"/>
          <w:sz w:val="28"/>
          <w:szCs w:val="28"/>
        </w:rPr>
      </w:pPr>
      <w:r w:rsidRPr="009D5A58">
        <w:rPr>
          <w:rFonts w:ascii="Times New Roman" w:hAnsi="Times New Roman" w:cs="Times New Roman"/>
          <w:sz w:val="28"/>
          <w:szCs w:val="28"/>
        </w:rPr>
        <w:t>В отношении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9D5A58" w:rsidRDefault="009D5A58" w:rsidP="009D5A58">
      <w:pPr>
        <w:ind w:firstLine="709"/>
        <w:jc w:val="both"/>
        <w:rPr>
          <w:rFonts w:ascii="Times New Roman" w:hAnsi="Times New Roman" w:cs="Times New Roman"/>
          <w:sz w:val="28"/>
          <w:szCs w:val="28"/>
        </w:rPr>
      </w:pPr>
      <w:r w:rsidRPr="009D5A58">
        <w:rPr>
          <w:rFonts w:ascii="Times New Roman" w:hAnsi="Times New Roman" w:cs="Times New Roman"/>
          <w:sz w:val="28"/>
          <w:szCs w:val="28"/>
        </w:rPr>
        <w:lastRenderedPageBreak/>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567BA8" w:rsidRPr="00CB46F9" w:rsidRDefault="00567BA8" w:rsidP="009D5A58">
      <w:pPr>
        <w:ind w:firstLine="709"/>
        <w:jc w:val="both"/>
        <w:rPr>
          <w:rFonts w:ascii="Times New Roman" w:hAnsi="Times New Roman" w:cs="Times New Roman"/>
          <w:sz w:val="28"/>
          <w:szCs w:val="28"/>
        </w:rPr>
      </w:pPr>
      <w:r w:rsidRPr="00567BA8">
        <w:rPr>
          <w:rFonts w:ascii="Times New Roman" w:hAnsi="Times New Roman" w:cs="Times New Roman"/>
          <w:sz w:val="28"/>
          <w:szCs w:val="28"/>
        </w:rP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Приложениями к Правилам являются типовые формы договоров об осуществлении технологического присоединения к электрическим сетям вместе с техническими условиями.</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Типовые формы договоров об осуществлении технологического присоединения к электрическим сетям вместе с техническими условиями размещены в разделах «Раскрытие информации» и «Потребителям», «Технологическое присоединение к электросетям» на официальном сайте ООО «Башкирэнерго» в сети «Интернет» http://www.bashkirenergo.ru/.</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w:t>
      </w:r>
      <w:r w:rsidRPr="00CB46F9">
        <w:rPr>
          <w:rFonts w:ascii="Times New Roman" w:hAnsi="Times New Roman" w:cs="Times New Roman"/>
          <w:sz w:val="28"/>
          <w:szCs w:val="28"/>
        </w:rPr>
        <w:lastRenderedPageBreak/>
        <w:t>организацией в соответствии с типовым договором и техническими условиями по форме согласно приложению N 8 «Правил технологического присоединения энергопринимающих устройств потребителей электрической энергии» утвержденных Постановлением Правительства РФ № 861 от 27.12.2004г. и направляется заявителю - физическому лицу.</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и техническими</w:t>
      </w:r>
      <w:r w:rsidR="008A0CDE">
        <w:rPr>
          <w:rFonts w:ascii="Times New Roman" w:hAnsi="Times New Roman" w:cs="Times New Roman"/>
          <w:sz w:val="28"/>
          <w:szCs w:val="28"/>
        </w:rPr>
        <w:t xml:space="preserve"> </w:t>
      </w:r>
      <w:r w:rsidRPr="00CB46F9">
        <w:rPr>
          <w:rFonts w:ascii="Times New Roman" w:hAnsi="Times New Roman" w:cs="Times New Roman"/>
          <w:sz w:val="28"/>
          <w:szCs w:val="28"/>
        </w:rPr>
        <w:t>условиями по форме согласно приложению N 9 «Правил технологического присоединения энергопринимающих устройств потребителей электрической энергии» утвержденных Постановлением Правительства РФ № 861 от 27.12.2004г. и направляется заявителю - юридическому лицу или индивидуальному предпринимателю.</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и техническими условиями по форме согласно приложению N 10 «Правил технологического присоединения энергопринимающих устройств потребителей электрической энергии» утвержденных Постановлением Правительства РФ № 861 от 27.12.2004г. и направляется заявителю - юридическому лицу или индивидуальному предпринимателю.</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пункта 15 Правил,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и техническими условиями по форме согласно приложению N 11 «Правил технологического присоединения энергопринимающих устройств потребителей электрической энергии» утвержденных Постановлением Правительства РФ № 861 от 27.12.2004г. и направляется заявителю - юридическому лицу или индивидуальному предпринимателю.</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пункте 12(1) Правил, максимальная </w:t>
      </w:r>
      <w:r w:rsidRPr="00CB46F9">
        <w:rPr>
          <w:rFonts w:ascii="Times New Roman" w:hAnsi="Times New Roman" w:cs="Times New Roman"/>
          <w:sz w:val="28"/>
          <w:szCs w:val="28"/>
        </w:rPr>
        <w:lastRenderedPageBreak/>
        <w:t>мощность энергопринимающих устройств которых составляет до 15 кВт включительно, лиц, указанных в пунктах 13 и 14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и техническими условиями по форме согласно приложению N 12 «Правил технологического присоединения энергопринимающих устройств потребителей электрической энергии» утвержденных Постановлением Правительства РФ № 861 от 27.12.2004г. и направляется заявителю.</w:t>
      </w:r>
    </w:p>
    <w:p w:rsidR="00CB46F9" w:rsidRPr="00CB46F9" w:rsidRDefault="00CB46F9" w:rsidP="00567BA8">
      <w:pPr>
        <w:ind w:firstLine="709"/>
        <w:jc w:val="both"/>
        <w:rPr>
          <w:rFonts w:ascii="Times New Roman" w:hAnsi="Times New Roman" w:cs="Times New Roman"/>
          <w:sz w:val="28"/>
          <w:szCs w:val="28"/>
        </w:rPr>
      </w:pPr>
      <w:r w:rsidRPr="008B62A1">
        <w:rPr>
          <w:rFonts w:ascii="Times New Roman" w:hAnsi="Times New Roman" w:cs="Times New Roman"/>
          <w:b/>
          <w:sz w:val="28"/>
          <w:szCs w:val="28"/>
        </w:rPr>
        <w:t>Нормативно-правовые акты, регулирующие условия договоров</w:t>
      </w:r>
      <w:r w:rsidR="00205535">
        <w:rPr>
          <w:rFonts w:ascii="Times New Roman" w:hAnsi="Times New Roman" w:cs="Times New Roman"/>
          <w:b/>
          <w:sz w:val="28"/>
          <w:szCs w:val="28"/>
        </w:rPr>
        <w:t>:</w:t>
      </w:r>
    </w:p>
    <w:p w:rsidR="000324C4" w:rsidRPr="00205535" w:rsidRDefault="00CB46F9" w:rsidP="00205535">
      <w:pPr>
        <w:pStyle w:val="a6"/>
        <w:numPr>
          <w:ilvl w:val="0"/>
          <w:numId w:val="1"/>
        </w:numPr>
        <w:jc w:val="both"/>
        <w:rPr>
          <w:rFonts w:ascii="Times New Roman" w:hAnsi="Times New Roman" w:cs="Times New Roman"/>
          <w:sz w:val="28"/>
          <w:szCs w:val="28"/>
        </w:rPr>
      </w:pPr>
      <w:r w:rsidRPr="000324C4">
        <w:rPr>
          <w:rFonts w:ascii="Times New Roman" w:hAnsi="Times New Roman" w:cs="Times New Roman"/>
          <w:sz w:val="28"/>
          <w:szCs w:val="28"/>
        </w:rPr>
        <w:t>Федеральный закон от 26.03.2003 г. № 35-ФЗ «Об электроэнергетике».</w:t>
      </w:r>
    </w:p>
    <w:p w:rsidR="00CB46F9" w:rsidRPr="00CB46F9" w:rsidRDefault="00CB46F9" w:rsidP="000324C4">
      <w:pPr>
        <w:spacing w:after="0"/>
        <w:ind w:firstLine="426"/>
        <w:jc w:val="both"/>
        <w:rPr>
          <w:rFonts w:ascii="Times New Roman" w:hAnsi="Times New Roman" w:cs="Times New Roman"/>
          <w:sz w:val="28"/>
          <w:szCs w:val="28"/>
        </w:rPr>
      </w:pPr>
      <w:r w:rsidRPr="00CB46F9">
        <w:rPr>
          <w:rFonts w:ascii="Times New Roman" w:hAnsi="Times New Roman" w:cs="Times New Roman"/>
          <w:sz w:val="28"/>
          <w:szCs w:val="28"/>
        </w:rPr>
        <w:t>2.</w:t>
      </w:r>
      <w:r w:rsidR="000324C4">
        <w:rPr>
          <w:rFonts w:ascii="Times New Roman" w:hAnsi="Times New Roman" w:cs="Times New Roman"/>
          <w:sz w:val="28"/>
          <w:szCs w:val="28"/>
        </w:rPr>
        <w:t xml:space="preserve"> </w:t>
      </w:r>
      <w:r w:rsidRPr="00CB46F9">
        <w:rPr>
          <w:rFonts w:ascii="Times New Roman" w:hAnsi="Times New Roman" w:cs="Times New Roman"/>
          <w:sz w:val="28"/>
          <w:szCs w:val="28"/>
        </w:rPr>
        <w:t>Постановление Правительства РФ от 27.12.2004 г. № 861 «Об утверждении Правил недискриминационного доступа к услугам по передаче электрической энергии и оказания</w:t>
      </w:r>
      <w:r w:rsidR="00567BA8">
        <w:rPr>
          <w:rFonts w:ascii="Times New Roman" w:hAnsi="Times New Roman" w:cs="Times New Roman"/>
          <w:sz w:val="28"/>
          <w:szCs w:val="28"/>
        </w:rPr>
        <w:t xml:space="preserve"> </w:t>
      </w:r>
      <w:r w:rsidRPr="00CB46F9">
        <w:rPr>
          <w:rFonts w:ascii="Times New Roman" w:hAnsi="Times New Roman" w:cs="Times New Roman"/>
          <w:sz w:val="28"/>
          <w:szCs w:val="28"/>
        </w:rPr>
        <w:t xml:space="preserve">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
    <w:p w:rsidR="000324C4" w:rsidRPr="00CB46F9" w:rsidRDefault="000324C4" w:rsidP="00205535">
      <w:pPr>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CB46F9" w:rsidRPr="00CB46F9">
        <w:rPr>
          <w:rFonts w:ascii="Times New Roman" w:hAnsi="Times New Roman" w:cs="Times New Roman"/>
          <w:sz w:val="28"/>
          <w:szCs w:val="28"/>
        </w:rPr>
        <w:t xml:space="preserve">Постановление Правительства РФ от 29.12.2011г № 1178 «О ценообразовании в области регулируемых цен (тарифов) в электроэнергетике». </w:t>
      </w:r>
    </w:p>
    <w:p w:rsidR="008B62A1" w:rsidRPr="008B62A1" w:rsidRDefault="00CB46F9" w:rsidP="000324C4">
      <w:pPr>
        <w:ind w:firstLine="567"/>
        <w:jc w:val="both"/>
        <w:rPr>
          <w:rFonts w:ascii="Times New Roman" w:hAnsi="Times New Roman" w:cs="Times New Roman"/>
          <w:sz w:val="28"/>
          <w:szCs w:val="28"/>
        </w:rPr>
      </w:pPr>
      <w:r w:rsidRPr="00CB46F9">
        <w:rPr>
          <w:rFonts w:ascii="Times New Roman" w:hAnsi="Times New Roman" w:cs="Times New Roman"/>
          <w:sz w:val="28"/>
          <w:szCs w:val="28"/>
        </w:rPr>
        <w:t xml:space="preserve">4. </w:t>
      </w:r>
      <w:bookmarkStart w:id="0" w:name="_GoBack"/>
      <w:r w:rsidR="008B62A1" w:rsidRPr="008B62A1">
        <w:rPr>
          <w:rFonts w:ascii="Times New Roman" w:hAnsi="Times New Roman" w:cs="Times New Roman"/>
          <w:sz w:val="28"/>
          <w:szCs w:val="28"/>
        </w:rPr>
        <w:t>Приказ ФАС России от 29.08.2017г. № 1135/17 «Об утверждении методических указаний</w:t>
      </w:r>
      <w:bookmarkEnd w:id="0"/>
      <w:r w:rsidR="008B62A1" w:rsidRPr="008B62A1">
        <w:rPr>
          <w:rFonts w:ascii="Times New Roman" w:hAnsi="Times New Roman" w:cs="Times New Roman"/>
          <w:sz w:val="28"/>
          <w:szCs w:val="28"/>
        </w:rPr>
        <w:t xml:space="preserve"> по определению размера платы за технологическое присоединение к электрическим сетям» (Зарегистрировано в Минюсте России 19.10.2017 N 48609)</w:t>
      </w:r>
    </w:p>
    <w:p w:rsidR="00E55817" w:rsidRDefault="008B62A1" w:rsidP="000324C4">
      <w:pPr>
        <w:autoSpaceDE w:val="0"/>
        <w:autoSpaceDN w:val="0"/>
        <w:adjustRightInd w:val="0"/>
        <w:spacing w:after="0" w:line="240" w:lineRule="auto"/>
        <w:ind w:firstLine="567"/>
        <w:jc w:val="both"/>
        <w:rPr>
          <w:rFonts w:ascii="Times New Roman" w:hAnsi="Times New Roman" w:cs="Times New Roman"/>
          <w:bCs/>
          <w:sz w:val="28"/>
          <w:szCs w:val="28"/>
        </w:rPr>
      </w:pPr>
      <w:r w:rsidRPr="00E55817">
        <w:rPr>
          <w:rFonts w:ascii="Times New Roman" w:hAnsi="Times New Roman" w:cs="Times New Roman"/>
          <w:sz w:val="28"/>
          <w:szCs w:val="28"/>
        </w:rPr>
        <w:t>5</w:t>
      </w:r>
      <w:r w:rsidR="00CB46F9" w:rsidRPr="00E55817">
        <w:rPr>
          <w:rFonts w:ascii="Times New Roman" w:hAnsi="Times New Roman" w:cs="Times New Roman"/>
          <w:sz w:val="28"/>
          <w:szCs w:val="28"/>
        </w:rPr>
        <w:t xml:space="preserve">. </w:t>
      </w:r>
      <w:r w:rsidR="00E55817" w:rsidRPr="00E55817">
        <w:rPr>
          <w:rFonts w:ascii="Times New Roman" w:hAnsi="Times New Roman" w:cs="Times New Roman"/>
          <w:bCs/>
          <w:sz w:val="28"/>
          <w:szCs w:val="28"/>
        </w:rPr>
        <w:t>Постановление Государственного комитета РБ по тарифам от 2</w:t>
      </w:r>
      <w:r w:rsidR="009D5A58">
        <w:rPr>
          <w:rFonts w:ascii="Times New Roman" w:hAnsi="Times New Roman" w:cs="Times New Roman"/>
          <w:bCs/>
          <w:sz w:val="28"/>
          <w:szCs w:val="28"/>
        </w:rPr>
        <w:t>6</w:t>
      </w:r>
      <w:r w:rsidR="00E55817" w:rsidRPr="00E55817">
        <w:rPr>
          <w:rFonts w:ascii="Times New Roman" w:hAnsi="Times New Roman" w:cs="Times New Roman"/>
          <w:bCs/>
          <w:sz w:val="28"/>
          <w:szCs w:val="28"/>
        </w:rPr>
        <w:t>.12.201</w:t>
      </w:r>
      <w:r w:rsidR="009D5A58">
        <w:rPr>
          <w:rFonts w:ascii="Times New Roman" w:hAnsi="Times New Roman" w:cs="Times New Roman"/>
          <w:bCs/>
          <w:sz w:val="28"/>
          <w:szCs w:val="28"/>
        </w:rPr>
        <w:t>8</w:t>
      </w:r>
      <w:r w:rsidR="00E55817" w:rsidRPr="00E55817">
        <w:rPr>
          <w:rFonts w:ascii="Times New Roman" w:hAnsi="Times New Roman" w:cs="Times New Roman"/>
          <w:bCs/>
          <w:sz w:val="28"/>
          <w:szCs w:val="28"/>
        </w:rPr>
        <w:t xml:space="preserve"> N </w:t>
      </w:r>
      <w:r w:rsidR="009D5A58">
        <w:rPr>
          <w:rFonts w:ascii="Times New Roman" w:hAnsi="Times New Roman" w:cs="Times New Roman"/>
          <w:bCs/>
          <w:sz w:val="28"/>
          <w:szCs w:val="28"/>
        </w:rPr>
        <w:t>862</w:t>
      </w:r>
      <w:r w:rsidR="000324C4">
        <w:rPr>
          <w:rFonts w:ascii="Times New Roman" w:hAnsi="Times New Roman" w:cs="Times New Roman"/>
          <w:bCs/>
          <w:sz w:val="28"/>
          <w:szCs w:val="28"/>
        </w:rPr>
        <w:t xml:space="preserve"> </w:t>
      </w:r>
      <w:r w:rsidR="00E55817" w:rsidRPr="00E55817">
        <w:rPr>
          <w:rFonts w:ascii="Times New Roman" w:hAnsi="Times New Roman" w:cs="Times New Roman"/>
          <w:bCs/>
          <w:sz w:val="28"/>
          <w:szCs w:val="28"/>
        </w:rPr>
        <w:t>"Об установлении размера платы за технологическое присоединение к электрическим сетям территориальных сетевых организаций на территории Республики Башкортостан и определении выпадающих доходов, связанных с осуществлением технологического присоединения"</w:t>
      </w:r>
      <w:r w:rsidR="00E55817">
        <w:rPr>
          <w:rFonts w:ascii="Times New Roman" w:hAnsi="Times New Roman" w:cs="Times New Roman"/>
          <w:bCs/>
          <w:sz w:val="28"/>
          <w:szCs w:val="28"/>
        </w:rPr>
        <w:t>.</w:t>
      </w:r>
    </w:p>
    <w:p w:rsidR="00A67BB0" w:rsidRPr="008B62A1" w:rsidRDefault="00A67BB0" w:rsidP="00E55817">
      <w:pPr>
        <w:autoSpaceDE w:val="0"/>
        <w:autoSpaceDN w:val="0"/>
        <w:adjustRightInd w:val="0"/>
        <w:spacing w:after="0" w:line="240" w:lineRule="auto"/>
        <w:ind w:left="540"/>
        <w:jc w:val="both"/>
        <w:rPr>
          <w:rFonts w:ascii="Times New Roman" w:hAnsi="Times New Roman" w:cs="Times New Roman"/>
          <w:sz w:val="28"/>
          <w:szCs w:val="28"/>
        </w:rPr>
      </w:pPr>
    </w:p>
    <w:p w:rsidR="00CB46F9" w:rsidRPr="00CB46F9" w:rsidRDefault="00A67BB0" w:rsidP="00344791">
      <w:pPr>
        <w:ind w:firstLine="567"/>
        <w:jc w:val="both"/>
        <w:rPr>
          <w:rFonts w:ascii="Times New Roman" w:hAnsi="Times New Roman" w:cs="Times New Roman"/>
          <w:sz w:val="28"/>
          <w:szCs w:val="28"/>
        </w:rPr>
      </w:pPr>
      <w:r>
        <w:rPr>
          <w:rFonts w:ascii="Times New Roman" w:hAnsi="Times New Roman" w:cs="Times New Roman"/>
          <w:sz w:val="28"/>
          <w:szCs w:val="28"/>
        </w:rPr>
        <w:t>*</w:t>
      </w:r>
      <w:r w:rsidR="00344791">
        <w:rPr>
          <w:rFonts w:ascii="Times New Roman" w:hAnsi="Times New Roman" w:cs="Times New Roman"/>
          <w:sz w:val="28"/>
          <w:szCs w:val="28"/>
        </w:rPr>
        <w:t xml:space="preserve"> </w:t>
      </w:r>
      <w:r w:rsidR="00CB46F9" w:rsidRPr="00CB46F9">
        <w:rPr>
          <w:rFonts w:ascii="Times New Roman" w:hAnsi="Times New Roman" w:cs="Times New Roman"/>
          <w:sz w:val="28"/>
          <w:szCs w:val="28"/>
        </w:rPr>
        <w:t xml:space="preserve">Примечание: требования Правил к оформлению заявок в зависимости от категории заявителей и запрашиваемой мощности приведены в соответствующих пунктах Правил (образцы заявок размещены в разделах «Раскрытие информации» и «Потребителям», «Технологическое присоединение к </w:t>
      </w:r>
      <w:r w:rsidR="00CB46F9" w:rsidRPr="008B62A1">
        <w:rPr>
          <w:rFonts w:ascii="Times New Roman" w:hAnsi="Times New Roman" w:cs="Times New Roman"/>
          <w:sz w:val="28"/>
          <w:szCs w:val="28"/>
        </w:rPr>
        <w:t xml:space="preserve">электросетям» на официальном сайте ООО «Башкирэнерго» в сети «Интернет» </w:t>
      </w:r>
      <w:hyperlink r:id="rId5" w:history="1">
        <w:r w:rsidR="00CB46F9" w:rsidRPr="008B62A1">
          <w:rPr>
            <w:rStyle w:val="a3"/>
            <w:rFonts w:ascii="Times New Roman" w:hAnsi="Times New Roman" w:cs="Times New Roman"/>
            <w:color w:val="auto"/>
            <w:sz w:val="28"/>
            <w:szCs w:val="28"/>
            <w:u w:val="none"/>
          </w:rPr>
          <w:t>http://www.bashkirenergo.ru/</w:t>
        </w:r>
      </w:hyperlink>
      <w:r w:rsidR="00CB46F9" w:rsidRPr="008B62A1">
        <w:rPr>
          <w:rFonts w:ascii="Times New Roman" w:hAnsi="Times New Roman" w:cs="Times New Roman"/>
          <w:sz w:val="28"/>
          <w:szCs w:val="28"/>
        </w:rPr>
        <w:t>.):</w:t>
      </w:r>
    </w:p>
    <w:p w:rsidR="008A0CDE"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1. п. 12 Правил содержит требования к заявкам для юридических лиц или индивидуальных предпринимателей, максимальная мощность энергопринимающих устройств которых составляет свыше 150 кВт и менее 670 кВт;</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2. п. 12(1) Правил содержит требования к заявкам для юридических лиц или индивидуальных предпринимателей в целях технологического присоединения по второй или третьей категории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3. п. 13 Правил содержит требования к заявкам для юридических лиц или индивидуальных предпринимателей, физических лиц</w:t>
      </w:r>
      <w:r w:rsidR="0053227E">
        <w:rPr>
          <w:rFonts w:ascii="Times New Roman" w:hAnsi="Times New Roman" w:cs="Times New Roman"/>
          <w:sz w:val="28"/>
          <w:szCs w:val="28"/>
        </w:rPr>
        <w:t>,</w:t>
      </w:r>
      <w:r w:rsidRPr="00CB46F9">
        <w:rPr>
          <w:rFonts w:ascii="Times New Roman" w:hAnsi="Times New Roman" w:cs="Times New Roman"/>
          <w:sz w:val="28"/>
          <w:szCs w:val="28"/>
        </w:rPr>
        <w:t xml:space="preserve"> осуществляющих временное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4. п. 14 Правил содержит требования к заявкам 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5. п.п. 34, 34 (3) Правил содержат требования к заявкам для лиц, имеющих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за исключением лиц:</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 xml:space="preserve">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w:t>
      </w:r>
      <w:r w:rsidRPr="00CB46F9">
        <w:rPr>
          <w:rFonts w:ascii="Times New Roman" w:hAnsi="Times New Roman" w:cs="Times New Roman"/>
          <w:sz w:val="28"/>
          <w:szCs w:val="28"/>
        </w:rPr>
        <w:lastRenderedPageBreak/>
        <w:t>присоединения энергопринимающих устройств) по третьей категории надежности;</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б) лица, технологическое присоединение которых осуществлено по временной схеме электроснабжения;</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в) физические лица в отношении энергопринимающих устройств, максимальная мощность которых составляет до 15 кВт включительно;</w:t>
      </w:r>
    </w:p>
    <w:p w:rsidR="00CB46F9" w:rsidRPr="00CB46F9" w:rsidRDefault="00CB46F9" w:rsidP="00567BA8">
      <w:pPr>
        <w:ind w:firstLine="709"/>
        <w:jc w:val="both"/>
        <w:rPr>
          <w:rFonts w:ascii="Times New Roman" w:hAnsi="Times New Roman" w:cs="Times New Roman"/>
          <w:sz w:val="28"/>
          <w:szCs w:val="28"/>
        </w:rPr>
      </w:pPr>
      <w:r w:rsidRPr="00CB46F9">
        <w:rPr>
          <w:rFonts w:ascii="Times New Roman" w:hAnsi="Times New Roman" w:cs="Times New Roman"/>
          <w:sz w:val="28"/>
          <w:szCs w:val="28"/>
        </w:rP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CB46F9" w:rsidRPr="00CB46F9" w:rsidRDefault="00CB46F9" w:rsidP="00205535">
      <w:pPr>
        <w:ind w:firstLine="709"/>
        <w:jc w:val="both"/>
        <w:rPr>
          <w:rFonts w:ascii="Times New Roman" w:hAnsi="Times New Roman" w:cs="Times New Roman"/>
          <w:sz w:val="28"/>
          <w:szCs w:val="28"/>
        </w:rPr>
      </w:pPr>
      <w:r w:rsidRPr="00CB46F9">
        <w:rPr>
          <w:rFonts w:ascii="Times New Roman" w:hAnsi="Times New Roman" w:cs="Times New Roman"/>
          <w:sz w:val="28"/>
          <w:szCs w:val="28"/>
        </w:rPr>
        <w:t>д) лица, не внесшие плату за технологическое присоединение либо внесшие плату за технологическое присоединение не в полном объеме.</w:t>
      </w:r>
    </w:p>
    <w:sectPr w:rsidR="00CB46F9" w:rsidRPr="00CB46F9" w:rsidSect="007B04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16462"/>
    <w:multiLevelType w:val="hybridMultilevel"/>
    <w:tmpl w:val="0CD0C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CB46F9"/>
    <w:rsid w:val="000324C4"/>
    <w:rsid w:val="00135129"/>
    <w:rsid w:val="00204F1D"/>
    <w:rsid w:val="00205535"/>
    <w:rsid w:val="00291D28"/>
    <w:rsid w:val="002A7F14"/>
    <w:rsid w:val="00344791"/>
    <w:rsid w:val="003F2B68"/>
    <w:rsid w:val="0053227E"/>
    <w:rsid w:val="00567BA8"/>
    <w:rsid w:val="006F6655"/>
    <w:rsid w:val="007B04CA"/>
    <w:rsid w:val="008A0CDE"/>
    <w:rsid w:val="008B62A1"/>
    <w:rsid w:val="009D5A58"/>
    <w:rsid w:val="00A67BB0"/>
    <w:rsid w:val="00CB46F9"/>
    <w:rsid w:val="00CD0BBB"/>
    <w:rsid w:val="00DC7C54"/>
    <w:rsid w:val="00E55817"/>
    <w:rsid w:val="00FD0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4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46F9"/>
    <w:rPr>
      <w:color w:val="0563C1" w:themeColor="hyperlink"/>
      <w:u w:val="single"/>
    </w:rPr>
  </w:style>
  <w:style w:type="character" w:customStyle="1" w:styleId="documentlabel1">
    <w:name w:val="document__label1"/>
    <w:basedOn w:val="a0"/>
    <w:rsid w:val="0053227E"/>
    <w:rPr>
      <w:b/>
      <w:bCs/>
      <w:color w:val="6E6E6E"/>
    </w:rPr>
  </w:style>
  <w:style w:type="paragraph" w:styleId="a4">
    <w:name w:val="Balloon Text"/>
    <w:basedOn w:val="a"/>
    <w:link w:val="a5"/>
    <w:uiPriority w:val="99"/>
    <w:semiHidden/>
    <w:unhideWhenUsed/>
    <w:rsid w:val="00FD0E4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D0E4B"/>
    <w:rPr>
      <w:rFonts w:ascii="Segoe UI" w:hAnsi="Segoe UI" w:cs="Segoe UI"/>
      <w:sz w:val="18"/>
      <w:szCs w:val="18"/>
    </w:rPr>
  </w:style>
  <w:style w:type="paragraph" w:styleId="a6">
    <w:name w:val="List Paragraph"/>
    <w:basedOn w:val="a"/>
    <w:uiPriority w:val="34"/>
    <w:qFormat/>
    <w:rsid w:val="000324C4"/>
    <w:pPr>
      <w:ind w:left="720"/>
      <w:contextualSpacing/>
    </w:pPr>
  </w:style>
</w:styles>
</file>

<file path=word/webSettings.xml><?xml version="1.0" encoding="utf-8"?>
<w:webSettings xmlns:r="http://schemas.openxmlformats.org/officeDocument/2006/relationships" xmlns:w="http://schemas.openxmlformats.org/wordprocessingml/2006/main">
  <w:divs>
    <w:div w:id="797843509">
      <w:bodyDiv w:val="1"/>
      <w:marLeft w:val="0"/>
      <w:marRight w:val="0"/>
      <w:marTop w:val="0"/>
      <w:marBottom w:val="0"/>
      <w:divBdr>
        <w:top w:val="none" w:sz="0" w:space="0" w:color="auto"/>
        <w:left w:val="none" w:sz="0" w:space="0" w:color="auto"/>
        <w:bottom w:val="none" w:sz="0" w:space="0" w:color="auto"/>
        <w:right w:val="none" w:sz="0" w:space="0" w:color="auto"/>
      </w:divBdr>
      <w:divsChild>
        <w:div w:id="1026060180">
          <w:marLeft w:val="0"/>
          <w:marRight w:val="0"/>
          <w:marTop w:val="0"/>
          <w:marBottom w:val="0"/>
          <w:divBdr>
            <w:top w:val="none" w:sz="0" w:space="0" w:color="auto"/>
            <w:left w:val="none" w:sz="0" w:space="0" w:color="auto"/>
            <w:bottom w:val="none" w:sz="0" w:space="0" w:color="auto"/>
            <w:right w:val="none" w:sz="0" w:space="0" w:color="auto"/>
          </w:divBdr>
          <w:divsChild>
            <w:div w:id="1977180335">
              <w:marLeft w:val="0"/>
              <w:marRight w:val="0"/>
              <w:marTop w:val="0"/>
              <w:marBottom w:val="0"/>
              <w:divBdr>
                <w:top w:val="none" w:sz="0" w:space="0" w:color="auto"/>
                <w:left w:val="none" w:sz="0" w:space="0" w:color="auto"/>
                <w:bottom w:val="single" w:sz="6" w:space="8" w:color="CCCCCC"/>
                <w:right w:val="none" w:sz="0" w:space="0" w:color="auto"/>
              </w:divBdr>
              <w:divsChild>
                <w:div w:id="1888763988">
                  <w:marLeft w:val="0"/>
                  <w:marRight w:val="0"/>
                  <w:marTop w:val="225"/>
                  <w:marBottom w:val="225"/>
                  <w:divBdr>
                    <w:top w:val="none" w:sz="0" w:space="0" w:color="auto"/>
                    <w:left w:val="none" w:sz="0" w:space="0" w:color="auto"/>
                    <w:bottom w:val="none" w:sz="0" w:space="0" w:color="auto"/>
                    <w:right w:val="none" w:sz="0" w:space="0" w:color="auto"/>
                  </w:divBdr>
                </w:div>
                <w:div w:id="5178885">
                  <w:marLeft w:val="0"/>
                  <w:marRight w:val="0"/>
                  <w:marTop w:val="225"/>
                  <w:marBottom w:val="225"/>
                  <w:divBdr>
                    <w:top w:val="none" w:sz="0" w:space="0" w:color="auto"/>
                    <w:left w:val="none" w:sz="0" w:space="0" w:color="auto"/>
                    <w:bottom w:val="none" w:sz="0" w:space="0" w:color="auto"/>
                    <w:right w:val="none" w:sz="0" w:space="0" w:color="auto"/>
                  </w:divBdr>
                </w:div>
                <w:div w:id="18422391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811243115">
      <w:bodyDiv w:val="1"/>
      <w:marLeft w:val="0"/>
      <w:marRight w:val="0"/>
      <w:marTop w:val="0"/>
      <w:marBottom w:val="0"/>
      <w:divBdr>
        <w:top w:val="none" w:sz="0" w:space="0" w:color="auto"/>
        <w:left w:val="none" w:sz="0" w:space="0" w:color="auto"/>
        <w:bottom w:val="none" w:sz="0" w:space="0" w:color="auto"/>
        <w:right w:val="none" w:sz="0" w:space="0" w:color="auto"/>
      </w:divBdr>
      <w:divsChild>
        <w:div w:id="1724137449">
          <w:marLeft w:val="0"/>
          <w:marRight w:val="0"/>
          <w:marTop w:val="0"/>
          <w:marBottom w:val="0"/>
          <w:divBdr>
            <w:top w:val="none" w:sz="0" w:space="0" w:color="auto"/>
            <w:left w:val="none" w:sz="0" w:space="0" w:color="auto"/>
            <w:bottom w:val="none" w:sz="0" w:space="0" w:color="auto"/>
            <w:right w:val="none" w:sz="0" w:space="0" w:color="auto"/>
          </w:divBdr>
          <w:divsChild>
            <w:div w:id="46297979">
              <w:marLeft w:val="0"/>
              <w:marRight w:val="0"/>
              <w:marTop w:val="0"/>
              <w:marBottom w:val="0"/>
              <w:divBdr>
                <w:top w:val="none" w:sz="0" w:space="0" w:color="auto"/>
                <w:left w:val="none" w:sz="0" w:space="0" w:color="auto"/>
                <w:bottom w:val="single" w:sz="6" w:space="8" w:color="CCCCCC"/>
                <w:right w:val="none" w:sz="0" w:space="0" w:color="auto"/>
              </w:divBdr>
              <w:divsChild>
                <w:div w:id="117140460">
                  <w:marLeft w:val="0"/>
                  <w:marRight w:val="0"/>
                  <w:marTop w:val="225"/>
                  <w:marBottom w:val="225"/>
                  <w:divBdr>
                    <w:top w:val="none" w:sz="0" w:space="0" w:color="auto"/>
                    <w:left w:val="none" w:sz="0" w:space="0" w:color="auto"/>
                    <w:bottom w:val="none" w:sz="0" w:space="0" w:color="auto"/>
                    <w:right w:val="none" w:sz="0" w:space="0" w:color="auto"/>
                  </w:divBdr>
                </w:div>
                <w:div w:id="1601137244">
                  <w:marLeft w:val="0"/>
                  <w:marRight w:val="0"/>
                  <w:marTop w:val="225"/>
                  <w:marBottom w:val="225"/>
                  <w:divBdr>
                    <w:top w:val="none" w:sz="0" w:space="0" w:color="auto"/>
                    <w:left w:val="none" w:sz="0" w:space="0" w:color="auto"/>
                    <w:bottom w:val="none" w:sz="0" w:space="0" w:color="auto"/>
                    <w:right w:val="none" w:sz="0" w:space="0" w:color="auto"/>
                  </w:divBdr>
                </w:div>
                <w:div w:id="186417377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shkir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13</Pages>
  <Words>4285</Words>
  <Characters>24430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АО "БЭСК"</Company>
  <LinksUpToDate>false</LinksUpToDate>
  <CharactersWithSpaces>28658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Гумерова Лилия Назировна</dc:creator>
  <cp:keywords/>
  <dc:description/>
  <cp:lastModifiedBy>ренат</cp:lastModifiedBy>
  <cp:revision>7</cp:revision>
  <cp:lastPrinted>2019-02-27T05:12:00Z</cp:lastPrinted>
  <dcterms:created xsi:type="dcterms:W3CDTF">2019-02-26T13:24:00Z</dcterms:created>
  <dcterms:modified xsi:type="dcterms:W3CDTF">2019-05-29T03:52:00Z</dcterms:modified>
</cp:coreProperties>
</file>