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073C" w:rsidRDefault="0097073C" w:rsidP="0097073C">
      <w:pPr>
        <w:pStyle w:val="ConsPlusTitle"/>
        <w:jc w:val="center"/>
        <w:outlineLvl w:val="1"/>
      </w:pPr>
      <w:r>
        <w:t>5. ПОРЯДОК РЕАЛИЗАЦИИ УСТАНОВЛЕННОГО ЗАКОНОДАТЕЛЬСТВОМ</w:t>
      </w:r>
    </w:p>
    <w:p w:rsidR="0097073C" w:rsidRDefault="0097073C" w:rsidP="0097073C">
      <w:pPr>
        <w:pStyle w:val="ConsPlusTitle"/>
        <w:jc w:val="center"/>
      </w:pPr>
      <w:r>
        <w:t>РОССИЙСКОЙ ФЕДЕРАЦИИ ПРАВА ВНЕОЧЕРЕДНОГО ОКАЗАНИЯ</w:t>
      </w:r>
    </w:p>
    <w:p w:rsidR="0097073C" w:rsidRDefault="0097073C" w:rsidP="0097073C">
      <w:pPr>
        <w:pStyle w:val="ConsPlusTitle"/>
        <w:jc w:val="center"/>
      </w:pPr>
      <w:r>
        <w:t>МЕДИЦИНСКОЙ ПОМОЩИ ОТДЕЛЬНЫМ КАТЕГОРИЯМ ГРАЖДАН</w:t>
      </w:r>
    </w:p>
    <w:p w:rsidR="0097073C" w:rsidRDefault="0097073C" w:rsidP="0097073C">
      <w:pPr>
        <w:pStyle w:val="ConsPlusTitle"/>
        <w:jc w:val="center"/>
      </w:pPr>
      <w:r>
        <w:t>В МЕДИЦИНСКИХ ОРГАНИЗАЦИЯХ, НАХОДЯЩИХСЯ НА ТЕРРИТОРИИ</w:t>
      </w:r>
    </w:p>
    <w:p w:rsidR="0097073C" w:rsidRDefault="0097073C" w:rsidP="0097073C">
      <w:pPr>
        <w:pStyle w:val="ConsPlusTitle"/>
        <w:jc w:val="center"/>
      </w:pPr>
      <w:r>
        <w:t>ЗАБАЙКАЛЬСКОГО КРАЯ</w:t>
      </w:r>
    </w:p>
    <w:p w:rsidR="0097073C" w:rsidRDefault="0097073C" w:rsidP="0097073C">
      <w:pPr>
        <w:pStyle w:val="ConsPlusNormal"/>
        <w:jc w:val="both"/>
      </w:pPr>
    </w:p>
    <w:p w:rsidR="0097073C" w:rsidRDefault="0097073C" w:rsidP="0097073C">
      <w:pPr>
        <w:pStyle w:val="ConsPlusNormal"/>
        <w:ind w:firstLine="540"/>
        <w:jc w:val="both"/>
      </w:pPr>
      <w:r>
        <w:t>35. Право на внеочередное оказание медицинской помощи по Территориальной программе в медицинских организациях, находящихся в ведении Министерства здравоохранения Забайкальского края, предоставляется:</w:t>
      </w:r>
    </w:p>
    <w:p w:rsidR="0097073C" w:rsidRDefault="0097073C" w:rsidP="0097073C">
      <w:pPr>
        <w:pStyle w:val="ConsPlusNormal"/>
        <w:spacing w:before="220"/>
        <w:ind w:firstLine="540"/>
        <w:jc w:val="both"/>
      </w:pPr>
      <w:r>
        <w:t xml:space="preserve">отдельным категориям граждан, предусмотренным </w:t>
      </w:r>
      <w:hyperlink r:id="rId4" w:history="1">
        <w:r>
          <w:rPr>
            <w:color w:val="0000FF"/>
          </w:rPr>
          <w:t>статьями 14</w:t>
        </w:r>
      </w:hyperlink>
      <w:r>
        <w:t xml:space="preserve"> - </w:t>
      </w:r>
      <w:hyperlink r:id="rId5" w:history="1">
        <w:r>
          <w:rPr>
            <w:color w:val="0000FF"/>
          </w:rPr>
          <w:t>19</w:t>
        </w:r>
      </w:hyperlink>
      <w:r>
        <w:t xml:space="preserve"> и </w:t>
      </w:r>
      <w:hyperlink r:id="rId6" w:history="1">
        <w:r>
          <w:rPr>
            <w:color w:val="0000FF"/>
          </w:rPr>
          <w:t>21</w:t>
        </w:r>
      </w:hyperlink>
      <w:r>
        <w:t xml:space="preserve"> Федерального закона от 12 января 1995 года N 5-ФЗ "О ветеранах", и инвалидам 1 и 2 групп;</w:t>
      </w:r>
    </w:p>
    <w:p w:rsidR="0097073C" w:rsidRDefault="0097073C" w:rsidP="0097073C">
      <w:pPr>
        <w:pStyle w:val="ConsPlusNormal"/>
        <w:spacing w:before="220"/>
        <w:ind w:firstLine="540"/>
        <w:jc w:val="both"/>
      </w:pPr>
      <w:r>
        <w:t>Героям Советского Союза, Героям Российской Федерации, полным кавалерам ордена Славы, членам семей (супруге (супругу), родителям, детям в возрасте до 18 лет, детям старше возраста 18 лет, ставшим инвалидами до достижения ими возраста 18 лет, и детям в возрасте до 23 лет, обучающимся в организациях, осуществляющих образовательную деятельность, по очной форме обучения) Героев Советского Союза, Героев Российской Федерации и полных кавалеров ордена Славы;</w:t>
      </w:r>
    </w:p>
    <w:p w:rsidR="0097073C" w:rsidRDefault="0097073C" w:rsidP="0097073C">
      <w:pPr>
        <w:pStyle w:val="ConsPlusNormal"/>
        <w:spacing w:before="220"/>
        <w:ind w:firstLine="540"/>
        <w:jc w:val="both"/>
      </w:pPr>
      <w:r>
        <w:t>Героям Социалистического Труда, Героям Труда Российской Федерации и полным кавалерам ордена Трудовой Славы, вдовам (вдовцам) Героев Социалистического Труда, Героев Труда Российской Федерации или полных кавалеров ордена Трудовой Славы, не вступившим в повторный брак (независимо от даты смерти (гибели) Героя Социалистического Труда, Героя Труда Российской Федерации или полного кавалера ордена Трудовой Славы);</w:t>
      </w:r>
    </w:p>
    <w:p w:rsidR="0097073C" w:rsidRDefault="0097073C" w:rsidP="0097073C">
      <w:pPr>
        <w:pStyle w:val="ConsPlusNormal"/>
        <w:spacing w:before="220"/>
        <w:ind w:firstLine="540"/>
        <w:jc w:val="both"/>
      </w:pPr>
      <w:r>
        <w:t>лицам, признанным пострадавшими от политических репрессий;</w:t>
      </w:r>
    </w:p>
    <w:p w:rsidR="0097073C" w:rsidRDefault="0097073C" w:rsidP="0097073C">
      <w:pPr>
        <w:pStyle w:val="ConsPlusNormal"/>
        <w:spacing w:before="220"/>
        <w:ind w:firstLine="540"/>
        <w:jc w:val="both"/>
      </w:pPr>
      <w:r>
        <w:t>реабилитированным лицам;</w:t>
      </w:r>
    </w:p>
    <w:p w:rsidR="0097073C" w:rsidRDefault="0097073C" w:rsidP="0097073C">
      <w:pPr>
        <w:pStyle w:val="ConsPlusNormal"/>
        <w:spacing w:before="220"/>
        <w:ind w:firstLine="540"/>
        <w:jc w:val="both"/>
      </w:pPr>
      <w:r>
        <w:t>гражданам, награжденным нагрудными знаками "Почетный донор СССР" или "Почетный донор России";</w:t>
      </w:r>
    </w:p>
    <w:p w:rsidR="0097073C" w:rsidRDefault="0097073C" w:rsidP="0097073C">
      <w:pPr>
        <w:pStyle w:val="ConsPlusNormal"/>
        <w:spacing w:before="220"/>
        <w:ind w:firstLine="540"/>
        <w:jc w:val="both"/>
      </w:pPr>
      <w:r>
        <w:t xml:space="preserve">гражданам, подвергшимся воздействию радиации и получающим меры социальной поддержки в соответствии с </w:t>
      </w:r>
      <w:hyperlink r:id="rId7" w:history="1">
        <w:r>
          <w:rPr>
            <w:color w:val="0000FF"/>
          </w:rPr>
          <w:t>Законом</w:t>
        </w:r>
      </w:hyperlink>
      <w:r>
        <w:t xml:space="preserve"> Российской Федерации от 15 мая 1991 года N 1244-1 "О социальной защите граждан, подвергшихся воздействию радиации вследствие катастрофы на Чернобыльской АЭС",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Теча",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 и приравненным к ним в части медицинского обеспечения в соответствии с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Верховного Совета Российской Федерации от 27 декабря 1991 года N 2123-1 "О распространении действия Закона РСФСР "О социальной защите граждан, подвергшихся воздействию радиации вследствие катастрофы на Чернобыльской АЭС" на граждан из подразделений особого риска" лицам.</w:t>
      </w:r>
    </w:p>
    <w:p w:rsidR="0097073C" w:rsidRDefault="0097073C" w:rsidP="0097073C">
      <w:pPr>
        <w:pStyle w:val="ConsPlusNormal"/>
        <w:spacing w:before="220"/>
        <w:ind w:firstLine="540"/>
        <w:jc w:val="both"/>
      </w:pPr>
      <w:r>
        <w:t>Основанием для оказания медицинской помощи в медицинских организациях, находящихся в ведении Министерства здравоохранения Забайкальского края, во внеочередном порядке является предъявление удостоверения единого образца, установленного федеральным законодательством, а инвалидам 1 и 2 групп - предъявление справки, подтверждающей факт установления инвалидности.</w:t>
      </w:r>
    </w:p>
    <w:p w:rsidR="0097073C" w:rsidRDefault="0097073C" w:rsidP="0097073C">
      <w:pPr>
        <w:pStyle w:val="ConsPlusNormal"/>
        <w:spacing w:before="220"/>
        <w:ind w:firstLine="540"/>
        <w:jc w:val="both"/>
      </w:pPr>
      <w:r>
        <w:t xml:space="preserve">В целях реализации права на внеочередное оказание медицинской помощи отдельным категориям граждан в медицинских организациях, участвующих в реализации Территориальной </w:t>
      </w:r>
      <w:r>
        <w:lastRenderedPageBreak/>
        <w:t>программы, на стендах в регистратуре, в приемном отделении медицинских организаций, осуществляющих медицинскую помощь в амбулаторных условиях, условиях дневного стационара, стационарных условиях, а также на сайтах медицинских организаций в информационно-телекоммуникационной сети "Интернет" размещается информация о перечне категорий граждан, имеющих право на внеочередное оказание медицинской помощи.</w:t>
      </w:r>
    </w:p>
    <w:p w:rsidR="0097073C" w:rsidRDefault="0097073C" w:rsidP="0097073C">
      <w:pPr>
        <w:pStyle w:val="ConsPlusNormal"/>
        <w:spacing w:before="220"/>
        <w:ind w:firstLine="540"/>
        <w:jc w:val="both"/>
      </w:pPr>
      <w:r>
        <w:t>При размещении указанной информации медицинской организацией обеспечиваются условия доступности такой информации для инвалидов в соответствии с законодательством Российской Федерации о социальной защите инвалидов.</w:t>
      </w:r>
    </w:p>
    <w:p w:rsidR="0097073C" w:rsidRDefault="0097073C" w:rsidP="0097073C">
      <w:pPr>
        <w:pStyle w:val="ConsPlusNormal"/>
        <w:spacing w:before="220"/>
        <w:ind w:firstLine="540"/>
        <w:jc w:val="both"/>
      </w:pPr>
      <w:r>
        <w:t>Для внеочередного оказания специализированной медицинской помощи в медицинских организациях, находящихся в ведении Министерства здравоохранения Забайкальского края, указанные категории граждан дополнительно предъявляют направление, выданное медицинской организацией, оказавшей первичную медико-санитарную помощь в амбулаторных условиях.</w:t>
      </w:r>
    </w:p>
    <w:p w:rsidR="0097073C" w:rsidRDefault="0097073C" w:rsidP="0097073C">
      <w:pPr>
        <w:pStyle w:val="ConsPlusNormal"/>
        <w:spacing w:before="220"/>
        <w:ind w:firstLine="540"/>
        <w:jc w:val="both"/>
      </w:pPr>
      <w:r>
        <w:t>Для внеочередного оказания высокотехнологичной медицинской помощи в медицинских организациях, находящихся в ведении Министерства здравоохранения Забайкальского края, указанные категории граждан дополнительно предъявляют направление краевой комиссии по направлению пациентов на оказание высокотехнологичной медицинской помощи Министерства здравоохранения Забайкальского края.</w:t>
      </w:r>
    </w:p>
    <w:p w:rsidR="0097073C" w:rsidRDefault="0097073C" w:rsidP="0097073C">
      <w:pPr>
        <w:pStyle w:val="ConsPlusNormal"/>
        <w:spacing w:before="220"/>
        <w:ind w:firstLine="540"/>
        <w:jc w:val="both"/>
      </w:pPr>
      <w:r>
        <w:t xml:space="preserve">В медицинских организациях (в том числе в госпиталях ветеранов войн), подведомственных федеральным органам исполнительной власти и государственным академиям наук, внеочередное оказание медицинской помощи отдельным категориям граждан, предусмотренным </w:t>
      </w:r>
      <w:hyperlink r:id="rId11" w:history="1">
        <w:r>
          <w:rPr>
            <w:color w:val="0000FF"/>
          </w:rPr>
          <w:t>статьями 14</w:t>
        </w:r>
      </w:hyperlink>
      <w:r>
        <w:t xml:space="preserve"> - </w:t>
      </w:r>
      <w:hyperlink r:id="rId12" w:history="1">
        <w:r>
          <w:rPr>
            <w:color w:val="0000FF"/>
          </w:rPr>
          <w:t>19</w:t>
        </w:r>
      </w:hyperlink>
      <w:r>
        <w:t xml:space="preserve"> и </w:t>
      </w:r>
      <w:hyperlink r:id="rId13" w:history="1">
        <w:r>
          <w:rPr>
            <w:color w:val="0000FF"/>
          </w:rPr>
          <w:t>21</w:t>
        </w:r>
      </w:hyperlink>
      <w:r>
        <w:t xml:space="preserve"> Федерального закона от 12 января 1995 года N 5-ФЗ "О ветеранах", осуществляется в порядке, установленном постановлением Правительства Российской Федерации.</w:t>
      </w:r>
      <w:bookmarkStart w:id="0" w:name="_GoBack"/>
      <w:bookmarkEnd w:id="0"/>
    </w:p>
    <w:sectPr w:rsidR="00970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3C"/>
    <w:rsid w:val="000F29B1"/>
    <w:rsid w:val="0097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3E5C1-EBB1-4726-B1FC-87572F48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07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07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E1605885BA8140AE9CC12C7E2AB558DE15C68665E4A7949F599E5FF15F84ED2731DCDB22C494A1D086CC5287tFy6I" TargetMode="External"/><Relationship Id="rId13" Type="http://schemas.openxmlformats.org/officeDocument/2006/relationships/hyperlink" Target="consultantplus://offline/ref=0EE1605885BA8140AE9CC12C7E2AB558DE17C58C65E7A7949F599E5FF15F84ED353184D723C881F583DC9B5F85FFCAE3CD51963429tCyA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EE1605885BA8140AE9CC12C7E2AB558DE15C68660ECA7949F599E5FF15F84ED2731DCDB22C494A1D086CC5287tFy6I" TargetMode="External"/><Relationship Id="rId12" Type="http://schemas.openxmlformats.org/officeDocument/2006/relationships/hyperlink" Target="consultantplus://offline/ref=0EE1605885BA8140AE9CC12C7E2AB558DE17C58C65E7A7949F599E5FF15F84ED353184D722CE81F583DC9B5F85FFCAE3CD51963429tCyA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E1605885BA8140AE9CC12C7E2AB558DE17C58C65E7A7949F599E5FF15F84ED353184D723C881F583DC9B5F85FFCAE3CD51963429tCyAI" TargetMode="External"/><Relationship Id="rId11" Type="http://schemas.openxmlformats.org/officeDocument/2006/relationships/hyperlink" Target="consultantplus://offline/ref=0EE1605885BA8140AE9CC12C7E2AB558DE17C58C65E7A7949F599E5FF15F84ED353184D42AC7DEF096CDC3528DE9D4E1D14D9436t2yAI" TargetMode="External"/><Relationship Id="rId5" Type="http://schemas.openxmlformats.org/officeDocument/2006/relationships/hyperlink" Target="consultantplus://offline/ref=0EE1605885BA8140AE9CC12C7E2AB558DE17C58C65E7A7949F599E5FF15F84ED353184D722CE81F583DC9B5F85FFCAE3CD51963429tCyAI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EE1605885BA8140AE9CC12C7E2AB558DC18C68D64E3A7949F599E5FF15F84ED2731DCDB22C494A1D086CC5287tFy6I" TargetMode="External"/><Relationship Id="rId4" Type="http://schemas.openxmlformats.org/officeDocument/2006/relationships/hyperlink" Target="consultantplus://offline/ref=0EE1605885BA8140AE9CC12C7E2AB558DE17C58C65E7A7949F599E5FF15F84ED353184D42AC7DEF096CDC3528DE9D4E1D14D9436t2yAI" TargetMode="External"/><Relationship Id="rId9" Type="http://schemas.openxmlformats.org/officeDocument/2006/relationships/hyperlink" Target="consultantplus://offline/ref=0EE1605885BA8140AE9CC12C7E2AB558DE15C68667E1A7949F599E5FF15F84ED2731DCDB22C494A1D086CC5287tFy6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967</Words>
  <Characters>5518</Characters>
  <Application>Microsoft Office Word</Application>
  <DocSecurity>0</DocSecurity>
  <Lines>45</Lines>
  <Paragraphs>12</Paragraphs>
  <ScaleCrop>false</ScaleCrop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Короткова_ЕМ</dc:creator>
  <cp:keywords/>
  <dc:description/>
  <cp:lastModifiedBy>Короткова_ЕМ</cp:lastModifiedBy>
  <cp:revision>1</cp:revision>
  <dcterms:created xsi:type="dcterms:W3CDTF">2021-02-09T00:24:00Z</dcterms:created>
  <dcterms:modified xsi:type="dcterms:W3CDTF">2021-02-09T00:24:00Z</dcterms:modified>
</cp:coreProperties>
</file>