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67" w:rsidRDefault="00B76A6E" w:rsidP="001A2767">
      <w:pPr>
        <w:pStyle w:val="a3"/>
        <w:jc w:val="center"/>
        <w:rPr>
          <w:b/>
          <w:sz w:val="28"/>
        </w:rPr>
      </w:pPr>
      <w:r w:rsidRPr="001A2767">
        <w:rPr>
          <w:b/>
          <w:sz w:val="28"/>
        </w:rPr>
        <w:t>П</w:t>
      </w:r>
      <w:r w:rsidR="001A2767">
        <w:rPr>
          <w:b/>
          <w:sz w:val="28"/>
        </w:rPr>
        <w:t xml:space="preserve">ЕРЕЧЕНЬ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 </w:t>
      </w:r>
    </w:p>
    <w:p w:rsidR="001A2767" w:rsidRPr="001A2767" w:rsidRDefault="001A2767" w:rsidP="001A2767">
      <w:pPr>
        <w:pStyle w:val="a3"/>
        <w:jc w:val="center"/>
        <w:rPr>
          <w:b/>
          <w:sz w:val="32"/>
        </w:rPr>
      </w:pP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2. Автомобили легковые, мотоциклы, мотороллеры и транспортные средства с двигателем внутреннего сгорания (с электродвигате</w:t>
      </w:r>
      <w:bookmarkStart w:id="0" w:name="_GoBack"/>
      <w:bookmarkEnd w:id="0"/>
      <w:r w:rsidRPr="001A2767">
        <w:rPr>
          <w:sz w:val="24"/>
        </w:rPr>
        <w:t>лем), предназначенные для движения по дорогам общего пользования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 xml:space="preserve">3. Тракторы, мотоблоки, </w:t>
      </w:r>
      <w:proofErr w:type="spellStart"/>
      <w:r w:rsidRPr="001A2767">
        <w:rPr>
          <w:sz w:val="24"/>
        </w:rPr>
        <w:t>мотокультиваторы</w:t>
      </w:r>
      <w:proofErr w:type="spellEnd"/>
      <w:r w:rsidRPr="001A2767">
        <w:rPr>
          <w:sz w:val="24"/>
        </w:rPr>
        <w:t>, машины и оборудование для сельского хозяйства с двигателем внутреннего сгорания (с электродвигателем)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8. Лазерные или струйные многофункциональные устройства, мониторы с цифровым блоком управления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9. Комплекты спутникового телевидения, игровые приставки с цифровым блоком управления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10. Телевизоры, проекторы с цифровым блоком управления</w:t>
      </w:r>
    </w:p>
    <w:p w:rsidR="00B76A6E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8A4E7B" w:rsidRPr="001A2767" w:rsidRDefault="00B76A6E" w:rsidP="001A2767">
      <w:pPr>
        <w:pStyle w:val="a3"/>
        <w:jc w:val="both"/>
        <w:rPr>
          <w:sz w:val="24"/>
        </w:rPr>
      </w:pPr>
      <w:r w:rsidRPr="001A2767">
        <w:rPr>
          <w:sz w:val="24"/>
        </w:rPr>
        <w:t xml:space="preserve">12. Холодильники, морозильники, стиральные и посудомоечные машины, </w:t>
      </w:r>
      <w:proofErr w:type="spellStart"/>
      <w:r w:rsidRPr="001A2767">
        <w:rPr>
          <w:sz w:val="24"/>
        </w:rPr>
        <w:t>кофемашины</w:t>
      </w:r>
      <w:proofErr w:type="spellEnd"/>
      <w:r w:rsidRPr="001A2767">
        <w:rPr>
          <w:sz w:val="24"/>
        </w:rPr>
        <w:t>, электрические и комбинированные плиты, электрические 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sectPr w:rsidR="008A4E7B" w:rsidRPr="001A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F2"/>
    <w:rsid w:val="000773F2"/>
    <w:rsid w:val="001A2767"/>
    <w:rsid w:val="008A4E7B"/>
    <w:rsid w:val="00B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5</cp:revision>
  <dcterms:created xsi:type="dcterms:W3CDTF">2015-02-09T16:04:00Z</dcterms:created>
  <dcterms:modified xsi:type="dcterms:W3CDTF">2017-10-03T11:09:00Z</dcterms:modified>
</cp:coreProperties>
</file>