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"Школа"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01-В-А-26-590.590.60-4-0-65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Школа призма, 26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4639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3120 ÷ 3380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Специально для образовательных учреждений компанией ВИЛЕД разработана уникальная конструкция светильников серии "Школа".
Отличительной особенностью является трапециевидная форма корпуса, светодиодные модули в котором располагаются под углом 35° по отношению к рассеивателю.
Это позволяет увеличить равномерность освещенности школьных помещений и не допустить появление тени на вертикальных поверхностях - школьной доске, настенных плакатах и прочих информационных носителях.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