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6C" w:rsidRP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29216C">
        <w:rPr>
          <w:rStyle w:val="c4"/>
          <w:bCs/>
          <w:color w:val="000000"/>
          <w:sz w:val="28"/>
          <w:szCs w:val="28"/>
        </w:rPr>
        <w:t>муниципальное бюджетное дошкольное учреждение</w:t>
      </w:r>
    </w:p>
    <w:p w:rsidR="0029216C" w:rsidRP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  <w:r w:rsidRPr="0029216C">
        <w:rPr>
          <w:rStyle w:val="c4"/>
          <w:bCs/>
          <w:color w:val="000000"/>
          <w:sz w:val="28"/>
          <w:szCs w:val="28"/>
        </w:rPr>
        <w:t xml:space="preserve"> Центр развития ребенка детский сад №31</w:t>
      </w:r>
    </w:p>
    <w:p w:rsidR="0029216C" w:rsidRPr="0029216C" w:rsidRDefault="00C25151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 г. </w:t>
      </w:r>
      <w:proofErr w:type="gramStart"/>
      <w:r w:rsidR="0029216C" w:rsidRPr="0029216C">
        <w:rPr>
          <w:rStyle w:val="c4"/>
          <w:bCs/>
          <w:color w:val="000000"/>
          <w:sz w:val="28"/>
          <w:szCs w:val="28"/>
        </w:rPr>
        <w:t>Яровое</w:t>
      </w:r>
      <w:proofErr w:type="gramEnd"/>
      <w:r w:rsidR="0029216C" w:rsidRPr="0029216C">
        <w:rPr>
          <w:rStyle w:val="c4"/>
          <w:bCs/>
          <w:color w:val="000000"/>
          <w:sz w:val="28"/>
          <w:szCs w:val="28"/>
        </w:rPr>
        <w:t xml:space="preserve"> </w:t>
      </w:r>
      <w:r w:rsidR="0029216C">
        <w:rPr>
          <w:rStyle w:val="c4"/>
          <w:bCs/>
          <w:color w:val="000000"/>
          <w:sz w:val="28"/>
          <w:szCs w:val="28"/>
        </w:rPr>
        <w:t xml:space="preserve"> </w:t>
      </w:r>
      <w:r w:rsidR="0029216C" w:rsidRPr="0029216C">
        <w:rPr>
          <w:rStyle w:val="c4"/>
          <w:bCs/>
          <w:color w:val="000000"/>
          <w:sz w:val="28"/>
          <w:szCs w:val="28"/>
        </w:rPr>
        <w:t xml:space="preserve">Алтайский край </w:t>
      </w:r>
    </w:p>
    <w:p w:rsidR="0029216C" w:rsidRP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</w:p>
    <w:p w:rsidR="0029216C" w:rsidRP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</w:p>
    <w:p w:rsidR="0029216C" w:rsidRP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9216C" w:rsidRDefault="0029216C" w:rsidP="00AE7578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74AFE" w:rsidRPr="0029216C" w:rsidRDefault="00774AFE" w:rsidP="0029216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29216C">
        <w:rPr>
          <w:rStyle w:val="c4"/>
          <w:b/>
          <w:bCs/>
          <w:color w:val="000000"/>
          <w:sz w:val="32"/>
          <w:szCs w:val="32"/>
        </w:rPr>
        <w:t>Консультации для воспитателей</w:t>
      </w:r>
    </w:p>
    <w:p w:rsidR="00774AFE" w:rsidRDefault="00774AFE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r w:rsidRPr="0029216C">
        <w:rPr>
          <w:rStyle w:val="c4"/>
          <w:b/>
          <w:bCs/>
          <w:color w:val="000000"/>
          <w:sz w:val="32"/>
          <w:szCs w:val="32"/>
        </w:rPr>
        <w:t>"Основы  воспитания  финансовой грамотности</w:t>
      </w:r>
      <w:r w:rsidR="0029216C">
        <w:rPr>
          <w:rStyle w:val="c4"/>
          <w:b/>
          <w:bCs/>
          <w:color w:val="000000"/>
          <w:sz w:val="32"/>
          <w:szCs w:val="32"/>
        </w:rPr>
        <w:t xml:space="preserve"> у </w:t>
      </w:r>
      <w:r w:rsidRPr="0029216C">
        <w:rPr>
          <w:rStyle w:val="c4"/>
          <w:b/>
          <w:bCs/>
          <w:color w:val="000000"/>
          <w:sz w:val="32"/>
          <w:szCs w:val="32"/>
        </w:rPr>
        <w:t>детей дошкольного возраста".</w:t>
      </w:r>
      <w:r w:rsidR="0029216C" w:rsidRPr="0029216C">
        <w:rPr>
          <w:rStyle w:val="c4"/>
          <w:b/>
          <w:bCs/>
          <w:color w:val="000000"/>
          <w:sz w:val="32"/>
          <w:szCs w:val="32"/>
        </w:rPr>
        <w:t xml:space="preserve"> </w:t>
      </w: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29216C" w:rsidRPr="0029216C" w:rsidRDefault="0029216C" w:rsidP="00AE7578">
      <w:pPr>
        <w:pStyle w:val="c5"/>
        <w:shd w:val="clear" w:color="auto" w:fill="FFFFFF"/>
        <w:spacing w:before="0" w:beforeAutospacing="0" w:after="0" w:afterAutospacing="0"/>
        <w:jc w:val="right"/>
        <w:rPr>
          <w:rStyle w:val="c4"/>
          <w:bCs/>
          <w:color w:val="000000"/>
          <w:sz w:val="32"/>
          <w:szCs w:val="32"/>
        </w:rPr>
      </w:pPr>
      <w:r w:rsidRPr="0029216C">
        <w:rPr>
          <w:rStyle w:val="c4"/>
          <w:bCs/>
          <w:color w:val="000000"/>
          <w:sz w:val="32"/>
          <w:szCs w:val="32"/>
        </w:rPr>
        <w:t>Воспитатель: Зайцева Г.А.</w:t>
      </w:r>
    </w:p>
    <w:p w:rsidR="0029216C" w:rsidRP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32"/>
          <w:szCs w:val="32"/>
        </w:rPr>
      </w:pPr>
    </w:p>
    <w:p w:rsidR="0029216C" w:rsidRP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29216C" w:rsidRP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29216C" w:rsidRP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9216C" w:rsidRDefault="0029216C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AE7578" w:rsidRDefault="00AE7578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AE7578" w:rsidRDefault="00AE7578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AE7578" w:rsidRDefault="00AE7578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AE7578" w:rsidRDefault="00AE7578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AE7578" w:rsidRDefault="00AE7578" w:rsidP="00774A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lastRenderedPageBreak/>
        <w:t>Современная социально-экономическая ситуация создает не совсем благоприятные условия для нравственного развития детей. Прагматическая направленность поведения стимулирует стремление детей и молодежи «делать бизнес», зарабатывать, быть свободными и независимыми.</w:t>
      </w:r>
    </w:p>
    <w:p w:rsidR="00774AFE" w:rsidRPr="0029216C" w:rsidRDefault="0029216C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 xml:space="preserve">  </w:t>
      </w:r>
      <w:r w:rsidR="00774AFE" w:rsidRPr="0029216C">
        <w:rPr>
          <w:rStyle w:val="c0"/>
          <w:color w:val="000000"/>
          <w:sz w:val="28"/>
          <w:szCs w:val="28"/>
        </w:rPr>
        <w:t>Понятно, что в условиях низкого уровня общей и экономической культуры такой бизнес может привести к моральному кризису, ломке ценностных ориентиров уже в детском возрасте.</w:t>
      </w:r>
    </w:p>
    <w:p w:rsidR="0029216C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Закономерно, что проблема  воспитания  финансовой грамотности стала предметом исследования применительно к детям дошкольного возраста. Раннее разумное воспитание финансовой грамотности служит основой эффективного взаимодействия с окружающим миром.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 xml:space="preserve"> Работая с детьми старшего дошкольного возраста я определила, что дети непосредственны, легко входят в контакт </w:t>
      </w:r>
      <w:proofErr w:type="gramStart"/>
      <w:r w:rsidRPr="0029216C">
        <w:rPr>
          <w:rStyle w:val="c0"/>
          <w:color w:val="000000"/>
          <w:sz w:val="28"/>
          <w:szCs w:val="28"/>
        </w:rPr>
        <w:t>со</w:t>
      </w:r>
      <w:proofErr w:type="gramEnd"/>
      <w:r w:rsidRPr="0029216C">
        <w:rPr>
          <w:rStyle w:val="c0"/>
          <w:color w:val="000000"/>
          <w:sz w:val="28"/>
          <w:szCs w:val="28"/>
        </w:rPr>
        <w:t xml:space="preserve"> взрослыми и сверстниками. В целом психологическая обстановка в группе хорошая. Свои взаимоотношения с детьми строила, учитывая индивидуальные особенности каждого ребенка.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    Проблема воспитания  финансовой грамотности возникла в процессе наблюдения мною за разнообразной деятельностью детей. Я обратила внимание на то, что в самостоятельной изобразительной и трудовой деятельности дети неэкономно расходуют материал: картон, цветную бумагу, бумагу для рисования и т.д. Некоторые дети не следят за поддержанием порядка на рабочем месте, небрежно обращаются с книгами или игрушками. «Мое» и «Наше» - разные понятия не только по содержанию, но и по внутреннему их восприятию. И опыта работы можно привести много примеров разного отношения к «своему» и «общему». Когда дети приходят в сад со своей игрушкой, они в течени</w:t>
      </w:r>
      <w:proofErr w:type="gramStart"/>
      <w:r w:rsidRPr="0029216C">
        <w:rPr>
          <w:rStyle w:val="c0"/>
          <w:color w:val="000000"/>
          <w:sz w:val="28"/>
          <w:szCs w:val="28"/>
        </w:rPr>
        <w:t>и</w:t>
      </w:r>
      <w:proofErr w:type="gramEnd"/>
      <w:r w:rsidRPr="0029216C">
        <w:rPr>
          <w:rStyle w:val="c0"/>
          <w:color w:val="000000"/>
          <w:sz w:val="28"/>
          <w:szCs w:val="28"/>
        </w:rPr>
        <w:t xml:space="preserve"> всего дня озабочены только тем, чтобы не потерять ее, чтобы никто не сломал ее и не испортил. Они не жадны и дают другим поиграть, но при этом следят за ее сохранностью. Насторожило меня также  излишняя требовательность детей, потакание родителей детским капризам «купи», «хочу» и т.д.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    Воспитание финансовой грамотности дошкольников тема новая, полностью не исследована, поэтому я познакомилась с некоторыми авторскими программами по финансовой грамотности</w:t>
      </w:r>
      <w:proofErr w:type="gramStart"/>
      <w:r w:rsidRPr="0029216C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29216C">
        <w:rPr>
          <w:rStyle w:val="c0"/>
          <w:color w:val="000000"/>
          <w:sz w:val="28"/>
          <w:szCs w:val="28"/>
        </w:rPr>
        <w:t xml:space="preserve"> «Экономическое воспитание дошкольников» Е.А. </w:t>
      </w:r>
      <w:proofErr w:type="spellStart"/>
      <w:r w:rsidRPr="0029216C">
        <w:rPr>
          <w:rStyle w:val="c0"/>
          <w:color w:val="000000"/>
          <w:sz w:val="28"/>
          <w:szCs w:val="28"/>
        </w:rPr>
        <w:t>Курак</w:t>
      </w:r>
      <w:proofErr w:type="spellEnd"/>
      <w:r w:rsidRPr="0029216C">
        <w:rPr>
          <w:rStyle w:val="c0"/>
          <w:color w:val="000000"/>
          <w:sz w:val="28"/>
          <w:szCs w:val="28"/>
        </w:rPr>
        <w:t>, «Дошкольник и экономика» А.Д. Шатовой, «Введение в мир экономики, или как мы играем в экономику» А.А.Смоленцевой.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    Программы рассчитаны на детей старшего дошкольного возраста. Их целью является приобщение малышей к миру экономических ценностей и воспитание этического поведения в предметном, вещном мире. Считаю, что тема воспитания финансовой грамотности дошкольников своевременна и актуальна. Ни для кого не секрет, что мы воспитывались в обществе, где глушился всякий интерес к деньгам, способам их</w:t>
      </w:r>
      <w:r w:rsidR="00C25151">
        <w:rPr>
          <w:rStyle w:val="c0"/>
          <w:color w:val="000000"/>
          <w:sz w:val="28"/>
          <w:szCs w:val="28"/>
        </w:rPr>
        <w:t xml:space="preserve"> </w:t>
      </w:r>
      <w:r w:rsidRPr="0029216C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29216C">
        <w:rPr>
          <w:rStyle w:val="c0"/>
          <w:color w:val="000000"/>
          <w:sz w:val="28"/>
          <w:szCs w:val="28"/>
        </w:rPr>
        <w:t>зарабатывания</w:t>
      </w:r>
      <w:proofErr w:type="spellEnd"/>
      <w:r w:rsidRPr="0029216C">
        <w:rPr>
          <w:rStyle w:val="c0"/>
          <w:color w:val="000000"/>
          <w:sz w:val="28"/>
          <w:szCs w:val="28"/>
        </w:rPr>
        <w:t>, накопительства.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    Задачи по воспитанию основ  финансовой грамотности дошкольников я решаю  в разных видах детской деятельности и развития: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29216C">
        <w:rPr>
          <w:rStyle w:val="c0"/>
          <w:color w:val="000000"/>
          <w:sz w:val="28"/>
          <w:szCs w:val="28"/>
        </w:rPr>
        <w:t>Изодеятельность</w:t>
      </w:r>
      <w:proofErr w:type="spellEnd"/>
      <w:r w:rsidRPr="0029216C">
        <w:rPr>
          <w:rStyle w:val="c0"/>
          <w:color w:val="000000"/>
          <w:sz w:val="28"/>
          <w:szCs w:val="28"/>
        </w:rPr>
        <w:t xml:space="preserve"> – дети изготавливают различные изделия в соответствии с тематикой, используются иллюстрации к художественным произведениям.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Развитие речи – дети учатся рассказывать, объяснять, выделять главное, формулировать свое мнение.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lastRenderedPageBreak/>
        <w:t>Математическое развитие - представление о множестве, понимание терминов «больш</w:t>
      </w:r>
      <w:proofErr w:type="gramStart"/>
      <w:r w:rsidRPr="0029216C">
        <w:rPr>
          <w:rStyle w:val="c0"/>
          <w:color w:val="000000"/>
          <w:sz w:val="28"/>
          <w:szCs w:val="28"/>
        </w:rPr>
        <w:t>е-</w:t>
      </w:r>
      <w:proofErr w:type="gramEnd"/>
      <w:r w:rsidRPr="0029216C">
        <w:rPr>
          <w:rStyle w:val="c0"/>
          <w:color w:val="000000"/>
          <w:sz w:val="28"/>
          <w:szCs w:val="28"/>
        </w:rPr>
        <w:t xml:space="preserve">  меньше», «быстрее - медленнее», «на сколько больше - на сколько меньше».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Ознакомление с окружающей средой – взаимосвязь явлений в природе, живая и неживая природа.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    Как известно, первые шаги в мир финансов ребенок делает в семье. Для родителей была проведена консультация «Ребенок и финансы». Следует отметить, что родители в основном признают необходимость и полезность  воспитания финансовой грамотности, основывая это требованиями времени, но на практике не содействуют приобщению детей к миру финансов.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    Исходя из этого, я поставила перед собой цель в индивидуальных беседах заинтересовать родителей, дать понять, что проблемы могут быть решены только при активном содействии детского сада и семьи. Был составлен план работы с родителями по ознакомлению с основами финансовой грамотности.    В родительский уголок ежемесячно помещала статьи под рубрикой « Добрые дела веками живут», устраивала выставки детских работ «Мир вокруг нас».    Привлекла родителей к созданию развивающей среды: оформили уголок по финансовой грамотности, изготовили атрибуты для сюжетно-ролевых игр, приобрели настольно-печатные игры по познавательному развитию.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    Что может стать содержанием финансового воспитания в семье? Это, прежде всего, домашнее хозяйство. В беседе с детьми я выяснила, что почти у всех детей есть определенные и постоянные обязанности. Дети ухаживают за комнатными растениями или домашними животными, кто-то убирает за собой игрушки или помогает маме в уборке квартиры.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    Совместный труд в семье удовлетворяет потребность детей в общении, приучает к бережливости и экономности, а это показатели общей культуры человека, его зрелости. В разговоре с детьми я выяснила, что «бережливость» они оценивают как положительное качество. Ярослав Ш.: «Бережливый – это умный. Моя мама, когда стирает, берет мало порошка. Она пользуется специальной лопаткой».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    В группе работает мастерская по ремонту игрушек и книг. Иногда дети берут работу на дом, чтобы вместе с папой или мамой отремонтировать что-то. Я никогда не забываю подчеркнуть значимость работы детей для других людей.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    Необходимый помощник в домашнем хозяйстве бытовая техника. Дети наглядно видят, что использование механических и электрических приборов облегчает труд, повышает его качество, экономит время. Например: «Мне мама шьет костюм для новогоднего утренника. Шить вручную долго, а на швейной машинке шов получается ровный, красивый и работается быстро»; «Микроволновая печь быстро готовит и разогревает обед» и т.д. Ребенок начинает понимать значение бытовой техники в жизни человека. На занятии «Волшебные помощники» я предложила детям отгадать загадки: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1. Идет пароход то взад, то вперед,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А за ним такая гладь, ни морщинки не видать. (Утюг).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2. От работы вас избавлю,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Ни пылинки не оставлю. (Пылесос).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lastRenderedPageBreak/>
        <w:t>3. Он охотно пыль глотает, не болеет, не чихает. (Пылесос).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4. В нашей кухне круглый год дед Мороз в шкафу живет. (Холодильник).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 xml:space="preserve">Дети с удовольствием отгадывали загадки, а также придумывали свои. Обсуждая ответы, дети убеждались в том, что человек делает много разных машин, которые облегчают труд, экономят время, повышают качество труда. Ребята подбирали своим любимым сказочным героям Золушке, Федоре и др. «волшебных помощников» и </w:t>
      </w:r>
      <w:proofErr w:type="gramStart"/>
      <w:r w:rsidRPr="0029216C">
        <w:rPr>
          <w:rStyle w:val="c0"/>
          <w:color w:val="000000"/>
          <w:sz w:val="28"/>
          <w:szCs w:val="28"/>
        </w:rPr>
        <w:t>объясняли</w:t>
      </w:r>
      <w:proofErr w:type="gramEnd"/>
      <w:r w:rsidRPr="0029216C">
        <w:rPr>
          <w:rStyle w:val="c0"/>
          <w:color w:val="000000"/>
          <w:sz w:val="28"/>
          <w:szCs w:val="28"/>
        </w:rPr>
        <w:t xml:space="preserve"> как они помогут им в труде. На занятиях у детей развивается речь, воображение, самостоятельность мышления.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    Дети и деньги... Наблюдая за играми детей, увидела, как легко они пользуются такими понятиями, как «</w:t>
      </w:r>
      <w:proofErr w:type="gramStart"/>
      <w:r w:rsidRPr="0029216C">
        <w:rPr>
          <w:rStyle w:val="c0"/>
          <w:color w:val="000000"/>
          <w:sz w:val="28"/>
          <w:szCs w:val="28"/>
        </w:rPr>
        <w:t>баксы</w:t>
      </w:r>
      <w:proofErr w:type="gramEnd"/>
      <w:r w:rsidRPr="0029216C">
        <w:rPr>
          <w:rStyle w:val="c0"/>
          <w:color w:val="000000"/>
          <w:sz w:val="28"/>
          <w:szCs w:val="28"/>
        </w:rPr>
        <w:t>», «доллары» и т.д. Я решила провести беседу с детьми, чтобы выяснить знания и представления детей о деньгах. Были заданы вопросы: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- Как ты думаешь, откуда деньги берутся?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-Зачем людям нужны деньги?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-Что бы ты сделал, если бы у тебя было много денег?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-Можно ли деньги выбрасывать?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Моей целью было выяснить, связывают ли дети происхождение денег с трудом. Выяснилось, что дети знают, что деньги берутся: «С работы родителей»; «в кассе получают», «взрослые работают и получают денежки». На второй вопрос дети отвечали уверенно: «Чтобы делать покупки». Ответы на третий вопрос меня несколько удивили: «Отдал бы бедным»; «купила бы много-много нарядов»; «построил бы красивый детский сад»; «купила бы для папы и мамы большой дом».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 xml:space="preserve">     Многие дети потратили бы свои деньги на покупку сладостей, игрушек, купили бы животных. На четвертый вопрос дети ответили, что деньги выбрасывать нельзя, их нужно « беречь». Ответы детей свидетельствуют о том, что многие семьи не обладают нужным достатком, испытывают нужду </w:t>
      </w:r>
      <w:proofErr w:type="gramStart"/>
      <w:r w:rsidRPr="0029216C">
        <w:rPr>
          <w:rStyle w:val="c0"/>
          <w:color w:val="000000"/>
          <w:sz w:val="28"/>
          <w:szCs w:val="28"/>
        </w:rPr>
        <w:t>в</w:t>
      </w:r>
      <w:proofErr w:type="gramEnd"/>
      <w:r w:rsidRPr="0029216C">
        <w:rPr>
          <w:rStyle w:val="c0"/>
          <w:color w:val="000000"/>
          <w:sz w:val="28"/>
          <w:szCs w:val="28"/>
        </w:rPr>
        <w:t xml:space="preserve"> самом необходимом.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    Итак, наши дети имеют представление о деньгах, их значении в жизни человека, а вот из анкет и личных бесед с родителями, мне стало ясно, что опыта карманных денег у них нет. Конечно, в повседневной жизни у детей формируется естественным путем некоторый опыт общения с деньгами (покупка сладостей, мороженного и т.д.). Это закономерно, так как ребенок неотделим от современной действительности. Мною была организована экскурсия в магазин «Игрушки». Целью было научить детей сопоставлять цену товара с имеющимися наличными деньгами, производить операции купли-продажи, раскрыть покупательную силу денежных знаков. Этому предшествовала беседа с детьми о правилах поведения в общественных местах.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    Для усвоения детьми основ  финансовой грамотности</w:t>
      </w:r>
      <w:proofErr w:type="gramStart"/>
      <w:r w:rsidRPr="0029216C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29216C">
        <w:rPr>
          <w:rStyle w:val="c0"/>
          <w:color w:val="000000"/>
          <w:sz w:val="28"/>
          <w:szCs w:val="28"/>
        </w:rPr>
        <w:t xml:space="preserve"> я использую самые разнообразные методы, приемы и средства обучения. Овладение   основами финансовой грамотности осуществляется и в процессе чтения художественной литературы: рассказы с экономическим содержанием, народный фольклор (сказки, пословицы, поговорки). Здесь  финансовое содержание развертывается перед детьми в виде проблемных ситуаций, решение которых развивает логику, нестандартность и самостоятельность мышления, коммуникативно-</w:t>
      </w:r>
      <w:r w:rsidRPr="0029216C">
        <w:rPr>
          <w:rStyle w:val="c0"/>
          <w:color w:val="000000"/>
          <w:sz w:val="28"/>
          <w:szCs w:val="28"/>
        </w:rPr>
        <w:lastRenderedPageBreak/>
        <w:t>познавательные навыки, способность ориентироваться в ситуации поиска. Решая сюжетные задачи, дети открывают для себя новую сферу социальной жизни людей - финансовую.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Например, сказка С. Маршака «Кошкин дом»: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Какую нужду испытывали котята?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Какие возможности были у тети Кошки?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    Какие золотые правила нарушила, когда отказала котятам в приюте? Использование пословиц: «Без труда не вытащишь и рыбку из пруда» и т.д.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    Процесс воспитания финансовой грамотности  я реализую через различные формы его организации. Мы решили с Андреем И. защитить проект «Что такое деньги?» Это дает возможность проявить творчество, индивидуальность и что особенно важно, сделать процесс познания интересным и доступным для детей.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 xml:space="preserve">     Главное – говорить с ребенком на доступном ему языке, поэтому я предпочтение отдаю таким формам как игра, вечера досуга и др. Сделать экономику для детей понятной мне помогают сюжетно-дидактические игры: </w:t>
      </w:r>
      <w:proofErr w:type="gramStart"/>
      <w:r w:rsidRPr="0029216C">
        <w:rPr>
          <w:rStyle w:val="c0"/>
          <w:color w:val="000000"/>
          <w:sz w:val="28"/>
          <w:szCs w:val="28"/>
        </w:rPr>
        <w:t>«Семья»,</w:t>
      </w:r>
      <w:r w:rsidR="0029216C">
        <w:rPr>
          <w:rStyle w:val="c0"/>
          <w:color w:val="000000"/>
          <w:sz w:val="28"/>
          <w:szCs w:val="28"/>
        </w:rPr>
        <w:t xml:space="preserve"> </w:t>
      </w:r>
      <w:r w:rsidRPr="0029216C">
        <w:rPr>
          <w:rStyle w:val="c0"/>
          <w:color w:val="000000"/>
          <w:sz w:val="28"/>
          <w:szCs w:val="28"/>
        </w:rPr>
        <w:t xml:space="preserve"> «Больница», </w:t>
      </w:r>
      <w:r w:rsidR="0029216C">
        <w:rPr>
          <w:rStyle w:val="c0"/>
          <w:color w:val="000000"/>
          <w:sz w:val="28"/>
          <w:szCs w:val="28"/>
        </w:rPr>
        <w:t xml:space="preserve"> </w:t>
      </w:r>
      <w:r w:rsidRPr="0029216C">
        <w:rPr>
          <w:rStyle w:val="c0"/>
          <w:color w:val="000000"/>
          <w:sz w:val="28"/>
          <w:szCs w:val="28"/>
        </w:rPr>
        <w:t>«Аптека», «Парикмахерская», «Строители», «Дом моды»,</w:t>
      </w:r>
      <w:r w:rsidR="0029216C">
        <w:rPr>
          <w:rStyle w:val="c0"/>
          <w:color w:val="000000"/>
          <w:sz w:val="28"/>
          <w:szCs w:val="28"/>
        </w:rPr>
        <w:t xml:space="preserve"> </w:t>
      </w:r>
      <w:r w:rsidRPr="0029216C">
        <w:rPr>
          <w:rStyle w:val="c0"/>
          <w:color w:val="000000"/>
          <w:sz w:val="28"/>
          <w:szCs w:val="28"/>
        </w:rPr>
        <w:t xml:space="preserve"> «Фермеры» </w:t>
      </w:r>
      <w:r w:rsidR="0029216C">
        <w:rPr>
          <w:rStyle w:val="c0"/>
          <w:color w:val="000000"/>
          <w:sz w:val="28"/>
          <w:szCs w:val="28"/>
        </w:rPr>
        <w:t xml:space="preserve"> </w:t>
      </w:r>
      <w:r w:rsidRPr="0029216C">
        <w:rPr>
          <w:rStyle w:val="c0"/>
          <w:color w:val="000000"/>
          <w:sz w:val="28"/>
          <w:szCs w:val="28"/>
        </w:rPr>
        <w:t>и др.</w:t>
      </w:r>
      <w:r w:rsidR="0029216C">
        <w:rPr>
          <w:rStyle w:val="c0"/>
          <w:color w:val="000000"/>
          <w:sz w:val="28"/>
          <w:szCs w:val="28"/>
        </w:rPr>
        <w:t xml:space="preserve"> </w:t>
      </w:r>
      <w:r w:rsidRPr="0029216C">
        <w:rPr>
          <w:rStyle w:val="c0"/>
          <w:color w:val="000000"/>
          <w:sz w:val="28"/>
          <w:szCs w:val="28"/>
        </w:rPr>
        <w:t xml:space="preserve"> Играя</w:t>
      </w:r>
      <w:r w:rsidR="0029216C">
        <w:rPr>
          <w:rStyle w:val="c0"/>
          <w:color w:val="000000"/>
          <w:sz w:val="28"/>
          <w:szCs w:val="28"/>
        </w:rPr>
        <w:t xml:space="preserve"> </w:t>
      </w:r>
      <w:r w:rsidRPr="0029216C">
        <w:rPr>
          <w:rStyle w:val="c0"/>
          <w:color w:val="000000"/>
          <w:sz w:val="28"/>
          <w:szCs w:val="28"/>
        </w:rPr>
        <w:t xml:space="preserve"> в</w:t>
      </w:r>
      <w:r w:rsidR="0029216C">
        <w:rPr>
          <w:rStyle w:val="c0"/>
          <w:color w:val="000000"/>
          <w:sz w:val="28"/>
          <w:szCs w:val="28"/>
        </w:rPr>
        <w:t xml:space="preserve"> </w:t>
      </w:r>
      <w:r w:rsidRPr="0029216C">
        <w:rPr>
          <w:rStyle w:val="c0"/>
          <w:color w:val="000000"/>
          <w:sz w:val="28"/>
          <w:szCs w:val="28"/>
        </w:rPr>
        <w:t xml:space="preserve"> профессии, </w:t>
      </w:r>
      <w:r w:rsidR="0029216C">
        <w:rPr>
          <w:rStyle w:val="c0"/>
          <w:color w:val="000000"/>
          <w:sz w:val="28"/>
          <w:szCs w:val="28"/>
        </w:rPr>
        <w:t xml:space="preserve"> </w:t>
      </w:r>
      <w:r w:rsidRPr="0029216C">
        <w:rPr>
          <w:rStyle w:val="c0"/>
          <w:color w:val="000000"/>
          <w:sz w:val="28"/>
          <w:szCs w:val="28"/>
        </w:rPr>
        <w:t>дети постигают смысл труда, воспроизводят трудовые процессы взрослых и одновременно «обучаются» экономике.</w:t>
      </w:r>
      <w:proofErr w:type="gramEnd"/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    Дети знают, что многие профессии взаимосвязаны, какими профессиями богат наш край, город. Благодаря этим знаниям у детей формируется положительное отношение к труду. Они знакомы с профессиями своих родителей и родных: Мой папа работает на железной дороге. Он машинист и перевозит грузы, а мама работает в школе. Учит детей»; «Моя мама работает на очистных сооружениях. Там очищают воду, чтобы мы могли ее пить». На занятии «Значение воды на земле» дети учились решать противоречия, научились бережному отношению к воде. Теперь у нас в группе ни один кран не течет. Дети за этим следят. В своих беседах с детьми, я внушаю им, что профессия, работа – это достойная жизнь. Учу детей с уважением относиться к любой работе, так как работа – это личная защищенность и благополучие твоих близких. Это тоже финансовая грамотность.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 xml:space="preserve">     В дидактических играх «Кем быть?», «Обмен», «Семейный бюджет», «Миллионер», «Гипермаркет» уточняю и закрепляю представления детей о мире  финансовых явлений. Дети приобретают новые  финансовые знания, умения и навыки и учатся реализовывать их в разных условиях и с разными объектами. Это повышает прочность и осознанность усвоенных знаний. Например, я читаю детям отрывок из сказки Э.Успенского «Бизнес крокодила Гены». Детям даю задание определить доходы семьи крокодила Гены. Как можно увеличить доход?  </w:t>
      </w:r>
      <w:proofErr w:type="gramStart"/>
      <w:r w:rsidRPr="0029216C">
        <w:rPr>
          <w:rStyle w:val="c0"/>
          <w:color w:val="000000"/>
          <w:sz w:val="28"/>
          <w:szCs w:val="28"/>
        </w:rPr>
        <w:t>Какие</w:t>
      </w:r>
      <w:proofErr w:type="gramEnd"/>
      <w:r w:rsidRPr="0029216C">
        <w:rPr>
          <w:rStyle w:val="c0"/>
          <w:color w:val="000000"/>
          <w:sz w:val="28"/>
          <w:szCs w:val="28"/>
        </w:rPr>
        <w:t xml:space="preserve">  составные дохода? Домой детям даю задание составить модель семейного бюджета своей семьи.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 xml:space="preserve">     Логические и арифметические задачи, задачи-шутки оживляют путь познания  финансовых явлений. Они сочетают в себе элементы </w:t>
      </w:r>
      <w:proofErr w:type="spellStart"/>
      <w:r w:rsidRPr="0029216C">
        <w:rPr>
          <w:rStyle w:val="c0"/>
          <w:color w:val="000000"/>
          <w:sz w:val="28"/>
          <w:szCs w:val="28"/>
        </w:rPr>
        <w:t>проблемности</w:t>
      </w:r>
      <w:proofErr w:type="spellEnd"/>
      <w:r w:rsidRPr="0029216C">
        <w:rPr>
          <w:rStyle w:val="c0"/>
          <w:color w:val="000000"/>
          <w:sz w:val="28"/>
          <w:szCs w:val="28"/>
        </w:rPr>
        <w:t xml:space="preserve"> и занимательности, развивают фантазию, воображение и логику рассуждений. Решение таких задач повышает интерес детей к знаниям финансовой грамотности, учит видеть за названиями и терминами жизнь.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lastRenderedPageBreak/>
        <w:t> Продуктивная деятельность детей в воспитании финансовой грамотности рассматривается как вид трудовой деятельности. Вместе с детьми мы изобретаем игровые деньги, товарные знаки, лотерейные билеты, рекламу.    Хочу сказать несколько слов о рекламе. Безусловно, проблема рекламы актуальна. Но я думаю, что нужно очень осторожно подходить к этой проблеме. У детей нужно формировать правильное отношение к рекламе, поэтому я использовала самые разнообразные приемы: наблюдения, рассказ воспитателя, беседы с детьми, чтение специальной художественной литературы, организацию продуктивной деятельности. Я провела игру «Реклама: хорошо -</w:t>
      </w:r>
      <w:r w:rsidR="00C25151">
        <w:rPr>
          <w:rStyle w:val="c0"/>
          <w:color w:val="000000"/>
          <w:sz w:val="28"/>
          <w:szCs w:val="28"/>
        </w:rPr>
        <w:t xml:space="preserve"> </w:t>
      </w:r>
      <w:r w:rsidRPr="0029216C">
        <w:rPr>
          <w:rStyle w:val="c0"/>
          <w:color w:val="000000"/>
          <w:sz w:val="28"/>
          <w:szCs w:val="28"/>
        </w:rPr>
        <w:t>плохо». Игра превратилась в целый спектакль. Наш город небольшой, поэтому больших рекламных щитов мало. Дети говорили, в основном, про телерекламу. Вот некоторые высказывания: «Реклама-это хорошо. Когда по телевизору идет реклама, можно пойти попить водички»; «Реклама-это плохо, потому, что она прерывает фильм или мультик на самом интересном месте»; «Из рекламы мы узнаем о новых лекарствах. Человек посмотрит, купит и вылечится». На вопрос, для чего нужна реклама, дети отвечают: «Для того чтобы люди сначала подумали, надо или не надо это покупать, а потом купили»; «Для того, чтобы люди покупали хорошие товары». Из своего опыта, хочу сказать, что дети младшего возраста реагируют на рекламу по-другому. Они ее заучивают, повторяют по несколько раз в день. Их интерес к рекламе очень высок. Детей старшего дошкольного возраста больше интересуют рекламные буклеты с яркими иллюстрациями, вырезки из журналов с изображением рекламы игрушек, автомобилей и т.д. Они с удовольствием рассматривают их, рассказывают о них.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    Поэтому, несмотря на то,</w:t>
      </w:r>
      <w:r w:rsidR="00C25151">
        <w:rPr>
          <w:rStyle w:val="c0"/>
          <w:color w:val="000000"/>
          <w:sz w:val="28"/>
          <w:szCs w:val="28"/>
        </w:rPr>
        <w:t xml:space="preserve"> </w:t>
      </w:r>
      <w:r w:rsidRPr="0029216C">
        <w:rPr>
          <w:rStyle w:val="c0"/>
          <w:color w:val="000000"/>
          <w:sz w:val="28"/>
          <w:szCs w:val="28"/>
        </w:rPr>
        <w:t>что адресатом рекламы являются взрослые, детей от ее восприятия изолировать невозможно, и моя задача, как воспитателя, состоит в том, чтобы в доступной для детей форме рассказать, что такое реклама. Например: «Реклама – это объявление, призыв, обращение ко всем взрослым, чтобы они знали, где какие товары продаются».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    Знакомить детей с миром рекламы, с профессиями людей, работающих в рекламном агентстве нужно начинать с подбора и рассматривания детской игрушки, сладостей и т.д. С детьми своей группы я изготавливала рекламу различных предметов. Ее мы использовали на вечере досуга «Чудеса в осеннем лесу». В процессе лепки дети устанавливают зависимость покупательского спроса на изделия от его изготовления, определяют нужное количество материала и т.д.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    Обучение детей основам  финансовой грамотности предусматривает решение задач по реализации национально-регионального компонента. На занятиях дети получили знания о природных богатствах края, расширились знания о труде взрослых, об их трудолюбии и мастерстве.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>     Большой популярностью у детей пользуются развлечения и вечера досуга. Дети решают познавательные, практические, игровые задачи, используя, разнообразные способы и средства.</w:t>
      </w:r>
    </w:p>
    <w:p w:rsidR="00774AFE" w:rsidRPr="0029216C" w:rsidRDefault="00774AFE" w:rsidP="00AE75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9216C">
        <w:rPr>
          <w:rStyle w:val="c0"/>
          <w:color w:val="000000"/>
          <w:sz w:val="28"/>
          <w:szCs w:val="28"/>
        </w:rPr>
        <w:t xml:space="preserve">     Работая по данной теме, могу с уверенностью сказать, что тема актуальна, своевременна и, несомненно, интересна. Об этом свидетельствуют результаты мониторинга. Дети занимаются с удовольствием. Этому способствовали создание развивающей среды и подбор художественной литературы. В дальнейшем </w:t>
      </w:r>
      <w:r w:rsidRPr="0029216C">
        <w:rPr>
          <w:rStyle w:val="c0"/>
          <w:color w:val="000000"/>
          <w:sz w:val="28"/>
          <w:szCs w:val="28"/>
        </w:rPr>
        <w:lastRenderedPageBreak/>
        <w:t>планирую продолжить работу по воспитанию основ  финансовой грамотности дошкольников. Для себя поставила цель: повышать уровень профессиональной подготовки по данной теме, изучать методическую литературу и продолжить работу с детьми.</w:t>
      </w:r>
    </w:p>
    <w:p w:rsidR="00774AFE" w:rsidRPr="0029216C" w:rsidRDefault="00774AFE" w:rsidP="00AE7578">
      <w:pPr>
        <w:spacing w:after="0" w:line="240" w:lineRule="auto"/>
        <w:jc w:val="both"/>
        <w:rPr>
          <w:sz w:val="28"/>
          <w:szCs w:val="28"/>
        </w:rPr>
      </w:pPr>
    </w:p>
    <w:p w:rsidR="00AE7578" w:rsidRPr="0029216C" w:rsidRDefault="00AE7578">
      <w:pPr>
        <w:spacing w:after="0" w:line="240" w:lineRule="auto"/>
        <w:jc w:val="both"/>
        <w:rPr>
          <w:sz w:val="28"/>
          <w:szCs w:val="28"/>
        </w:rPr>
      </w:pPr>
    </w:p>
    <w:sectPr w:rsidR="00AE7578" w:rsidRPr="0029216C" w:rsidSect="00AE75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AFE"/>
    <w:rsid w:val="0029216C"/>
    <w:rsid w:val="00441489"/>
    <w:rsid w:val="00774AFE"/>
    <w:rsid w:val="00AE7578"/>
    <w:rsid w:val="00C2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7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4AFE"/>
  </w:style>
  <w:style w:type="character" w:customStyle="1" w:styleId="c0">
    <w:name w:val="c0"/>
    <w:basedOn w:val="a0"/>
    <w:rsid w:val="00774AFE"/>
  </w:style>
  <w:style w:type="paragraph" w:customStyle="1" w:styleId="c1">
    <w:name w:val="c1"/>
    <w:basedOn w:val="a"/>
    <w:rsid w:val="0077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49082-DACC-4832-954C-48F4B185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dcterms:created xsi:type="dcterms:W3CDTF">2021-03-25T18:09:00Z</dcterms:created>
  <dcterms:modified xsi:type="dcterms:W3CDTF">2021-03-26T03:40:00Z</dcterms:modified>
</cp:coreProperties>
</file>