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05" w:rsidRDefault="00750805" w:rsidP="0075080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учреждение</w:t>
      </w:r>
    </w:p>
    <w:p w:rsidR="00750805" w:rsidRDefault="00750805" w:rsidP="00750805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ребёнка детский сад №31</w:t>
      </w:r>
    </w:p>
    <w:p w:rsidR="00750805" w:rsidRDefault="00750805" w:rsidP="00750805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Яровое Алтайского края</w:t>
      </w:r>
    </w:p>
    <w:p w:rsidR="00750805" w:rsidRDefault="00750805" w:rsidP="00750805">
      <w:pPr>
        <w:jc w:val="center"/>
      </w:pPr>
    </w:p>
    <w:sdt>
      <w:sdt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d w:val="6033871"/>
        <w:docPartObj>
          <w:docPartGallery w:val="Cover Pages"/>
          <w:docPartUnique/>
        </w:docPartObj>
      </w:sdtPr>
      <w:sdtEndPr>
        <w:rPr>
          <w:rFonts w:ascii="Trebuchet MS" w:hAnsi="Trebuchet MS"/>
          <w:color w:val="475C7A"/>
          <w:sz w:val="38"/>
          <w:szCs w:val="38"/>
        </w:rPr>
      </w:sdtEndPr>
      <w:sdtContent>
        <w:p w:rsidR="00750805" w:rsidRDefault="00750805" w:rsidP="00750805">
          <w:pPr>
            <w:jc w:val="center"/>
          </w:pPr>
        </w:p>
        <w:p w:rsidR="00750805" w:rsidRDefault="00750805" w:rsidP="00750805"/>
        <w:p w:rsidR="00750805" w:rsidRDefault="00750805" w:rsidP="00750805"/>
        <w:p w:rsidR="00750805" w:rsidRPr="00887553" w:rsidRDefault="00750805" w:rsidP="00750805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 xml:space="preserve">Консультация для родителей: </w:t>
          </w:r>
        </w:p>
        <w:p w:rsidR="00750805" w:rsidRPr="00887553" w:rsidRDefault="00750805" w:rsidP="00750805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>«</w:t>
          </w:r>
          <w:r w:rsidR="001B3B6D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>Исследуйте, экспериментируйте, развивайте!»</w:t>
          </w:r>
        </w:p>
        <w:p w:rsidR="00750805" w:rsidRPr="00887553" w:rsidRDefault="00750805" w:rsidP="00750805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38"/>
              <w:szCs w:val="3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38"/>
              <w:szCs w:val="38"/>
              <w:lang w:eastAsia="ru-RU"/>
            </w:rPr>
            <w:t xml:space="preserve">  </w:t>
          </w:r>
        </w:p>
        <w:p w:rsidR="00750805" w:rsidRPr="00750805" w:rsidRDefault="00750805" w:rsidP="00750805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4"/>
              <w:szCs w:val="24"/>
              <w:lang w:eastAsia="ru-RU"/>
            </w:rPr>
          </w:pPr>
        </w:p>
        <w:p w:rsidR="00F71916" w:rsidRDefault="00750805" w:rsidP="00F71916">
          <w:pPr>
            <w:pStyle w:val="1"/>
            <w:shd w:val="clear" w:color="auto" w:fill="FFFFFF"/>
            <w:spacing w:before="150" w:beforeAutospacing="0" w:after="0" w:afterAutospacing="0" w:line="450" w:lineRule="atLeast"/>
            <w:jc w:val="center"/>
            <w:rPr>
              <w:rFonts w:ascii="Trebuchet MS" w:hAnsi="Trebuchet MS"/>
              <w:color w:val="475C7A"/>
              <w:sz w:val="38"/>
              <w:szCs w:val="38"/>
            </w:rPr>
          </w:pPr>
          <w:r w:rsidRPr="00F71916">
            <w:rPr>
              <w:rFonts w:ascii="Trebuchet MS" w:hAnsi="Trebuchet MS"/>
              <w:b w:val="0"/>
              <w:color w:val="404040" w:themeColor="text1" w:themeTint="BF"/>
              <w:sz w:val="24"/>
              <w:szCs w:val="24"/>
            </w:rPr>
            <w:t>Воспитатель: Зайцева Г.А</w:t>
          </w:r>
          <w:r w:rsidRPr="00750805">
            <w:rPr>
              <w:rFonts w:ascii="Trebuchet MS" w:hAnsi="Trebuchet MS"/>
              <w:color w:val="404040" w:themeColor="text1" w:themeTint="BF"/>
              <w:sz w:val="24"/>
              <w:szCs w:val="24"/>
            </w:rPr>
            <w:t>.</w:t>
          </w:r>
          <w:r>
            <w:rPr>
              <w:rFonts w:ascii="Trebuchet MS" w:hAnsi="Trebuchet MS"/>
              <w:color w:val="475C7A"/>
              <w:sz w:val="38"/>
              <w:szCs w:val="38"/>
            </w:rPr>
            <w:br w:type="page"/>
          </w:r>
        </w:p>
      </w:sdtContent>
    </w:sdt>
    <w:p w:rsidR="00F71916" w:rsidRPr="00F71916" w:rsidRDefault="00F71916" w:rsidP="00F71916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r w:rsidRPr="00F71916">
        <w:rPr>
          <w:rFonts w:ascii="Trebuchet MS" w:hAnsi="Trebuchet MS"/>
          <w:b w:val="0"/>
          <w:bCs w:val="0"/>
          <w:color w:val="475C7A"/>
          <w:sz w:val="38"/>
          <w:szCs w:val="38"/>
        </w:rPr>
        <w:lastRenderedPageBreak/>
        <w:t>Консультация для родителей дошкольников «Исследуйте, экспериментируйте, развивайте!»</w:t>
      </w:r>
    </w:p>
    <w:p w:rsidR="00F71916" w:rsidRPr="00F71916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719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Современный ребенок очень рано начинает ощущать на себе бурный ритм окружающей жизни. Современный родитель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Возможно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Главное теперь – поддержка родителей, понимающих полезность исследовательского поведения детей.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Профессор Н.Н. </w:t>
      </w:r>
      <w:proofErr w:type="spellStart"/>
      <w:r w:rsidRPr="006E2161">
        <w:rPr>
          <w:rFonts w:ascii="Verdana" w:eastAsia="Times New Roman" w:hAnsi="Verdana" w:cs="Times New Roman"/>
          <w:color w:val="303F50"/>
          <w:lang w:eastAsia="ru-RU"/>
        </w:rPr>
        <w:t>Поддъяков</w:t>
      </w:r>
      <w:proofErr w:type="spellEnd"/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 сформулировал гипотезу о том, что в детском возрасте ведущий вид деятельности – именно экспериментирование. Исходной же формой последнего является манипулирование, которое возникает чаще всего уже в 3-3,5 месяца и затем развивается в трех направлениях: игра, труд и непосредственно экспериментирование.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 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Упражнение «Что случилось?»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(когда ребенку задается концовка ситуации) и </w:t>
      </w: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«Если бы…»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Упражнение «Назови как можно больше признаков предмета»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помогает концентрации мысли на одном объекте.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Упражнение «Сколько значений у предмета?»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развивает продуктивность, оригинальность и гибкость мышления. Способствует развитию умения видеть проблему.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lastRenderedPageBreak/>
        <w:t>Игра «</w:t>
      </w:r>
      <w:proofErr w:type="spellStart"/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Да-нет-ка</w:t>
      </w:r>
      <w:proofErr w:type="spellEnd"/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, в которой угадывают задуманный объект, задавая вопросы и отвечая на них только «да» или «нет».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Игра «Отгадай предмет по описанию» и «Загадай и опиши сам задуманный объект»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данные игры способствуют развитию умения давать определения понятиям. Этому же служат загадки и кроссворды.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Игра типа «Третий лишний»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Рассматривание любых объектов и детальное их описание, когда ребенок уже не видит предмет; </w:t>
      </w: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игры «Кто пропал?», «Что изменилось?»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(когда убирается или перемещается одна-две из выставленных игрушек, а у ребенка закрыты глаза); </w:t>
      </w: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«Парные картинки»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 с отличиями формируют умение наблюдать. Наблюдение 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</w:t>
      </w:r>
      <w:proofErr w:type="gramStart"/>
      <w:r w:rsidRPr="006E2161">
        <w:rPr>
          <w:rFonts w:ascii="Verdana" w:eastAsia="Times New Roman" w:hAnsi="Verdana" w:cs="Times New Roman"/>
          <w:color w:val="303F50"/>
          <w:lang w:eastAsia="ru-RU"/>
        </w:rPr>
        <w:t>от</w:t>
      </w:r>
      <w:proofErr w:type="gramEnd"/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 </w:t>
      </w:r>
      <w:proofErr w:type="gramStart"/>
      <w:r w:rsidRPr="006E2161">
        <w:rPr>
          <w:rFonts w:ascii="Verdana" w:eastAsia="Times New Roman" w:hAnsi="Verdana" w:cs="Times New Roman"/>
          <w:color w:val="303F50"/>
          <w:lang w:eastAsia="ru-RU"/>
        </w:rPr>
        <w:t>семечки</w:t>
      </w:r>
      <w:proofErr w:type="gramEnd"/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 до получения плода и ведение дневника с зарисовками объекта позволит доказать цикличность жизни.</w:t>
      </w:r>
    </w:p>
    <w:p w:rsidR="00F71916" w:rsidRPr="006E2161" w:rsidRDefault="00F71916" w:rsidP="00F7191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И непосредственно эксперименты в домашних условиях помогут ребенку лучше разобраться в свойствах предметов и могут быть полезны в воспитании.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- </w:t>
      </w: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«Плавает – тонет»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. 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- </w:t>
      </w:r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«Притягивает – не притягивает».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 Свойства магнитов часто </w:t>
      </w:r>
      <w:proofErr w:type="gramStart"/>
      <w:r w:rsidRPr="006E2161">
        <w:rPr>
          <w:rFonts w:ascii="Verdana" w:eastAsia="Times New Roman" w:hAnsi="Verdana" w:cs="Times New Roman"/>
          <w:color w:val="303F50"/>
          <w:lang w:eastAsia="ru-RU"/>
        </w:rPr>
        <w:t>кажутся</w:t>
      </w:r>
      <w:proofErr w:type="gramEnd"/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 w:rsidR="00F71916" w:rsidRPr="006E2161" w:rsidRDefault="00F71916" w:rsidP="00F7191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proofErr w:type="gramStart"/>
      <w:r w:rsidRPr="006E2161">
        <w:rPr>
          <w:rFonts w:ascii="Verdana" w:eastAsia="Times New Roman" w:hAnsi="Verdana" w:cs="Times New Roman"/>
          <w:b/>
          <w:bCs/>
          <w:color w:val="303F50"/>
          <w:lang w:eastAsia="ru-RU"/>
        </w:rPr>
        <w:t>Игры с песком, глиной, водой, снегом, льдом, магнитом, бумагой и т.д.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t> чаще всего носят исследовательский характер.</w:t>
      </w:r>
      <w:proofErr w:type="gramEnd"/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Играйте, наблюдайте, исследуйте и экспериментируйте! Ведь экспериментирование – наиболее успешный путь ознакомления с окружающим миром и эффективный способ развития мыслительных процессов, а также </w:t>
      </w:r>
      <w:r w:rsidRPr="006E2161">
        <w:rPr>
          <w:rFonts w:ascii="Verdana" w:eastAsia="Times New Roman" w:hAnsi="Verdana" w:cs="Times New Roman"/>
          <w:color w:val="303F50"/>
          <w:lang w:eastAsia="ru-RU"/>
        </w:rPr>
        <w:lastRenderedPageBreak/>
        <w:t>формирования самостоятельности и активности личности, что очень важно в современном динамичном мире.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71916" w:rsidRPr="006E2161" w:rsidRDefault="00F71916" w:rsidP="00F719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i/>
          <w:iCs/>
          <w:color w:val="303F50"/>
          <w:lang w:eastAsia="ru-RU"/>
        </w:rPr>
        <w:t>Литература:</w:t>
      </w:r>
    </w:p>
    <w:p w:rsidR="00F71916" w:rsidRPr="006E2161" w:rsidRDefault="00F71916" w:rsidP="00F7191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>Иванова А.И. Методика организации экологических наблюдений и экспериментов в детском саду: пособие для работников в дошкольных учреждениях. – М.: ТЦ Сфера, 2007.</w:t>
      </w:r>
    </w:p>
    <w:p w:rsidR="00F71916" w:rsidRPr="006E2161" w:rsidRDefault="00F71916" w:rsidP="00F7191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proofErr w:type="spellStart"/>
      <w:r w:rsidRPr="006E2161">
        <w:rPr>
          <w:rFonts w:ascii="Verdana" w:eastAsia="Times New Roman" w:hAnsi="Verdana" w:cs="Times New Roman"/>
          <w:color w:val="303F50"/>
          <w:lang w:eastAsia="ru-RU"/>
        </w:rPr>
        <w:t>Поддъяков</w:t>
      </w:r>
      <w:proofErr w:type="spellEnd"/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 Н.Н. Сенсация: открытие новой ведущей деятельности// Педагогический вестник. – 1997. - №1. – С.6.</w:t>
      </w:r>
    </w:p>
    <w:p w:rsidR="00F71916" w:rsidRPr="006E2161" w:rsidRDefault="00F71916" w:rsidP="00F7191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lang w:eastAsia="ru-RU"/>
        </w:rPr>
      </w:pPr>
      <w:r w:rsidRPr="006E2161">
        <w:rPr>
          <w:rFonts w:ascii="Verdana" w:eastAsia="Times New Roman" w:hAnsi="Verdana" w:cs="Times New Roman"/>
          <w:color w:val="303F50"/>
          <w:lang w:eastAsia="ru-RU"/>
        </w:rPr>
        <w:t xml:space="preserve">Шереметьева М.А. Развитие навыков исследовательской деятельности старших дошкольников и младших школьников. – URL: http:// </w:t>
      </w:r>
      <w:proofErr w:type="spellStart"/>
      <w:r w:rsidRPr="006E2161">
        <w:rPr>
          <w:rFonts w:ascii="Verdana" w:eastAsia="Times New Roman" w:hAnsi="Verdana" w:cs="Times New Roman"/>
          <w:color w:val="303F50"/>
          <w:lang w:eastAsia="ru-RU"/>
        </w:rPr>
        <w:t>children.ippk.ru</w:t>
      </w:r>
      <w:proofErr w:type="spellEnd"/>
      <w:r w:rsidRPr="006E2161">
        <w:rPr>
          <w:rFonts w:ascii="Verdana" w:eastAsia="Times New Roman" w:hAnsi="Verdana" w:cs="Times New Roman"/>
          <w:color w:val="303F50"/>
          <w:lang w:eastAsia="ru-RU"/>
        </w:rPr>
        <w:t>/</w:t>
      </w:r>
      <w:proofErr w:type="spellStart"/>
      <w:r w:rsidRPr="006E2161">
        <w:rPr>
          <w:rFonts w:ascii="Verdana" w:eastAsia="Times New Roman" w:hAnsi="Verdana" w:cs="Times New Roman"/>
          <w:color w:val="303F50"/>
          <w:lang w:eastAsia="ru-RU"/>
        </w:rPr>
        <w:t>vzr</w:t>
      </w:r>
      <w:proofErr w:type="spellEnd"/>
      <w:r w:rsidRPr="006E2161">
        <w:rPr>
          <w:rFonts w:ascii="Verdana" w:eastAsia="Times New Roman" w:hAnsi="Verdana" w:cs="Times New Roman"/>
          <w:color w:val="303F50"/>
          <w:lang w:eastAsia="ru-RU"/>
        </w:rPr>
        <w:t>/</w:t>
      </w:r>
      <w:proofErr w:type="spellStart"/>
      <w:r w:rsidRPr="006E2161">
        <w:rPr>
          <w:rFonts w:ascii="Verdana" w:eastAsia="Times New Roman" w:hAnsi="Verdana" w:cs="Times New Roman"/>
          <w:color w:val="303F50"/>
          <w:lang w:eastAsia="ru-RU"/>
        </w:rPr>
        <w:t>recom</w:t>
      </w:r>
      <w:proofErr w:type="spellEnd"/>
      <w:r w:rsidRPr="006E2161">
        <w:rPr>
          <w:rFonts w:ascii="Verdana" w:eastAsia="Times New Roman" w:hAnsi="Verdana" w:cs="Times New Roman"/>
          <w:color w:val="303F50"/>
          <w:lang w:eastAsia="ru-RU"/>
        </w:rPr>
        <w:t>/doshk_ml_shk.doc</w:t>
      </w:r>
    </w:p>
    <w:p w:rsidR="00B559CF" w:rsidRPr="006E2161" w:rsidRDefault="00B559CF" w:rsidP="00750805">
      <w:pPr>
        <w:jc w:val="center"/>
      </w:pPr>
    </w:p>
    <w:sectPr w:rsidR="00B559CF" w:rsidRPr="006E2161" w:rsidSect="00B5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7F"/>
    <w:multiLevelType w:val="multilevel"/>
    <w:tmpl w:val="BCE4F7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82EED"/>
    <w:multiLevelType w:val="multilevel"/>
    <w:tmpl w:val="E6A2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A6BB0"/>
    <w:multiLevelType w:val="multilevel"/>
    <w:tmpl w:val="F826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805"/>
    <w:rsid w:val="001B3B6D"/>
    <w:rsid w:val="00696BBD"/>
    <w:rsid w:val="006E2161"/>
    <w:rsid w:val="00750805"/>
    <w:rsid w:val="00762688"/>
    <w:rsid w:val="00780BFD"/>
    <w:rsid w:val="00781A00"/>
    <w:rsid w:val="00B559CF"/>
    <w:rsid w:val="00C25D93"/>
    <w:rsid w:val="00F7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05"/>
  </w:style>
  <w:style w:type="paragraph" w:styleId="1">
    <w:name w:val="heading 1"/>
    <w:basedOn w:val="a"/>
    <w:link w:val="10"/>
    <w:uiPriority w:val="9"/>
    <w:qFormat/>
    <w:rsid w:val="00F71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1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7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1916"/>
    <w:rPr>
      <w:b/>
      <w:bCs/>
    </w:rPr>
  </w:style>
  <w:style w:type="character" w:customStyle="1" w:styleId="apple-converted-space">
    <w:name w:val="apple-converted-space"/>
    <w:basedOn w:val="a0"/>
    <w:rsid w:val="00F71916"/>
  </w:style>
  <w:style w:type="character" w:styleId="a7">
    <w:name w:val="Emphasis"/>
    <w:basedOn w:val="a0"/>
    <w:uiPriority w:val="20"/>
    <w:qFormat/>
    <w:rsid w:val="00F71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697B-9367-4D01-8E34-F4DC0AA7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979</Words>
  <Characters>5582</Characters>
  <Application>Microsoft Office Word</Application>
  <DocSecurity>0</DocSecurity>
  <Lines>46</Lines>
  <Paragraphs>13</Paragraphs>
  <ScaleCrop>false</ScaleCrop>
  <Company>DNA Project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2016-12-12T13:50:00Z</dcterms:created>
  <dcterms:modified xsi:type="dcterms:W3CDTF">2016-12-12T14:44:00Z</dcterms:modified>
</cp:coreProperties>
</file>