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01" w:rsidRPr="00EF2223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</w:p>
    <w:p w:rsidR="00327601" w:rsidRPr="00EF2223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16</w:t>
      </w:r>
      <w:r w:rsidRPr="00EF2223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г. Сыктывкара</w:t>
      </w: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Pr="005D42A9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48"/>
          <w:szCs w:val="48"/>
          <w:shd w:val="clear" w:color="auto" w:fill="FFFFFF"/>
        </w:rPr>
        <w:t>Вишневецкая</w:t>
      </w:r>
      <w:proofErr w:type="spellEnd"/>
      <w:r>
        <w:rPr>
          <w:rFonts w:ascii="Times New Roman" w:hAnsi="Times New Roman"/>
          <w:b/>
          <w:sz w:val="48"/>
          <w:szCs w:val="48"/>
          <w:shd w:val="clear" w:color="auto" w:fill="FFFFFF"/>
        </w:rPr>
        <w:t xml:space="preserve"> А</w:t>
      </w:r>
      <w:r w:rsidRPr="005D42A9">
        <w:rPr>
          <w:rFonts w:ascii="Times New Roman" w:hAnsi="Times New Roman"/>
          <w:b/>
          <w:sz w:val="48"/>
          <w:szCs w:val="48"/>
          <w:shd w:val="clear" w:color="auto" w:fill="FFFFFF"/>
        </w:rPr>
        <w:t>.В.</w:t>
      </w:r>
    </w:p>
    <w:p w:rsidR="00327601" w:rsidRPr="005D42A9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FB074F" w:rsidRDefault="00FB074F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sz w:val="48"/>
          <w:szCs w:val="48"/>
          <w:shd w:val="clear" w:color="auto" w:fill="FFFFFF"/>
        </w:rPr>
        <w:t xml:space="preserve">Чек-лист для учащихся «Как написать мини-сочинение по обществознанию </w:t>
      </w:r>
    </w:p>
    <w:p w:rsidR="00327601" w:rsidRDefault="00FB074F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sz w:val="48"/>
          <w:szCs w:val="48"/>
          <w:shd w:val="clear" w:color="auto" w:fill="FFFFFF"/>
        </w:rPr>
        <w:t>на 6 баллов?»</w:t>
      </w: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35C7A" w:rsidRDefault="00835C7A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35C7A" w:rsidRDefault="00835C7A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35C7A" w:rsidRDefault="00835C7A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7601" w:rsidRDefault="00327601" w:rsidP="0032760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Сыктывкар, 201</w:t>
      </w:r>
      <w:r w:rsidR="004814D3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</w:p>
    <w:p w:rsidR="00327601" w:rsidRDefault="00327601" w:rsidP="0032760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27601" w:rsidRDefault="00327601" w:rsidP="0032760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Вишневецкая</w:t>
      </w:r>
      <w:proofErr w:type="spellEnd"/>
      <w:r>
        <w:rPr>
          <w:rFonts w:ascii="Times New Roman" w:hAnsi="Times New Roman"/>
          <w:sz w:val="28"/>
          <w:szCs w:val="28"/>
        </w:rPr>
        <w:t>, учитель истории и обществознания</w:t>
      </w:r>
    </w:p>
    <w:p w:rsidR="00327601" w:rsidRDefault="00327601" w:rsidP="0032760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 № 16» г. Сыктывкар, Республика Коми, 201</w:t>
      </w:r>
      <w:r w:rsidR="004814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27601" w:rsidRDefault="00327601" w:rsidP="003276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601" w:rsidRDefault="00327601" w:rsidP="004814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4D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B074F" w:rsidRPr="00FB074F" w:rsidRDefault="00FB074F" w:rsidP="00FB074F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0"/>
          <w:szCs w:val="20"/>
        </w:rPr>
      </w:pPr>
      <w:r>
        <w:rPr>
          <w:b/>
          <w:sz w:val="28"/>
          <w:szCs w:val="28"/>
        </w:rPr>
        <w:t xml:space="preserve">Данный чек-лист предназначен для учащихся 10-11-х классов и учителей обществознания. </w:t>
      </w:r>
      <w:r w:rsidRPr="00FB074F">
        <w:rPr>
          <w:color w:val="111115"/>
          <w:sz w:val="28"/>
          <w:szCs w:val="28"/>
          <w:bdr w:val="none" w:sz="0" w:space="0" w:color="auto" w:frame="1"/>
        </w:rPr>
        <w:t>Настоящие МР составлены  для учителей обществознания, ведущих подготовку учащихся для сдачи единого государственного экзамена по предмету</w:t>
      </w:r>
    </w:p>
    <w:p w:rsidR="00FB074F" w:rsidRPr="00FB074F" w:rsidRDefault="00FB074F" w:rsidP="00FB074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Целью </w:t>
      </w:r>
      <w:proofErr w:type="gramStart"/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чек-листа</w:t>
      </w:r>
      <w:proofErr w:type="gramEnd"/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является:</w:t>
      </w:r>
      <w:r>
        <w:rPr>
          <w:rFonts w:ascii="Times New Roman" w:eastAsia="Times New Roman" w:hAnsi="Times New Roman"/>
          <w:color w:val="111115"/>
          <w:sz w:val="20"/>
          <w:szCs w:val="20"/>
          <w:lang w:eastAsia="ru-RU"/>
        </w:rPr>
        <w:t xml:space="preserve"> </w:t>
      </w: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составить алгоритм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 выполнению задания 29 по обществознанию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(мини-сочинение)</w:t>
      </w:r>
    </w:p>
    <w:p w:rsidR="00FB074F" w:rsidRPr="00FB074F" w:rsidRDefault="00FB074F" w:rsidP="00FB07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     </w:t>
      </w:r>
      <w:r w:rsidRPr="00FB074F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Актуальност</w:t>
      </w:r>
      <w:r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ь. </w:t>
      </w: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Мини-сочинение является одним из самых сложных заданий  единого государственного  экзамена по обществознанию. На выполнение этого задания на экзамене учащемуся отводится в среднем  от 45 минут до 1 часа 15 минут. Оценивается это задание максимальными 6 первичным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 баллами, что в переводе в </w:t>
      </w:r>
      <w:proofErr w:type="spellStart"/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сто</w:t>
      </w: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ба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л</w:t>
      </w: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льную</w:t>
      </w:r>
      <w:proofErr w:type="spellEnd"/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систему равняется 12 баллам.</w:t>
      </w:r>
    </w:p>
    <w:p w:rsidR="00FB074F" w:rsidRPr="00FB074F" w:rsidRDefault="00FB074F" w:rsidP="00FB07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 Мини-сочинение по обществознанию является заданием, требующим систематической тренировки. В результате работы над этой задачей учащиеся отрабатывают практически все универсальные учебные  действия, предусмотренные </w:t>
      </w:r>
      <w:proofErr w:type="gramStart"/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Федеральным</w:t>
      </w:r>
      <w:proofErr w:type="gramEnd"/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государственным образовательным </w:t>
      </w:r>
    </w:p>
    <w:p w:rsidR="00FB074F" w:rsidRPr="00FB074F" w:rsidRDefault="00FB074F" w:rsidP="00FB07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    Прежде всего, чтобы приступить к написанию мини-сочинения, нужно четко понимать, что представляет собой данный вид работы и каковы его особенности, каковы критерии оценивания этой работы, как правильно организовать работу по написанию эссе.</w:t>
      </w:r>
    </w:p>
    <w:p w:rsidR="00FB074F" w:rsidRPr="00FB074F" w:rsidRDefault="00FB074F" w:rsidP="00FB074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FB074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Можно выделить следующие жанровые особенности сочинения по обществознанию: наличие конкретной темы; личностный характер восприятия проблемы и ее осмысление; небольшой объем; многоаспектный взгляд на явление; свободная композиция; внутреннее смысловое единство; согласованность ключевых тезисов и утверждений, непротиворечивость суждений.</w:t>
      </w:r>
    </w:p>
    <w:p w:rsidR="00FB074F" w:rsidRDefault="00FB074F" w:rsidP="00FB074F">
      <w:pPr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B074F" w:rsidRDefault="00FB074F" w:rsidP="00FB074F">
      <w:pPr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B074F" w:rsidRDefault="00FB074F" w:rsidP="00FB074F">
      <w:pPr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B074F" w:rsidRDefault="00FB074F" w:rsidP="00FB074F">
      <w:pPr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B074F" w:rsidRDefault="00FB074F" w:rsidP="00FB074F">
      <w:pPr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B074F" w:rsidRDefault="00FB074F" w:rsidP="00FB074F">
      <w:pPr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B074F" w:rsidRPr="00FB074F" w:rsidRDefault="00FB074F" w:rsidP="00FB074F">
      <w:pPr>
        <w:jc w:val="center"/>
        <w:rPr>
          <w:rFonts w:ascii="Times New Roman" w:hAnsi="Times New Roman"/>
          <w:b/>
          <w:sz w:val="28"/>
          <w:szCs w:val="28"/>
        </w:rPr>
      </w:pPr>
      <w:r w:rsidRPr="00FB074F">
        <w:rPr>
          <w:rFonts w:ascii="Times New Roman" w:hAnsi="Times New Roman"/>
          <w:b/>
          <w:sz w:val="28"/>
          <w:szCs w:val="28"/>
        </w:rPr>
        <w:lastRenderedPageBreak/>
        <w:t>Чек-лист</w:t>
      </w:r>
    </w:p>
    <w:p w:rsidR="00FB074F" w:rsidRPr="00FB074F" w:rsidRDefault="00FB074F" w:rsidP="00FB074F">
      <w:pPr>
        <w:jc w:val="center"/>
        <w:rPr>
          <w:rFonts w:ascii="Times New Roman" w:hAnsi="Times New Roman"/>
          <w:b/>
          <w:sz w:val="28"/>
          <w:szCs w:val="28"/>
        </w:rPr>
      </w:pPr>
      <w:r w:rsidRPr="00FB074F">
        <w:rPr>
          <w:rFonts w:ascii="Times New Roman" w:hAnsi="Times New Roman"/>
          <w:b/>
          <w:sz w:val="28"/>
          <w:szCs w:val="28"/>
        </w:rPr>
        <w:t>4 шага, как написать мини-сочинение на 6 баллов.</w:t>
      </w:r>
    </w:p>
    <w:p w:rsidR="00FB074F" w:rsidRPr="00FB074F" w:rsidRDefault="00FB074F" w:rsidP="00FB074F">
      <w:pPr>
        <w:jc w:val="both"/>
        <w:rPr>
          <w:rFonts w:ascii="Times New Roman" w:hAnsi="Times New Roman"/>
          <w:sz w:val="28"/>
          <w:szCs w:val="28"/>
        </w:rPr>
      </w:pPr>
      <w:r w:rsidRPr="00FB074F">
        <w:rPr>
          <w:rFonts w:ascii="Times New Roman" w:hAnsi="Times New Roman"/>
          <w:sz w:val="28"/>
          <w:szCs w:val="28"/>
        </w:rPr>
        <w:t xml:space="preserve">Шаг 1. Прочитай внимательно ВСЕ цитаты. </w:t>
      </w:r>
    </w:p>
    <w:p w:rsidR="00FB074F" w:rsidRPr="00FB074F" w:rsidRDefault="00FB074F" w:rsidP="00FB07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B074F">
        <w:rPr>
          <w:rFonts w:ascii="Times New Roman" w:hAnsi="Times New Roman"/>
          <w:sz w:val="28"/>
          <w:szCs w:val="28"/>
        </w:rPr>
        <w:t xml:space="preserve">Не пренебрегай теми блоками, по которым ты ни разу не писал сочинение, возможно, политика или право окажутся куда легче, чем </w:t>
      </w:r>
      <w:proofErr w:type="spellStart"/>
      <w:r w:rsidRPr="00FB074F">
        <w:rPr>
          <w:rFonts w:ascii="Times New Roman" w:hAnsi="Times New Roman"/>
          <w:sz w:val="28"/>
          <w:szCs w:val="28"/>
        </w:rPr>
        <w:t>социалка</w:t>
      </w:r>
      <w:proofErr w:type="spellEnd"/>
      <w:r w:rsidRPr="00FB074F">
        <w:rPr>
          <w:rFonts w:ascii="Times New Roman" w:hAnsi="Times New Roman"/>
          <w:sz w:val="28"/>
          <w:szCs w:val="28"/>
        </w:rPr>
        <w:t>.</w:t>
      </w:r>
    </w:p>
    <w:p w:rsidR="00FB074F" w:rsidRPr="00FB074F" w:rsidRDefault="00FB074F" w:rsidP="00FB074F">
      <w:pPr>
        <w:jc w:val="both"/>
        <w:rPr>
          <w:rFonts w:ascii="Times New Roman" w:hAnsi="Times New Roman"/>
          <w:sz w:val="28"/>
          <w:szCs w:val="28"/>
        </w:rPr>
      </w:pPr>
      <w:r w:rsidRPr="00FB074F">
        <w:rPr>
          <w:rFonts w:ascii="Times New Roman" w:hAnsi="Times New Roman"/>
          <w:sz w:val="28"/>
          <w:szCs w:val="28"/>
        </w:rPr>
        <w:t>Шаг 2. К каждой цитате задай вопрос: «Что имеет в виду автор? О чем он говорит?»</w:t>
      </w:r>
    </w:p>
    <w:p w:rsidR="00FB074F" w:rsidRPr="00FB074F" w:rsidRDefault="00FB074F" w:rsidP="00FB074F">
      <w:pPr>
        <w:jc w:val="both"/>
        <w:rPr>
          <w:rFonts w:ascii="Times New Roman" w:hAnsi="Times New Roman"/>
          <w:sz w:val="28"/>
          <w:szCs w:val="28"/>
        </w:rPr>
      </w:pPr>
      <w:r w:rsidRPr="00FB074F">
        <w:rPr>
          <w:rFonts w:ascii="Times New Roman" w:hAnsi="Times New Roman"/>
          <w:sz w:val="28"/>
          <w:szCs w:val="28"/>
        </w:rPr>
        <w:t xml:space="preserve">Шаг 3. Выбрав цитату, не торопись сразу же писать сочинение – экономь время. </w:t>
      </w:r>
    </w:p>
    <w:p w:rsidR="00FB074F" w:rsidRPr="00FB074F" w:rsidRDefault="00FB074F" w:rsidP="00FB074F">
      <w:pPr>
        <w:jc w:val="both"/>
        <w:rPr>
          <w:rFonts w:ascii="Times New Roman" w:hAnsi="Times New Roman"/>
          <w:sz w:val="28"/>
          <w:szCs w:val="28"/>
        </w:rPr>
      </w:pPr>
      <w:r w:rsidRPr="00FB074F">
        <w:rPr>
          <w:rFonts w:ascii="Times New Roman" w:hAnsi="Times New Roman"/>
          <w:sz w:val="28"/>
          <w:szCs w:val="28"/>
        </w:rPr>
        <w:tab/>
        <w:t>Сделай набросок в таблице: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3"/>
        <w:gridCol w:w="2391"/>
        <w:gridCol w:w="3552"/>
        <w:gridCol w:w="3085"/>
      </w:tblGrid>
      <w:tr w:rsidR="00FB074F" w:rsidRPr="00FB074F" w:rsidTr="00CD1242">
        <w:tc>
          <w:tcPr>
            <w:tcW w:w="234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К 1</w:t>
            </w:r>
          </w:p>
        </w:tc>
        <w:tc>
          <w:tcPr>
            <w:tcW w:w="1266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074F">
              <w:rPr>
                <w:rFonts w:ascii="Times New Roman" w:hAnsi="Times New Roman"/>
                <w:b/>
                <w:sz w:val="28"/>
                <w:szCs w:val="28"/>
              </w:rPr>
              <w:t>Смысл высказывания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Какую проблему поднял автор?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Что он думает по этому поводу?</w:t>
            </w:r>
          </w:p>
        </w:tc>
        <w:tc>
          <w:tcPr>
            <w:tcW w:w="1628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74F" w:rsidRPr="00FB074F" w:rsidTr="00CD1242">
        <w:tc>
          <w:tcPr>
            <w:tcW w:w="234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FB074F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66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074F">
              <w:rPr>
                <w:rFonts w:ascii="Times New Roman" w:hAnsi="Times New Roman"/>
                <w:b/>
                <w:sz w:val="28"/>
                <w:szCs w:val="28"/>
              </w:rPr>
              <w:t xml:space="preserve">Термины 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2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 xml:space="preserve">Количество понятий не важно, главное, чтобы они соответствовали теме и блоку (например, если пишешь по блоку «экономика», то термины должны быть экономическими). </w:t>
            </w:r>
          </w:p>
        </w:tc>
        <w:tc>
          <w:tcPr>
            <w:tcW w:w="1628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74F" w:rsidRPr="00FB074F" w:rsidTr="00CD1242">
        <w:tc>
          <w:tcPr>
            <w:tcW w:w="234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К3</w:t>
            </w:r>
          </w:p>
        </w:tc>
        <w:tc>
          <w:tcPr>
            <w:tcW w:w="1266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074F">
              <w:rPr>
                <w:rFonts w:ascii="Times New Roman" w:hAnsi="Times New Roman"/>
                <w:b/>
                <w:sz w:val="28"/>
                <w:szCs w:val="28"/>
              </w:rPr>
              <w:t>Теоретические рассуждения</w:t>
            </w:r>
          </w:p>
        </w:tc>
        <w:tc>
          <w:tcPr>
            <w:tcW w:w="1872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В теоретической части важно, чтобы все понятия были логически друг с другом связаны, шло рассуждение на тему</w:t>
            </w:r>
          </w:p>
        </w:tc>
        <w:tc>
          <w:tcPr>
            <w:tcW w:w="1628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74F" w:rsidRPr="00FB074F" w:rsidTr="00CD1242">
        <w:trPr>
          <w:trHeight w:val="132"/>
        </w:trPr>
        <w:tc>
          <w:tcPr>
            <w:tcW w:w="234" w:type="pct"/>
            <w:vMerge w:val="restar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FB074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B07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6" w:type="pct"/>
            <w:vMerge w:val="restar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074F">
              <w:rPr>
                <w:rFonts w:ascii="Times New Roman" w:hAnsi="Times New Roman"/>
                <w:b/>
                <w:sz w:val="28"/>
                <w:szCs w:val="28"/>
              </w:rPr>
              <w:t>Аргументы</w:t>
            </w:r>
          </w:p>
        </w:tc>
        <w:tc>
          <w:tcPr>
            <w:tcW w:w="1872" w:type="pct"/>
            <w:vMerge w:val="restar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2 аргумента из разных источников: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 xml:space="preserve">- общественная жизнь (в том числе по сообщениям СМИ, опросы, модельная ситуация (в городе </w:t>
            </w:r>
            <w:proofErr w:type="gramStart"/>
            <w:r w:rsidRPr="00FB074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B074F">
              <w:rPr>
                <w:rFonts w:ascii="Times New Roman" w:hAnsi="Times New Roman"/>
                <w:sz w:val="28"/>
                <w:szCs w:val="28"/>
              </w:rPr>
              <w:t>…);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- личного социального опыта (</w:t>
            </w:r>
            <w:proofErr w:type="gramStart"/>
            <w:r w:rsidRPr="00FB074F">
              <w:rPr>
                <w:rFonts w:ascii="Times New Roman" w:hAnsi="Times New Roman"/>
                <w:sz w:val="28"/>
                <w:szCs w:val="28"/>
              </w:rPr>
              <w:t>включая</w:t>
            </w:r>
            <w:proofErr w:type="gramEnd"/>
            <w:r w:rsidRPr="00FB074F">
              <w:rPr>
                <w:rFonts w:ascii="Times New Roman" w:hAnsi="Times New Roman"/>
                <w:sz w:val="28"/>
                <w:szCs w:val="28"/>
              </w:rPr>
              <w:t xml:space="preserve"> в том числе прочитанные книги, просмотренные </w:t>
            </w:r>
            <w:r w:rsidRPr="00FB07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кинофильмы), 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- из истории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По своему содержанию примеры не должны быть однотипными (не должны дублировать друг друга).</w:t>
            </w:r>
          </w:p>
        </w:tc>
        <w:tc>
          <w:tcPr>
            <w:tcW w:w="1628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lastRenderedPageBreak/>
              <w:t>Аргумент 1: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74F" w:rsidRPr="00FB074F" w:rsidTr="00CD1242">
        <w:trPr>
          <w:trHeight w:val="132"/>
        </w:trPr>
        <w:tc>
          <w:tcPr>
            <w:tcW w:w="234" w:type="pct"/>
            <w:vMerge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pct"/>
            <w:vMerge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pct"/>
            <w:vMerge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pc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>Аргумент 2: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74F" w:rsidRPr="00FB074F" w:rsidRDefault="00FB074F" w:rsidP="00FB074F">
      <w:pPr>
        <w:jc w:val="both"/>
        <w:rPr>
          <w:rFonts w:ascii="Times New Roman" w:hAnsi="Times New Roman"/>
          <w:sz w:val="28"/>
          <w:szCs w:val="28"/>
        </w:rPr>
      </w:pPr>
    </w:p>
    <w:p w:rsidR="00FB074F" w:rsidRPr="00FB074F" w:rsidRDefault="00FB074F" w:rsidP="00FB074F">
      <w:pPr>
        <w:jc w:val="both"/>
        <w:rPr>
          <w:rFonts w:ascii="Times New Roman" w:hAnsi="Times New Roman"/>
          <w:sz w:val="28"/>
          <w:szCs w:val="28"/>
        </w:rPr>
      </w:pPr>
    </w:p>
    <w:p w:rsidR="00FB074F" w:rsidRPr="00FB074F" w:rsidRDefault="00FB074F" w:rsidP="00FB074F">
      <w:pPr>
        <w:jc w:val="both"/>
        <w:rPr>
          <w:rFonts w:ascii="Times New Roman" w:hAnsi="Times New Roman"/>
          <w:sz w:val="28"/>
          <w:szCs w:val="28"/>
        </w:rPr>
      </w:pPr>
      <w:r w:rsidRPr="00FB074F">
        <w:rPr>
          <w:rFonts w:ascii="Times New Roman" w:hAnsi="Times New Roman"/>
          <w:sz w:val="28"/>
          <w:szCs w:val="28"/>
        </w:rPr>
        <w:t xml:space="preserve">Шаг 4. Чтобы сочинение было </w:t>
      </w:r>
      <w:proofErr w:type="gramStart"/>
      <w:r w:rsidRPr="00FB074F">
        <w:rPr>
          <w:rFonts w:ascii="Times New Roman" w:hAnsi="Times New Roman"/>
          <w:sz w:val="28"/>
          <w:szCs w:val="28"/>
        </w:rPr>
        <w:t>более плавным</w:t>
      </w:r>
      <w:proofErr w:type="gramEnd"/>
      <w:r w:rsidRPr="00FB074F">
        <w:rPr>
          <w:rFonts w:ascii="Times New Roman" w:hAnsi="Times New Roman"/>
          <w:sz w:val="28"/>
          <w:szCs w:val="28"/>
        </w:rPr>
        <w:t>, используй фразы-клише: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61"/>
        <w:gridCol w:w="5710"/>
      </w:tblGrid>
      <w:tr w:rsidR="00FB074F" w:rsidRPr="00FB074F" w:rsidTr="00CD1242">
        <w:tc>
          <w:tcPr>
            <w:tcW w:w="2017" w:type="pct"/>
          </w:tcPr>
          <w:p w:rsidR="00FB074F" w:rsidRPr="00FB074F" w:rsidRDefault="00FB074F" w:rsidP="00CD12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4F">
              <w:rPr>
                <w:rFonts w:ascii="Times New Roman" w:hAnsi="Times New Roman"/>
                <w:b/>
                <w:sz w:val="28"/>
                <w:szCs w:val="28"/>
              </w:rPr>
              <w:t>Смысл высказывания</w:t>
            </w:r>
          </w:p>
          <w:p w:rsidR="00FB074F" w:rsidRPr="00FB074F" w:rsidRDefault="00FB074F" w:rsidP="00CD1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FB074F" w:rsidRPr="00FB074F" w:rsidRDefault="00FB074F" w:rsidP="00FB074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своем высказывании автор имел в виду, что …</w:t>
            </w:r>
          </w:p>
          <w:p w:rsidR="00FB074F" w:rsidRPr="00FB074F" w:rsidRDefault="00FB074F" w:rsidP="00FB074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 хотел донести до нас мысль о том, что…</w:t>
            </w:r>
          </w:p>
          <w:p w:rsidR="00FB074F" w:rsidRPr="00FB074F" w:rsidRDefault="00FB074F" w:rsidP="00FB074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Смысл данного высказывания состоит в том, что …</w:t>
            </w:r>
          </w:p>
          <w:p w:rsidR="00FB074F" w:rsidRPr="00FB074F" w:rsidRDefault="00FB074F" w:rsidP="00FB074F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 обращает наше внимание на то, что… мысль автора состоит в том, что …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74F" w:rsidRPr="00FB074F" w:rsidTr="00CD1242">
        <w:tc>
          <w:tcPr>
            <w:tcW w:w="2017" w:type="pct"/>
          </w:tcPr>
          <w:p w:rsidR="00FB074F" w:rsidRPr="00FB074F" w:rsidRDefault="00FB074F" w:rsidP="00CD12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4F">
              <w:rPr>
                <w:rFonts w:ascii="Times New Roman" w:hAnsi="Times New Roman"/>
                <w:b/>
                <w:sz w:val="28"/>
                <w:szCs w:val="28"/>
              </w:rPr>
              <w:t>Собственная позиция</w:t>
            </w:r>
          </w:p>
        </w:tc>
        <w:tc>
          <w:tcPr>
            <w:tcW w:w="2983" w:type="pct"/>
          </w:tcPr>
          <w:p w:rsidR="00FB074F" w:rsidRPr="00FB074F" w:rsidRDefault="00FB074F" w:rsidP="00FB074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согласен с автором в том, что...»</w:t>
            </w:r>
          </w:p>
          <w:p w:rsidR="00FB074F" w:rsidRPr="00FB074F" w:rsidRDefault="00FB074F" w:rsidP="00FB074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«Нельзя не согласиться с автором данного высказывания...»</w:t>
            </w:r>
          </w:p>
          <w:p w:rsidR="00FB074F" w:rsidRPr="00FB074F" w:rsidRDefault="00FB074F" w:rsidP="00FB074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«Автор был прав, утверждая, что...»</w:t>
            </w:r>
          </w:p>
          <w:p w:rsidR="00FB074F" w:rsidRPr="00FB074F" w:rsidRDefault="00FB074F" w:rsidP="00FB074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«Позволю себе не согласиться с мнением автора о том, что...»</w:t>
            </w:r>
          </w:p>
          <w:p w:rsidR="00FB074F" w:rsidRPr="00FB074F" w:rsidRDefault="00FB074F" w:rsidP="00FB074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«Отчасти, я </w:t>
            </w:r>
            <w:proofErr w:type="gramStart"/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придерживаюсь</w:t>
            </w:r>
            <w:proofErr w:type="gramEnd"/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точки зрения автора по поводу..., но с ... не могу согласиться»</w:t>
            </w:r>
          </w:p>
          <w:p w:rsidR="00FB074F" w:rsidRPr="00FB074F" w:rsidRDefault="00FB074F" w:rsidP="00CD12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4F" w:rsidRPr="00FB074F" w:rsidTr="00CD1242">
        <w:tc>
          <w:tcPr>
            <w:tcW w:w="2017" w:type="pct"/>
          </w:tcPr>
          <w:p w:rsidR="00FB074F" w:rsidRPr="00FB074F" w:rsidRDefault="00FB074F" w:rsidP="00CD12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4F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  <w:p w:rsidR="00FB074F" w:rsidRPr="00FB074F" w:rsidRDefault="00FB074F" w:rsidP="00CD12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3" w:type="pct"/>
          </w:tcPr>
          <w:p w:rsidR="00FB074F" w:rsidRPr="00FB074F" w:rsidRDefault="00FB074F" w:rsidP="00FB074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Высказывание можно анализировать с разных сторон…</w:t>
            </w:r>
          </w:p>
          <w:p w:rsidR="00FB074F" w:rsidRPr="00FB074F" w:rsidRDefault="00FB074F" w:rsidP="00FB074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Рассмотрим высказывание в разных аспектах…</w:t>
            </w:r>
          </w:p>
          <w:p w:rsidR="00FB074F" w:rsidRPr="00FB074F" w:rsidRDefault="00FB074F" w:rsidP="00FB074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07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Чтобы разобраться в высказывании автора, приведу ряд терминов…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74F" w:rsidRPr="00FB074F" w:rsidTr="00CD1242">
        <w:trPr>
          <w:trHeight w:val="334"/>
        </w:trPr>
        <w:tc>
          <w:tcPr>
            <w:tcW w:w="2017" w:type="pct"/>
            <w:vMerge w:val="restart"/>
          </w:tcPr>
          <w:p w:rsidR="00FB074F" w:rsidRPr="00FB074F" w:rsidRDefault="00FB074F" w:rsidP="00CD12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74F">
              <w:rPr>
                <w:rFonts w:ascii="Times New Roman" w:hAnsi="Times New Roman"/>
                <w:b/>
                <w:sz w:val="28"/>
                <w:szCs w:val="28"/>
              </w:rPr>
              <w:t>Аргументы</w:t>
            </w:r>
          </w:p>
        </w:tc>
        <w:tc>
          <w:tcPr>
            <w:tcW w:w="2983" w:type="pct"/>
            <w:vMerge w:val="restart"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 xml:space="preserve">Данное теоретическое положение я могу подтвердить фактом из собственной жизни… 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 xml:space="preserve">Факты общественной жизни подтверждают (опровергают) мысль автора… 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 xml:space="preserve">Приведу примеры социальных реалий, подтверждающих мысль автора… </w:t>
            </w:r>
          </w:p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74F">
              <w:rPr>
                <w:rFonts w:ascii="Times New Roman" w:hAnsi="Times New Roman"/>
                <w:sz w:val="28"/>
                <w:szCs w:val="28"/>
              </w:rPr>
              <w:t xml:space="preserve">Обратимся к примерам из произведений </w:t>
            </w:r>
            <w:r w:rsidRPr="00FB07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русской литературы… Средства массовой информации представляют множество </w:t>
            </w:r>
            <w:proofErr w:type="gramStart"/>
            <w:r w:rsidRPr="00FB074F">
              <w:rPr>
                <w:rFonts w:ascii="Times New Roman" w:hAnsi="Times New Roman"/>
                <w:sz w:val="28"/>
                <w:szCs w:val="28"/>
              </w:rPr>
              <w:t>доказательств соответствия точки зрения автора действительности</w:t>
            </w:r>
            <w:proofErr w:type="gramEnd"/>
            <w:r w:rsidRPr="00FB074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FB074F" w:rsidRPr="00FB074F" w:rsidTr="00CD1242">
        <w:trPr>
          <w:trHeight w:val="334"/>
        </w:trPr>
        <w:tc>
          <w:tcPr>
            <w:tcW w:w="2017" w:type="pct"/>
            <w:vMerge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pct"/>
            <w:vMerge/>
          </w:tcPr>
          <w:p w:rsidR="00FB074F" w:rsidRPr="00FB074F" w:rsidRDefault="00FB074F" w:rsidP="00CD12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74F" w:rsidRPr="00FB074F" w:rsidRDefault="00FB074F" w:rsidP="00FB074F">
      <w:pPr>
        <w:jc w:val="both"/>
        <w:rPr>
          <w:rFonts w:ascii="Times New Roman" w:hAnsi="Times New Roman"/>
          <w:sz w:val="28"/>
          <w:szCs w:val="28"/>
        </w:rPr>
      </w:pPr>
    </w:p>
    <w:p w:rsidR="00FB074F" w:rsidRPr="00FB074F" w:rsidRDefault="00FB074F" w:rsidP="00FB074F">
      <w:pPr>
        <w:jc w:val="both"/>
        <w:rPr>
          <w:rFonts w:ascii="Times New Roman" w:hAnsi="Times New Roman"/>
          <w:sz w:val="28"/>
          <w:szCs w:val="28"/>
        </w:rPr>
      </w:pPr>
    </w:p>
    <w:p w:rsidR="00FB074F" w:rsidRPr="00FB074F" w:rsidRDefault="00FB074F" w:rsidP="004814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FB074F" w:rsidRPr="00FB074F" w:rsidSect="00FB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950"/>
    <w:multiLevelType w:val="multilevel"/>
    <w:tmpl w:val="F1D8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82B32"/>
    <w:multiLevelType w:val="multilevel"/>
    <w:tmpl w:val="8F80C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5497AD7"/>
    <w:multiLevelType w:val="multilevel"/>
    <w:tmpl w:val="DCCC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80DFA"/>
    <w:multiLevelType w:val="hybridMultilevel"/>
    <w:tmpl w:val="27402C5C"/>
    <w:lvl w:ilvl="0" w:tplc="9B129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1"/>
    <w:rsid w:val="00327601"/>
    <w:rsid w:val="004814D3"/>
    <w:rsid w:val="00835C7A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76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2760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27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14D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48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4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76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2760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27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14D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48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4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Анна Владимировна</cp:lastModifiedBy>
  <cp:revision>2</cp:revision>
  <dcterms:created xsi:type="dcterms:W3CDTF">2020-06-09T19:47:00Z</dcterms:created>
  <dcterms:modified xsi:type="dcterms:W3CDTF">2020-06-09T19:47:00Z</dcterms:modified>
</cp:coreProperties>
</file>