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Место Наименование учреждения  Итоги II квартал (баллы) Ежемесячная выплата за интенсивность и высокие результаты работы на III квартал 2017 года (июль, август, сентябрь), 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1 ГБУ СО МО «</w:t>
      </w:r>
      <w:proofErr w:type="spellStart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Дубненский</w:t>
      </w:r>
      <w:proofErr w:type="spellEnd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центр социального обслуживания граждан пожилого возраста и инвалидов «Родник» 108 100%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1 ГБУ СО МО «</w:t>
      </w:r>
      <w:proofErr w:type="spellStart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Клинский</w:t>
      </w:r>
      <w:proofErr w:type="spellEnd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комплексный центр социального обслуживания населения» 108 150%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2 ГБУ СО МО «</w:t>
      </w:r>
      <w:proofErr w:type="spellStart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Бронницкий</w:t>
      </w:r>
      <w:proofErr w:type="spellEnd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комплексный центр социального обслуживания населения «Забота» 106 150%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2 ГАУ СО МО «Дмитровский комплексный центр социального обслуживания населения» 106 150%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2 ГБУ СО МО «Зарайский центр социального обслуживания граждан пожилого возраста и инвалидов «</w:t>
      </w:r>
      <w:proofErr w:type="spellStart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Рябинушка</w:t>
      </w:r>
      <w:proofErr w:type="spellEnd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» 106 100%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2 ГБУ СО МО «Коломенский комплексный центр социального обслуживания населения » 106 150%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2 ГБУ СО МО «Люберецкий комплексный центр социального обслуживания населения» 106 150%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2 ГБУ СО МО «Ногинский комплексный центр социального обслуживания населения» 106 150%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2 ГАУ СО МО «Орехово-Зуевский комплексный центр социального обслуживания населения» 106 150%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2 ГБУ СО МО «Сергиево-Посадский  комплексный центр социального обслуживания населения» 106 150%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2 ГАУ СО МО «Серебряно-Прудский центр социального обслуживания граждан пожилого возраста и инвалидов «Отзывчивое сердце» 106 150%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2 ГБУ СО МО «</w:t>
      </w:r>
      <w:proofErr w:type="spellStart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Серпуховский</w:t>
      </w:r>
      <w:proofErr w:type="spellEnd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комплексный центр социального обслуживания населения» 106 150%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2 ГБУ СО МО «Шатурский центр социального обслуживания граждан пожилого возраста и инвалидов» 106 100%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3 ГБУ СО МО «Дмитровский центр социальной адаптации» 103 150%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3 ГБУ СО МО «Домодедовский  комплексный  центр  социального  обслуживания  населения» 103 150%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3 ГАУ СО МО «Каширский центр социального обслуживания граждан пожилого возраста и инвалидов «Забота» 103 150%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3 ГБУ СО МО «</w:t>
      </w:r>
      <w:proofErr w:type="spellStart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Клинский</w:t>
      </w:r>
      <w:proofErr w:type="spellEnd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центр социальной адаптации «</w:t>
      </w:r>
      <w:proofErr w:type="spellStart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Бабайки</w:t>
      </w:r>
      <w:proofErr w:type="spellEnd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» 103 120%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3 ГБУ СО МО «Ленинский комплексный центр социального обслуживания населения «Вера» 103 100%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3 ГБУ СО МО «Подольский комплексный центр социального обслуживания населения» 103 150%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3 ГБУ СО МО «Чеховский районный комплексный центр социального обслуживания населения» 103 120%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4 ГБУ СО МО «Волоколамский центр социального обслуживания граждан пожилого возраста и инвалидов» 101 150%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4 ГАУ СО МО «Егорьевский центр социального обслуживания граждан пожилого возраста и  инвалидов «</w:t>
      </w:r>
      <w:proofErr w:type="spellStart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Журавушка</w:t>
      </w:r>
      <w:proofErr w:type="spellEnd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» 101 150%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4 ГБУ СО МО «Луховицкий комплексный центр социального обслуживания населения» 101 100%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4 ГБУ СО МО «Межмуниципальный комплексный центр социального обслуживания населения» 101 150%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4 ГБУ СО МО «Одинцовский комплексный центр социального обслуживания населения» 101 150%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4 ГБУ СО МО «Талдомский центр социального обслуживания граждан пожилого возраста и инвалидов» 101 150%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4 ГБУ СО МО «</w:t>
      </w:r>
      <w:proofErr w:type="spellStart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Черноголовский</w:t>
      </w:r>
      <w:proofErr w:type="spellEnd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комплексный центр социального обслуживания населения» 101 120%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5 ГБУ СО МО «Королёвский комплексный центр социального обслуживания населения» 98 150%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5 ГБУ СО МО «</w:t>
      </w:r>
      <w:proofErr w:type="spellStart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Лобненский</w:t>
      </w:r>
      <w:proofErr w:type="spellEnd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комплексный центр социального обслуживания населения» 98 100%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5 ГБУ СО МО «Пушкинский комплексный центр социального обслуживания населения» 98 150%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5 ГБУ СО МО «</w:t>
      </w:r>
      <w:proofErr w:type="spellStart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Рошальский</w:t>
      </w:r>
      <w:proofErr w:type="spellEnd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центр социального облуживания граждан пожилого возраста и инвалидов» 98 100%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6 ГУ СО МО «Дзержинский комплексный центр социального обслуживания населения «Милосердие» 96 120%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6 ГБСУСО МО «Королевский дом-интернат для престарелых и инвалидов «Дом ветеранов» 96 100%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6 ГБУ СО МО «Озерский центр социального обслуживания граждан пожилого возраста и инвалидов» 96 120%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6 ГБУ СО МО «Павлово-Посадский комплексный центр социального обслуживания населения» 96 100%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6 ГБУ СО МО «</w:t>
      </w:r>
      <w:proofErr w:type="spellStart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Солнечногорский</w:t>
      </w:r>
      <w:proofErr w:type="spellEnd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центр социального обслуживания граждан пожилого возраста и инвалидов» 96 150%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6 ГБУ СО МО  «</w:t>
      </w:r>
      <w:proofErr w:type="spellStart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Наро-Фоминский</w:t>
      </w:r>
      <w:proofErr w:type="spellEnd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комплексный центр социального обслуживания населения» 96 150%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7 ГБУ СО МО «Центр социального обслуживания граждан пожилого возраста и инвалидов «</w:t>
      </w:r>
      <w:proofErr w:type="spellStart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Серпуховский</w:t>
      </w:r>
      <w:proofErr w:type="spellEnd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городской дом ветеранов» 94 150%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8 ГБУ СО МО «Воскресенский центр социального обслуживания граждан пожилого возраста и инвалидов» 93 120%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8 ГБУ СО МО «Раменский комплексный центр социального обслуживания населения» 93 100%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b/>
          <w:bCs/>
          <w:color w:val="000000"/>
          <w:sz w:val="18"/>
          <w:u w:val="single"/>
          <w:lang w:eastAsia="ru-RU"/>
        </w:rPr>
        <w:t>8 ГБУ СО МО «Рузский центр социального обслуживания граждан пожилого возраста и инвалидов» 93 100%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9 ГБУ СО МО «</w:t>
      </w:r>
      <w:proofErr w:type="spellStart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Мытищинский</w:t>
      </w:r>
      <w:proofErr w:type="spellEnd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центр социального обслуживания граждан пожилого возраста и инвалидов» 90 100%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10 ГБУ СО МО «</w:t>
      </w:r>
      <w:proofErr w:type="spellStart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Истринский</w:t>
      </w:r>
      <w:proofErr w:type="spellEnd"/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 xml:space="preserve"> центр социального обслуживания граждан пожилого возраста и инвалидов «Милосердие» 86 100%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10 ГАУ СО МО «Ступинский комплексный центр социального обслуживания населения» 86 100%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11 ГБУ СО МО  «Можайский центр социального обслуживания граждан пожилого возраста и инвалидов «Забота» 83 100%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12 ГБУ СО МО «Красногорский центр социального обслуживания граждан пожилого возраста и инвалидов» 81 100%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12 ГБУ СО МО «Химкинский комплексный центр социального обслуживания населения» 81 150%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13 ГБУ СО МО «Щелковский комплексный центр социального обслуживания населения» 76 150%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t>14 ГБУ СО МО "Пущинский комплексный центр социального обслуживания населения" 74 100%</w:t>
      </w:r>
    </w:p>
    <w:p w:rsidR="00721A01" w:rsidRPr="00721A01" w:rsidRDefault="00721A01" w:rsidP="00721A01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p w:rsidR="00721A01" w:rsidRPr="00721A01" w:rsidRDefault="00721A01" w:rsidP="00721A01">
      <w:pPr>
        <w:spacing w:before="240" w:after="24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721A01">
        <w:rPr>
          <w:rFonts w:ascii="inherit" w:eastAsia="Times New Roman" w:hAnsi="inherit" w:cs="Times New Roman"/>
          <w:sz w:val="18"/>
          <w:szCs w:val="18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7C4F5B" w:rsidRDefault="007C4F5B"/>
    <w:sectPr w:rsidR="007C4F5B" w:rsidSect="007C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A01"/>
    <w:rsid w:val="00721A01"/>
    <w:rsid w:val="007C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721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AC_001</dc:creator>
  <cp:keywords/>
  <dc:description/>
  <cp:lastModifiedBy>AC_001</cp:lastModifiedBy>
  <cp:revision>3</cp:revision>
  <dcterms:created xsi:type="dcterms:W3CDTF">2017-10-05T08:42:00Z</dcterms:created>
  <dcterms:modified xsi:type="dcterms:W3CDTF">2017-10-05T08:43:00Z</dcterms:modified>
</cp:coreProperties>
</file>