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B7" w:rsidRPr="00734F45" w:rsidRDefault="007A1F2B" w:rsidP="007A1F2B">
      <w:pPr>
        <w:tabs>
          <w:tab w:val="left" w:pos="7020"/>
        </w:tabs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34F45">
        <w:rPr>
          <w:rFonts w:ascii="Times New Roman" w:hAnsi="Times New Roman"/>
          <w:b/>
          <w:sz w:val="26"/>
          <w:szCs w:val="26"/>
        </w:rPr>
        <w:t xml:space="preserve">Рекомендации по организации деятельности педагогов и специалистов образовательной организации в </w:t>
      </w:r>
      <w:r w:rsidR="00B74BB7" w:rsidRPr="00734F45">
        <w:rPr>
          <w:rFonts w:ascii="Times New Roman" w:hAnsi="Times New Roman"/>
          <w:b/>
          <w:sz w:val="26"/>
          <w:szCs w:val="26"/>
        </w:rPr>
        <w:t>профилактики</w:t>
      </w:r>
      <w:r w:rsidRPr="00734F45">
        <w:rPr>
          <w:rFonts w:ascii="Times New Roman" w:hAnsi="Times New Roman"/>
          <w:b/>
          <w:sz w:val="26"/>
          <w:szCs w:val="26"/>
        </w:rPr>
        <w:t xml:space="preserve"> </w:t>
      </w:r>
    </w:p>
    <w:p w:rsidR="007A1F2B" w:rsidRPr="00734F45" w:rsidRDefault="007A1F2B" w:rsidP="007A1F2B">
      <w:pPr>
        <w:tabs>
          <w:tab w:val="left" w:pos="7020"/>
        </w:tabs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34F45">
        <w:rPr>
          <w:rFonts w:ascii="Times New Roman" w:hAnsi="Times New Roman"/>
          <w:b/>
          <w:sz w:val="26"/>
          <w:szCs w:val="26"/>
        </w:rPr>
        <w:t xml:space="preserve">суицидального </w:t>
      </w:r>
      <w:r w:rsidR="00B74BB7" w:rsidRPr="00734F45">
        <w:rPr>
          <w:rFonts w:ascii="Times New Roman" w:hAnsi="Times New Roman"/>
          <w:b/>
          <w:sz w:val="26"/>
          <w:szCs w:val="26"/>
        </w:rPr>
        <w:t>поведения</w:t>
      </w:r>
      <w:r w:rsidRPr="00734F45">
        <w:rPr>
          <w:rFonts w:ascii="Times New Roman" w:hAnsi="Times New Roman"/>
          <w:b/>
          <w:sz w:val="26"/>
          <w:szCs w:val="26"/>
        </w:rPr>
        <w:t xml:space="preserve"> детей и подростков.</w:t>
      </w:r>
    </w:p>
    <w:p w:rsidR="007A1F2B" w:rsidRPr="00734F45" w:rsidRDefault="007A1F2B" w:rsidP="007A1F2B">
      <w:pPr>
        <w:tabs>
          <w:tab w:val="left" w:pos="7020"/>
        </w:tabs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34F45">
        <w:rPr>
          <w:rFonts w:ascii="Times New Roman" w:hAnsi="Times New Roman"/>
          <w:b/>
          <w:sz w:val="26"/>
          <w:szCs w:val="26"/>
        </w:rPr>
        <w:t>Педагоги и специалисты образовательного учреждения:</w:t>
      </w:r>
    </w:p>
    <w:p w:rsidR="007A1F2B" w:rsidRPr="00734F45" w:rsidRDefault="007A1F2B" w:rsidP="007A1F2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знакомят родителей (лиц, их замещающих) на родительских собраниях с информацией о причинах, факторах, динамике суицидального поведения, снабжают рекомендациями, как заметить надвигающийся суицид, что делать, если у ребенка замечены признаки суицидального поведения.</w:t>
      </w:r>
    </w:p>
    <w:p w:rsidR="007A1F2B" w:rsidRPr="00734F45" w:rsidRDefault="007A1F2B" w:rsidP="007A1F2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ведут необходимые беседы с детьми с позиции их помощи товарищу, который оказался в трудной жизненной ситуации, так как известно, что подростки в таких случаях чаще всего обращаются за помощью и советом к своим друзьям, чем к взрослым. Именно поэтому </w:t>
      </w:r>
      <w:r w:rsidRPr="00734F45">
        <w:rPr>
          <w:rFonts w:ascii="Times New Roman" w:hAnsi="Times New Roman"/>
          <w:iCs/>
          <w:sz w:val="26"/>
          <w:szCs w:val="26"/>
        </w:rPr>
        <w:t>обучение учащихся умению распознать сверстников группы риска может помочь оказать им своевременную помощь, дает знания о факторах суицидального риска, о том, как звонить в кризисный центр или горячую линию и как порекомендовать другу/подруге обратиться к консультанту. Учащимся необходим форум, где они могут получить информацию, задать вопросы, узнать о том, как можно помочь себе и другим в случае навязчивого повторения мыслей о суициде. К сожалению, только приблизительно 25% учащихся рассказывают взрослым, если у их друга/подруги возникла идея суицида. Однако тщательно продуманные и подготовленные презентации консультантов в учебных аудиториях могут помочь увеличить эти цифры.</w:t>
      </w:r>
    </w:p>
    <w:p w:rsidR="007A1F2B" w:rsidRPr="00734F45" w:rsidRDefault="007A1F2B" w:rsidP="007A1F2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734F45">
        <w:rPr>
          <w:bCs/>
          <w:iCs/>
          <w:sz w:val="26"/>
          <w:szCs w:val="26"/>
        </w:rPr>
        <w:t xml:space="preserve">организуют мероприятия, направленные на формирование </w:t>
      </w:r>
      <w:r w:rsidRPr="00734F45">
        <w:rPr>
          <w:sz w:val="26"/>
          <w:szCs w:val="26"/>
        </w:rPr>
        <w:t>позитивного мышления, осознание «ценности настоящего»</w:t>
      </w:r>
      <w:r w:rsidRPr="00734F45">
        <w:rPr>
          <w:bCs/>
          <w:iCs/>
          <w:sz w:val="26"/>
          <w:szCs w:val="26"/>
        </w:rPr>
        <w:t xml:space="preserve">, </w:t>
      </w:r>
      <w:proofErr w:type="spellStart"/>
      <w:r w:rsidRPr="00734F45">
        <w:rPr>
          <w:bCs/>
          <w:iCs/>
          <w:sz w:val="26"/>
          <w:szCs w:val="26"/>
        </w:rPr>
        <w:t>отреагированию</w:t>
      </w:r>
      <w:proofErr w:type="spellEnd"/>
      <w:r w:rsidRPr="00734F45">
        <w:rPr>
          <w:bCs/>
          <w:iCs/>
          <w:sz w:val="26"/>
          <w:szCs w:val="26"/>
        </w:rPr>
        <w:t xml:space="preserve"> негативных эмоций. </w:t>
      </w:r>
    </w:p>
    <w:p w:rsidR="007A1F2B" w:rsidRPr="00734F45" w:rsidRDefault="00B74BB7" w:rsidP="007A1F2B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Среди профилактических</w:t>
      </w:r>
      <w:r w:rsidR="007A1F2B" w:rsidRPr="00734F45">
        <w:rPr>
          <w:rFonts w:ascii="Times New Roman" w:hAnsi="Times New Roman"/>
          <w:sz w:val="26"/>
          <w:szCs w:val="26"/>
        </w:rPr>
        <w:t xml:space="preserve"> мероприятий наиболее распространены такие формы работы как классные часы, круглые столы, стендовая информация, телефон доверия, </w:t>
      </w:r>
      <w:r w:rsidR="007A1F2B" w:rsidRPr="00734F45">
        <w:rPr>
          <w:rFonts w:ascii="Times New Roman" w:hAnsi="Times New Roman"/>
          <w:color w:val="000000"/>
          <w:sz w:val="26"/>
          <w:szCs w:val="26"/>
        </w:rPr>
        <w:t>просмотр видеоматериалов</w:t>
      </w:r>
      <w:r w:rsidR="007A1F2B" w:rsidRPr="00734F45">
        <w:rPr>
          <w:rFonts w:ascii="Times New Roman" w:hAnsi="Times New Roman"/>
          <w:sz w:val="26"/>
          <w:szCs w:val="26"/>
        </w:rPr>
        <w:t xml:space="preserve"> с целью повышения осведомленности персонала, родителей (лиц, их замещающих) и учащихся о признаках возможного суицида, факторах риска и путях действия в этой ситуации.</w:t>
      </w:r>
    </w:p>
    <w:p w:rsidR="007A1F2B" w:rsidRPr="00734F45" w:rsidRDefault="007A1F2B" w:rsidP="007A1F2B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b/>
          <w:sz w:val="26"/>
          <w:szCs w:val="26"/>
        </w:rPr>
        <w:t>Выявление детей, нуждающихся в незамедлительной помощи и защите</w:t>
      </w:r>
    </w:p>
    <w:p w:rsidR="007A1F2B" w:rsidRPr="00734F45" w:rsidRDefault="007A1F2B" w:rsidP="007A1F2B">
      <w:pPr>
        <w:pStyle w:val="a3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734F45">
        <w:rPr>
          <w:sz w:val="26"/>
          <w:szCs w:val="26"/>
        </w:rPr>
        <w:lastRenderedPageBreak/>
        <w:t xml:space="preserve">Первоочередная задача </w:t>
      </w:r>
      <w:r w:rsidRPr="00734F45">
        <w:rPr>
          <w:sz w:val="26"/>
          <w:szCs w:val="26"/>
        </w:rPr>
        <w:t xml:space="preserve">педагога </w:t>
      </w:r>
      <w:r w:rsidRPr="00734F45">
        <w:rPr>
          <w:sz w:val="26"/>
          <w:szCs w:val="26"/>
        </w:rPr>
        <w:t xml:space="preserve">заключается в определении группы дезадаптивных детей и детей «группы риска». </w:t>
      </w:r>
    </w:p>
    <w:p w:rsidR="007A1F2B" w:rsidRPr="00734F45" w:rsidRDefault="007A1F2B" w:rsidP="007A1F2B">
      <w:pPr>
        <w:pStyle w:val="3"/>
        <w:spacing w:before="0" w:beforeAutospacing="0" w:after="0" w:afterAutospacing="0" w:line="360" w:lineRule="auto"/>
        <w:ind w:firstLine="851"/>
        <w:jc w:val="both"/>
        <w:rPr>
          <w:b w:val="0"/>
          <w:sz w:val="26"/>
          <w:szCs w:val="26"/>
        </w:rPr>
      </w:pPr>
      <w:proofErr w:type="spellStart"/>
      <w:r w:rsidRPr="00734F45">
        <w:rPr>
          <w:b w:val="0"/>
          <w:sz w:val="26"/>
          <w:szCs w:val="26"/>
        </w:rPr>
        <w:t>Суицидоопасными</w:t>
      </w:r>
      <w:proofErr w:type="spellEnd"/>
      <w:r w:rsidRPr="00734F45">
        <w:rPr>
          <w:b w:val="0"/>
          <w:sz w:val="26"/>
          <w:szCs w:val="26"/>
        </w:rPr>
        <w:t xml:space="preserve"> группами являются:</w:t>
      </w:r>
    </w:p>
    <w:p w:rsidR="007A1F2B" w:rsidRPr="00734F45" w:rsidRDefault="007A1F2B" w:rsidP="007A1F2B">
      <w:pPr>
        <w:pStyle w:val="3"/>
        <w:spacing w:before="0" w:beforeAutospacing="0" w:after="0" w:afterAutospacing="0" w:line="360" w:lineRule="auto"/>
        <w:ind w:firstLine="851"/>
        <w:jc w:val="both"/>
        <w:rPr>
          <w:b w:val="0"/>
          <w:sz w:val="26"/>
          <w:szCs w:val="26"/>
        </w:rPr>
      </w:pPr>
      <w:r w:rsidRPr="00734F45">
        <w:rPr>
          <w:sz w:val="26"/>
          <w:szCs w:val="26"/>
        </w:rPr>
        <w:t xml:space="preserve">I </w:t>
      </w:r>
      <w:proofErr w:type="gramStart"/>
      <w:r w:rsidRPr="00734F45">
        <w:rPr>
          <w:sz w:val="26"/>
          <w:szCs w:val="26"/>
        </w:rPr>
        <w:t>группа</w:t>
      </w:r>
      <w:r w:rsidRPr="00734F45">
        <w:rPr>
          <w:b w:val="0"/>
          <w:sz w:val="26"/>
          <w:szCs w:val="26"/>
        </w:rPr>
        <w:t xml:space="preserve">  -</w:t>
      </w:r>
      <w:proofErr w:type="gramEnd"/>
      <w:r w:rsidRPr="00734F45">
        <w:rPr>
          <w:b w:val="0"/>
          <w:sz w:val="26"/>
          <w:szCs w:val="26"/>
        </w:rPr>
        <w:t xml:space="preserve"> </w:t>
      </w:r>
      <w:proofErr w:type="spellStart"/>
      <w:r w:rsidRPr="00734F45">
        <w:rPr>
          <w:b w:val="0"/>
          <w:sz w:val="26"/>
          <w:szCs w:val="26"/>
        </w:rPr>
        <w:t>суициденты</w:t>
      </w:r>
      <w:proofErr w:type="spellEnd"/>
      <w:r w:rsidRPr="00734F45">
        <w:rPr>
          <w:b w:val="0"/>
          <w:sz w:val="26"/>
          <w:szCs w:val="26"/>
        </w:rPr>
        <w:t xml:space="preserve">, перенесшие в раннем детском возрасте травмы черепа или мозговые инфекции с дальнейшей хорошей компенсацией состояния (возрастные кризы, при </w:t>
      </w:r>
      <w:proofErr w:type="spellStart"/>
      <w:r w:rsidRPr="00734F45">
        <w:rPr>
          <w:b w:val="0"/>
          <w:sz w:val="26"/>
          <w:szCs w:val="26"/>
        </w:rPr>
        <w:t>сомато</w:t>
      </w:r>
      <w:proofErr w:type="spellEnd"/>
      <w:r w:rsidRPr="00734F45">
        <w:rPr>
          <w:b w:val="0"/>
          <w:sz w:val="26"/>
          <w:szCs w:val="26"/>
        </w:rPr>
        <w:t>- и психогениях).</w:t>
      </w:r>
    </w:p>
    <w:p w:rsidR="007A1F2B" w:rsidRPr="00734F45" w:rsidRDefault="007A1F2B" w:rsidP="007A1F2B">
      <w:pPr>
        <w:pStyle w:val="3"/>
        <w:spacing w:before="0" w:beforeAutospacing="0" w:after="0" w:afterAutospacing="0" w:line="360" w:lineRule="auto"/>
        <w:ind w:firstLine="851"/>
        <w:jc w:val="both"/>
        <w:rPr>
          <w:b w:val="0"/>
          <w:sz w:val="26"/>
          <w:szCs w:val="26"/>
        </w:rPr>
      </w:pPr>
      <w:r w:rsidRPr="00734F45">
        <w:rPr>
          <w:sz w:val="26"/>
          <w:szCs w:val="26"/>
        </w:rPr>
        <w:t>II группа</w:t>
      </w:r>
      <w:r w:rsidRPr="00734F45">
        <w:rPr>
          <w:b w:val="0"/>
          <w:sz w:val="26"/>
          <w:szCs w:val="26"/>
        </w:rPr>
        <w:t xml:space="preserve"> - дети и подростки с различными формами дисгармоничного развития - с бурными проявлениями акселерации, чертами инфантилизма, патологическим течением возрастных кризов.</w:t>
      </w:r>
    </w:p>
    <w:p w:rsidR="007A1F2B" w:rsidRPr="00734F45" w:rsidRDefault="007A1F2B" w:rsidP="007A1F2B">
      <w:pPr>
        <w:pStyle w:val="3"/>
        <w:spacing w:before="0" w:beforeAutospacing="0" w:after="0" w:afterAutospacing="0" w:line="360" w:lineRule="auto"/>
        <w:ind w:firstLine="851"/>
        <w:jc w:val="both"/>
        <w:rPr>
          <w:b w:val="0"/>
          <w:sz w:val="26"/>
          <w:szCs w:val="26"/>
        </w:rPr>
      </w:pPr>
      <w:r w:rsidRPr="00734F45">
        <w:rPr>
          <w:sz w:val="26"/>
          <w:szCs w:val="26"/>
        </w:rPr>
        <w:t>III группа</w:t>
      </w:r>
      <w:r w:rsidRPr="00734F45">
        <w:rPr>
          <w:b w:val="0"/>
          <w:sz w:val="26"/>
          <w:szCs w:val="26"/>
        </w:rPr>
        <w:t xml:space="preserve"> - подростки с </w:t>
      </w:r>
      <w:proofErr w:type="spellStart"/>
      <w:r w:rsidRPr="00734F45">
        <w:rPr>
          <w:b w:val="0"/>
          <w:sz w:val="26"/>
          <w:szCs w:val="26"/>
        </w:rPr>
        <w:t>девиантным</w:t>
      </w:r>
      <w:proofErr w:type="spellEnd"/>
      <w:r w:rsidRPr="00734F45">
        <w:rPr>
          <w:b w:val="0"/>
          <w:sz w:val="26"/>
          <w:szCs w:val="26"/>
        </w:rPr>
        <w:t xml:space="preserve"> поведением (в неблагоприятных условиях среды).</w:t>
      </w:r>
    </w:p>
    <w:p w:rsidR="007A1F2B" w:rsidRPr="00734F45" w:rsidRDefault="007A1F2B" w:rsidP="007A1F2B">
      <w:pPr>
        <w:pStyle w:val="3"/>
        <w:spacing w:before="0" w:beforeAutospacing="0" w:after="0" w:afterAutospacing="0" w:line="360" w:lineRule="auto"/>
        <w:ind w:firstLine="851"/>
        <w:jc w:val="both"/>
        <w:rPr>
          <w:b w:val="0"/>
          <w:sz w:val="26"/>
          <w:szCs w:val="26"/>
        </w:rPr>
      </w:pPr>
      <w:r w:rsidRPr="00734F45">
        <w:rPr>
          <w:sz w:val="26"/>
          <w:szCs w:val="26"/>
        </w:rPr>
        <w:t>IV группа</w:t>
      </w:r>
      <w:r w:rsidRPr="00734F45">
        <w:rPr>
          <w:b w:val="0"/>
          <w:sz w:val="26"/>
          <w:szCs w:val="26"/>
        </w:rPr>
        <w:t xml:space="preserve"> - подростки, отличающиеся высоконравственными устоями с тенденциями к идеализации чувственных и сексуальных отношений (</w:t>
      </w:r>
      <w:r w:rsidRPr="00734F45">
        <w:rPr>
          <w:b w:val="0"/>
          <w:color w:val="000000"/>
          <w:sz w:val="26"/>
          <w:szCs w:val="26"/>
        </w:rPr>
        <w:t>Вагин Ю. Р.</w:t>
      </w:r>
      <w:r w:rsidRPr="00734F45">
        <w:rPr>
          <w:b w:val="0"/>
          <w:sz w:val="26"/>
          <w:szCs w:val="26"/>
        </w:rPr>
        <w:t>).</w:t>
      </w:r>
    </w:p>
    <w:p w:rsidR="007A1F2B" w:rsidRPr="00734F45" w:rsidRDefault="007A1F2B" w:rsidP="007A1F2B">
      <w:pPr>
        <w:pStyle w:val="3"/>
        <w:spacing w:before="0" w:beforeAutospacing="0" w:after="0" w:afterAutospacing="0" w:line="360" w:lineRule="auto"/>
        <w:jc w:val="both"/>
        <w:rPr>
          <w:b w:val="0"/>
          <w:sz w:val="26"/>
          <w:szCs w:val="26"/>
        </w:rPr>
      </w:pPr>
      <w:r w:rsidRPr="00734F45">
        <w:rPr>
          <w:b w:val="0"/>
          <w:sz w:val="26"/>
          <w:szCs w:val="26"/>
        </w:rPr>
        <w:t xml:space="preserve">        Таким образом, к «группе риска» по суицидальному поведению относятся дети и подростки: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 нарушением межличностных отношений, “одиночки”;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злоупотребляющие алкоголем или наркотиками, отличающиеся </w:t>
      </w:r>
      <w:proofErr w:type="spellStart"/>
      <w:r w:rsidRPr="00734F45">
        <w:rPr>
          <w:rFonts w:ascii="Times New Roman" w:hAnsi="Times New Roman"/>
          <w:sz w:val="26"/>
          <w:szCs w:val="26"/>
        </w:rPr>
        <w:t>девиантным</w:t>
      </w:r>
      <w:proofErr w:type="spellEnd"/>
      <w:r w:rsidRPr="00734F45">
        <w:rPr>
          <w:rFonts w:ascii="Times New Roman" w:hAnsi="Times New Roman"/>
          <w:sz w:val="26"/>
          <w:szCs w:val="26"/>
        </w:rPr>
        <w:t xml:space="preserve"> или криминальным поведением, включающим физическое насилие; 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 затяжным депрессивным состоянием;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сверхкритичные к себе подростки;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страдающие от недавно испытанных унижений или трагических </w:t>
      </w:r>
      <w:r w:rsidR="00B74BB7" w:rsidRPr="00734F45">
        <w:rPr>
          <w:rFonts w:ascii="Times New Roman" w:hAnsi="Times New Roman"/>
          <w:sz w:val="26"/>
          <w:szCs w:val="26"/>
        </w:rPr>
        <w:t>утрат, от</w:t>
      </w:r>
      <w:r w:rsidRPr="00734F45">
        <w:rPr>
          <w:rFonts w:ascii="Times New Roman" w:hAnsi="Times New Roman"/>
          <w:sz w:val="26"/>
          <w:szCs w:val="26"/>
        </w:rPr>
        <w:t xml:space="preserve"> хронических или смертельных болезней;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734F45">
        <w:rPr>
          <w:rFonts w:ascii="Times New Roman" w:hAnsi="Times New Roman"/>
          <w:sz w:val="26"/>
          <w:szCs w:val="26"/>
        </w:rPr>
        <w:t>фрустрированные</w:t>
      </w:r>
      <w:proofErr w:type="spellEnd"/>
      <w:r w:rsidRPr="00734F45">
        <w:rPr>
          <w:rFonts w:ascii="Times New Roman" w:hAnsi="Times New Roman"/>
          <w:sz w:val="26"/>
          <w:szCs w:val="26"/>
        </w:rPr>
        <w:t xml:space="preserve"> несоответствием между ожидавшимися успехами в жизни и реальными достижениями;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страдающие от болезней или покинутые окружением подростки; 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из социально-неблагополучных семей - уход из семьи или развод родителей;</w:t>
      </w:r>
    </w:p>
    <w:p w:rsidR="007A1F2B" w:rsidRPr="00734F45" w:rsidRDefault="007A1F2B" w:rsidP="007A1F2B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из семей, в которых были случаи суицидов.</w:t>
      </w:r>
    </w:p>
    <w:p w:rsidR="007A1F2B" w:rsidRPr="00734F45" w:rsidRDefault="007A1F2B" w:rsidP="007A1F2B">
      <w:pPr>
        <w:spacing w:line="360" w:lineRule="auto"/>
        <w:ind w:firstLine="709"/>
        <w:jc w:val="both"/>
        <w:rPr>
          <w:rFonts w:ascii="Times New Roman" w:hAnsi="Times New Roman"/>
          <w:color w:val="4F81BD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При определении «группы риска» обучающихся работникам образовательных учреждений необходимо помнить, что почти каждый, кто всерьез думает о самоубийстве, так или иначе, дает понять окружающим о своем намерении. Суицидальными </w:t>
      </w:r>
      <w:r w:rsidRPr="00734F45">
        <w:rPr>
          <w:rFonts w:ascii="Times New Roman" w:hAnsi="Times New Roman"/>
          <w:sz w:val="26"/>
          <w:szCs w:val="26"/>
        </w:rPr>
        <w:t>подростками, часто</w:t>
      </w:r>
      <w:r w:rsidRPr="00734F45">
        <w:rPr>
          <w:rFonts w:ascii="Times New Roman" w:hAnsi="Times New Roman"/>
          <w:sz w:val="26"/>
          <w:szCs w:val="26"/>
        </w:rPr>
        <w:t xml:space="preserve"> руководят амбивалентные чувства.  Они испытывают безнадежность, и в то же самое время надеются на спасение. Очень </w:t>
      </w:r>
      <w:r w:rsidRPr="00734F45">
        <w:rPr>
          <w:rFonts w:ascii="Times New Roman" w:hAnsi="Times New Roman"/>
          <w:sz w:val="26"/>
          <w:szCs w:val="26"/>
        </w:rPr>
        <w:lastRenderedPageBreak/>
        <w:t xml:space="preserve">важно, что большинство тех, кто совершает самоубийства, ищут возможности высказаться и быть выслушанными.  Среди тех, кто намерился совершить суицид, от 70 до 75 % тем или иным образом раскрывают свои стремления. Иногда </w:t>
      </w:r>
      <w:r w:rsidRPr="00734F45">
        <w:rPr>
          <w:rFonts w:ascii="Times New Roman" w:hAnsi="Times New Roman"/>
          <w:sz w:val="26"/>
          <w:szCs w:val="26"/>
        </w:rPr>
        <w:t>это едва</w:t>
      </w:r>
      <w:r w:rsidRPr="00734F45">
        <w:rPr>
          <w:rFonts w:ascii="Times New Roman" w:hAnsi="Times New Roman"/>
          <w:sz w:val="26"/>
          <w:szCs w:val="26"/>
        </w:rPr>
        <w:t xml:space="preserve"> уловимые </w:t>
      </w:r>
      <w:r w:rsidRPr="00734F45">
        <w:rPr>
          <w:rFonts w:ascii="Times New Roman" w:hAnsi="Times New Roman"/>
          <w:sz w:val="26"/>
          <w:szCs w:val="26"/>
        </w:rPr>
        <w:t>намеки, часто</w:t>
      </w:r>
      <w:r w:rsidRPr="00734F45">
        <w:rPr>
          <w:rFonts w:ascii="Times New Roman" w:hAnsi="Times New Roman"/>
          <w:sz w:val="26"/>
          <w:szCs w:val="26"/>
        </w:rPr>
        <w:t xml:space="preserve"> же угрозы являются легко узнаваемыми.      Поэтому, для предотвращения суицидальных </w:t>
      </w:r>
      <w:proofErr w:type="gramStart"/>
      <w:r w:rsidRPr="00734F45">
        <w:rPr>
          <w:rFonts w:ascii="Times New Roman" w:hAnsi="Times New Roman"/>
          <w:sz w:val="26"/>
          <w:szCs w:val="26"/>
        </w:rPr>
        <w:t xml:space="preserve">действий,  </w:t>
      </w:r>
      <w:r w:rsidRPr="00734F45">
        <w:rPr>
          <w:rFonts w:ascii="Times New Roman" w:hAnsi="Times New Roman"/>
          <w:sz w:val="26"/>
          <w:szCs w:val="26"/>
        </w:rPr>
        <w:t>важно</w:t>
      </w:r>
      <w:proofErr w:type="gramEnd"/>
      <w:r w:rsidRPr="00734F45">
        <w:rPr>
          <w:rFonts w:ascii="Times New Roman" w:hAnsi="Times New Roman"/>
          <w:sz w:val="26"/>
          <w:szCs w:val="26"/>
        </w:rPr>
        <w:t xml:space="preserve"> знать</w:t>
      </w:r>
      <w:r w:rsidRPr="00734F45">
        <w:rPr>
          <w:rFonts w:ascii="Times New Roman" w:hAnsi="Times New Roman"/>
          <w:color w:val="4F81BD"/>
          <w:sz w:val="26"/>
          <w:szCs w:val="26"/>
        </w:rPr>
        <w:t xml:space="preserve"> </w:t>
      </w:r>
      <w:r w:rsidRPr="00734F45">
        <w:rPr>
          <w:rFonts w:ascii="Times New Roman" w:hAnsi="Times New Roman"/>
          <w:sz w:val="26"/>
          <w:szCs w:val="26"/>
        </w:rPr>
        <w:t>суицидальные «маркеры». Суицидальные «маркеры» можно выявить на основе наблюдения, бесед, диагностических методик, изучения документов (рисунков, выдержек с сайтов персональных страничек, предпочитаемых фильмов, песен и т.п.).</w:t>
      </w:r>
    </w:p>
    <w:p w:rsidR="007A1F2B" w:rsidRPr="00734F45" w:rsidRDefault="007A1F2B" w:rsidP="007A1F2B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Характерные </w:t>
      </w:r>
      <w:r w:rsidRPr="00734F45">
        <w:rPr>
          <w:rFonts w:ascii="Times New Roman" w:hAnsi="Times New Roman"/>
          <w:sz w:val="26"/>
          <w:szCs w:val="26"/>
        </w:rPr>
        <w:t>суицидальные признаки можно</w:t>
      </w:r>
      <w:r w:rsidRPr="00734F45">
        <w:rPr>
          <w:rFonts w:ascii="Times New Roman" w:hAnsi="Times New Roman"/>
          <w:sz w:val="26"/>
          <w:szCs w:val="26"/>
        </w:rPr>
        <w:t xml:space="preserve"> разделить на 3 группы: </w:t>
      </w:r>
      <w:r w:rsidRPr="00734F45">
        <w:rPr>
          <w:rFonts w:ascii="Times New Roman" w:hAnsi="Times New Roman"/>
          <w:i/>
          <w:sz w:val="26"/>
          <w:szCs w:val="26"/>
        </w:rPr>
        <w:t>словесные, поведенческие и ситуационные.</w:t>
      </w:r>
    </w:p>
    <w:p w:rsidR="007A1F2B" w:rsidRPr="00734F45" w:rsidRDefault="007A1F2B" w:rsidP="007A1F2B">
      <w:pPr>
        <w:spacing w:line="360" w:lineRule="auto"/>
        <w:ind w:firstLine="567"/>
        <w:jc w:val="center"/>
        <w:rPr>
          <w:rFonts w:ascii="Times New Roman" w:hAnsi="Times New Roman"/>
          <w:b/>
          <w:i/>
          <w:color w:val="C00000"/>
          <w:sz w:val="26"/>
          <w:szCs w:val="26"/>
        </w:rPr>
      </w:pPr>
      <w:r w:rsidRPr="00734F45">
        <w:rPr>
          <w:rFonts w:ascii="Times New Roman" w:hAnsi="Times New Roman"/>
          <w:b/>
          <w:i/>
          <w:color w:val="C00000"/>
          <w:sz w:val="26"/>
          <w:szCs w:val="26"/>
        </w:rPr>
        <w:t>Словесные признаки</w:t>
      </w:r>
    </w:p>
    <w:p w:rsidR="007A1F2B" w:rsidRPr="00734F45" w:rsidRDefault="007A1F2B" w:rsidP="007A1F2B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Человек, готовящийся совершить самоубийство, часто говорит о своём душевном состоянии. Он или она могут:</w:t>
      </w:r>
    </w:p>
    <w:p w:rsidR="007A1F2B" w:rsidRPr="00734F45" w:rsidRDefault="007A1F2B" w:rsidP="007A1F2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Прямо говорить о смерти: «Я собираюсь покончить с собой», «Я не могу так дальше жить», «Было бы лучше умереть»;</w:t>
      </w:r>
    </w:p>
    <w:p w:rsidR="007A1F2B" w:rsidRPr="00734F45" w:rsidRDefault="007A1F2B" w:rsidP="007A1F2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Косвенно намекать о своём намерении: «Я больше не буду ни для кого проблемой», «Тебе больше не придётся обо мне волноваться», «Мне все надоело</w:t>
      </w:r>
      <w:r w:rsidRPr="00734F45">
        <w:rPr>
          <w:rFonts w:ascii="Times New Roman" w:hAnsi="Times New Roman"/>
          <w:sz w:val="26"/>
          <w:szCs w:val="26"/>
        </w:rPr>
        <w:t>»,</w:t>
      </w:r>
      <w:r w:rsidRPr="00734F45">
        <w:rPr>
          <w:rFonts w:ascii="Times New Roman" w:hAnsi="Times New Roman"/>
          <w:sz w:val="26"/>
          <w:szCs w:val="26"/>
        </w:rPr>
        <w:t xml:space="preserve"> «Они пожалеют, когда я уйду»;</w:t>
      </w:r>
    </w:p>
    <w:p w:rsidR="007A1F2B" w:rsidRPr="00734F45" w:rsidRDefault="007A1F2B" w:rsidP="007A1F2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Много шутить на тему самоубийства.</w:t>
      </w:r>
    </w:p>
    <w:p w:rsidR="007A1F2B" w:rsidRPr="00734F45" w:rsidRDefault="007A1F2B" w:rsidP="007A1F2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Проявлять нездоровую заинтересованность вопросами смерти. </w:t>
      </w:r>
    </w:p>
    <w:p w:rsidR="007A1F2B" w:rsidRPr="00734F45" w:rsidRDefault="007A1F2B" w:rsidP="007A1F2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Многозначительно прощаться с другими людьми.</w:t>
      </w:r>
    </w:p>
    <w:p w:rsidR="007A1F2B" w:rsidRPr="00734F45" w:rsidRDefault="007A1F2B" w:rsidP="007A1F2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Упрекать себя в бесполезности, никчемности, вине. </w:t>
      </w:r>
    </w:p>
    <w:p w:rsidR="007A1F2B" w:rsidRPr="00734F45" w:rsidRDefault="007A1F2B" w:rsidP="007A1F2B">
      <w:pPr>
        <w:spacing w:line="360" w:lineRule="auto"/>
        <w:jc w:val="center"/>
        <w:rPr>
          <w:rFonts w:ascii="Times New Roman" w:hAnsi="Times New Roman"/>
          <w:b/>
          <w:i/>
          <w:color w:val="C00000"/>
          <w:sz w:val="26"/>
          <w:szCs w:val="26"/>
        </w:rPr>
      </w:pPr>
      <w:r w:rsidRPr="00734F45">
        <w:rPr>
          <w:rFonts w:ascii="Times New Roman" w:hAnsi="Times New Roman"/>
          <w:b/>
          <w:i/>
          <w:color w:val="C00000"/>
          <w:sz w:val="26"/>
          <w:szCs w:val="26"/>
        </w:rPr>
        <w:t>Поведенческие признаки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Изменение суточного ритма (спать слишком мало или слишком много);</w:t>
      </w:r>
    </w:p>
    <w:p w:rsidR="007A1F2B" w:rsidRPr="00734F45" w:rsidRDefault="007A1F2B" w:rsidP="007A1F2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Повышение или потеря аппетита.</w:t>
      </w:r>
    </w:p>
    <w:p w:rsidR="007A1F2B" w:rsidRPr="00734F45" w:rsidRDefault="007A1F2B" w:rsidP="007A1F2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Отказ от личных вещей, имеющих большую личную значимость.</w:t>
      </w:r>
    </w:p>
    <w:p w:rsidR="007A1F2B" w:rsidRPr="00734F45" w:rsidRDefault="007A1F2B" w:rsidP="007A1F2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Приведение в порядок своих дел.</w:t>
      </w:r>
    </w:p>
    <w:p w:rsidR="007A1F2B" w:rsidRPr="00734F45" w:rsidRDefault="007A1F2B" w:rsidP="007A1F2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Примирение с давними врагами.</w:t>
      </w:r>
    </w:p>
    <w:p w:rsidR="007A1F2B" w:rsidRPr="00734F45" w:rsidRDefault="007A1F2B" w:rsidP="007A1F2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Потеря интереса к увлечениям, спорту, работе или школе.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Уход от обычной социальной активности.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Пропуски занятий, не выполнение домашних заданий.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Избегание общения с одноклассниками, замкнутость от семьи и друзей.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lastRenderedPageBreak/>
        <w:t>Неспособность сконцентрироваться и принимать решения.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Проявления раздражительности, угрюмости, подавленного настроения, признаки беспомощности, безнадёжности и отчаяния.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Стремление к рискованным действиям.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Стойкая тяга к прослушиванию грустной музыки и песен.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Несоблюдение правил личной гигиены и ухода за внешностью.</w:t>
      </w:r>
    </w:p>
    <w:p w:rsidR="007A1F2B" w:rsidRPr="00734F45" w:rsidRDefault="007A1F2B" w:rsidP="007A1F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Стремление к тому, чтобы оставили в покое (что вызывает раздражение со стороны других людей).</w:t>
      </w:r>
    </w:p>
    <w:p w:rsidR="007A1F2B" w:rsidRPr="00734F45" w:rsidRDefault="007A1F2B" w:rsidP="007A1F2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Чрезмерная деятельность или, наоборот, безразличие к окружающему миру, попеременные внезапные приступы эйфории и отчаяния.</w:t>
      </w:r>
    </w:p>
    <w:p w:rsidR="007A1F2B" w:rsidRPr="00734F45" w:rsidRDefault="007A1F2B" w:rsidP="007A1F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Скудные планы на будущее.</w:t>
      </w:r>
    </w:p>
    <w:p w:rsidR="00B74BB7" w:rsidRPr="00734F45" w:rsidRDefault="00B74BB7" w:rsidP="007A1F2B">
      <w:pPr>
        <w:spacing w:line="360" w:lineRule="auto"/>
        <w:jc w:val="center"/>
        <w:rPr>
          <w:rFonts w:ascii="Times New Roman" w:hAnsi="Times New Roman"/>
          <w:b/>
          <w:i/>
          <w:color w:val="C00000"/>
          <w:sz w:val="26"/>
          <w:szCs w:val="26"/>
        </w:rPr>
      </w:pPr>
    </w:p>
    <w:p w:rsidR="007A1F2B" w:rsidRPr="00734F45" w:rsidRDefault="007A1F2B" w:rsidP="007A1F2B">
      <w:pPr>
        <w:spacing w:line="360" w:lineRule="auto"/>
        <w:jc w:val="center"/>
        <w:rPr>
          <w:rFonts w:ascii="Times New Roman" w:hAnsi="Times New Roman"/>
          <w:b/>
          <w:i/>
          <w:color w:val="C00000"/>
          <w:sz w:val="26"/>
          <w:szCs w:val="26"/>
        </w:rPr>
      </w:pPr>
      <w:r w:rsidRPr="00734F45">
        <w:rPr>
          <w:rFonts w:ascii="Times New Roman" w:hAnsi="Times New Roman"/>
          <w:b/>
          <w:i/>
          <w:color w:val="C00000"/>
          <w:sz w:val="26"/>
          <w:szCs w:val="26"/>
        </w:rPr>
        <w:t>Ситуационные признаки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конфликты с родителями,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конфликты с преподавателями, администрацией образовательного учреждения; 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конфликты в области дружеских или любовных отношений; 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потеря (смерть, расставание) близкого человека; 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вынужденная социальная изоляция (смена места жительства);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сексуальное насилие; 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 xml:space="preserve">нежелательная беременность; </w:t>
      </w:r>
    </w:p>
    <w:p w:rsidR="007A1F2B" w:rsidRPr="00734F45" w:rsidRDefault="007A1F2B" w:rsidP="007A1F2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sz w:val="26"/>
          <w:szCs w:val="26"/>
        </w:rPr>
        <w:t>«потеря лица» (позор, унижения в группе)</w:t>
      </w:r>
    </w:p>
    <w:p w:rsidR="00B74BB7" w:rsidRPr="00734F45" w:rsidRDefault="00B74BB7" w:rsidP="00B74BB7">
      <w:pPr>
        <w:pStyle w:val="a4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34F45">
        <w:rPr>
          <w:rFonts w:ascii="Times New Roman" w:hAnsi="Times New Roman"/>
          <w:b/>
          <w:sz w:val="26"/>
          <w:szCs w:val="26"/>
        </w:rPr>
        <w:t>Действия педагогов, направленные на оказание поддержки и помощи ребенку</w:t>
      </w:r>
    </w:p>
    <w:p w:rsidR="00B74BB7" w:rsidRPr="00734F45" w:rsidRDefault="00B74BB7" w:rsidP="00B74BB7">
      <w:pPr>
        <w:pStyle w:val="a7"/>
        <w:numPr>
          <w:ilvl w:val="0"/>
          <w:numId w:val="6"/>
        </w:numPr>
        <w:spacing w:before="0" w:line="360" w:lineRule="auto"/>
        <w:ind w:right="0"/>
        <w:rPr>
          <w:rFonts w:ascii="Times New Roman" w:hAnsi="Times New Roman"/>
          <w:color w:val="auto"/>
          <w:sz w:val="26"/>
          <w:szCs w:val="26"/>
        </w:rPr>
      </w:pPr>
      <w:r w:rsidRPr="00734F45">
        <w:rPr>
          <w:rFonts w:ascii="Times New Roman" w:hAnsi="Times New Roman"/>
          <w:color w:val="auto"/>
          <w:sz w:val="26"/>
          <w:szCs w:val="26"/>
        </w:rPr>
        <w:t>На настроения, переживаемые ребенком близким к самоубийству, трудно найти однозначную реакцию. Но ему может помочь возможность поговорить с кем-то, кто его будет по-настоящему слушать. Таким человеком может быть педагог. Для оказания эффективной поддержки и помощи ребенку необходимо придерживаться следующих правил (Персидская А.Е.).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1. Подбирать ключи к разгадке суицида.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2. Принятие </w:t>
      </w:r>
      <w:proofErr w:type="spellStart"/>
      <w:r w:rsidRPr="00734F45">
        <w:rPr>
          <w:rStyle w:val="a5"/>
          <w:sz w:val="26"/>
          <w:szCs w:val="26"/>
        </w:rPr>
        <w:t>суицидента</w:t>
      </w:r>
      <w:proofErr w:type="spellEnd"/>
      <w:r w:rsidRPr="00734F45">
        <w:rPr>
          <w:rStyle w:val="a5"/>
          <w:sz w:val="26"/>
          <w:szCs w:val="26"/>
        </w:rPr>
        <w:t xml:space="preserve"> как личности.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lastRenderedPageBreak/>
        <w:t xml:space="preserve">3. Установить заботливые взаимоотношения.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4. Быть внимательным слушателем.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sz w:val="26"/>
          <w:szCs w:val="26"/>
        </w:rPr>
      </w:pPr>
      <w:r w:rsidRPr="00734F45">
        <w:rPr>
          <w:rStyle w:val="a5"/>
          <w:sz w:val="26"/>
          <w:szCs w:val="26"/>
        </w:rPr>
        <w:t>5. Не спорить.</w:t>
      </w:r>
      <w:r w:rsidRPr="00734F45">
        <w:rPr>
          <w:sz w:val="26"/>
          <w:szCs w:val="26"/>
        </w:rPr>
        <w:t xml:space="preserve"> </w:t>
      </w:r>
    </w:p>
    <w:p w:rsidR="00B74BB7" w:rsidRPr="00734F45" w:rsidRDefault="00B74BB7" w:rsidP="00B74BB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734F45">
        <w:rPr>
          <w:sz w:val="26"/>
          <w:szCs w:val="26"/>
        </w:rPr>
        <w:t xml:space="preserve">Ни в коем случае </w:t>
      </w:r>
      <w:proofErr w:type="gramStart"/>
      <w:r w:rsidRPr="00734F45">
        <w:rPr>
          <w:sz w:val="26"/>
          <w:szCs w:val="26"/>
        </w:rPr>
        <w:t>нельзя  проявлять</w:t>
      </w:r>
      <w:proofErr w:type="gramEnd"/>
      <w:r w:rsidRPr="00734F45">
        <w:rPr>
          <w:sz w:val="26"/>
          <w:szCs w:val="26"/>
        </w:rPr>
        <w:t xml:space="preserve"> агрессию, Вступая в дискуссию с подавленным ребенком ,  можно не только проиграть спор, но и потерять его самого.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6. Задавать вопросы. </w:t>
      </w:r>
    </w:p>
    <w:p w:rsidR="00B74BB7" w:rsidRPr="00734F45" w:rsidRDefault="00B74BB7" w:rsidP="00B74BB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734F45">
        <w:rPr>
          <w:sz w:val="26"/>
          <w:szCs w:val="26"/>
        </w:rPr>
        <w:t xml:space="preserve">Лучший способ вмешаться в кризис, это заботливо побеседовать с ребенком. </w:t>
      </w:r>
      <w:r w:rsidRPr="00734F45">
        <w:rPr>
          <w:sz w:val="26"/>
          <w:szCs w:val="26"/>
        </w:rPr>
        <w:t>Беседа может</w:t>
      </w:r>
      <w:r w:rsidRPr="00734F45">
        <w:rPr>
          <w:sz w:val="26"/>
          <w:szCs w:val="26"/>
        </w:rPr>
        <w:t xml:space="preserve"> строиться следующим образом: “Как твои дела? Как ты себя чувствуешь? Ты выглядишь, словно в воду опущенный, что происходит? Что ты собираешься делать?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7. Не </w:t>
      </w:r>
      <w:r w:rsidRPr="00734F45">
        <w:rPr>
          <w:rStyle w:val="a5"/>
          <w:sz w:val="26"/>
          <w:szCs w:val="26"/>
        </w:rPr>
        <w:t>предлагать неоправданных</w:t>
      </w:r>
      <w:r w:rsidRPr="00734F45">
        <w:rPr>
          <w:rStyle w:val="a5"/>
          <w:sz w:val="26"/>
          <w:szCs w:val="26"/>
        </w:rPr>
        <w:t xml:space="preserve"> утешений.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sz w:val="26"/>
          <w:szCs w:val="26"/>
        </w:rPr>
      </w:pPr>
      <w:r w:rsidRPr="00734F45">
        <w:rPr>
          <w:sz w:val="26"/>
          <w:szCs w:val="26"/>
        </w:rPr>
        <w:t xml:space="preserve">Суицидальные люди с презрением относятся к замечаниям типа: «Ничего, ничего, у всех есть такие же проблемы, как у тебя», — и другим аналогичным клише, поскольку они резко контрастируют с их мучениями. Эти выводы лишь минимизируют, уничижают их чувства и заставляют ощущать себя еще более ненужными и бесполезными.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8. Предлагать конструктивные подходы. </w:t>
      </w:r>
    </w:p>
    <w:p w:rsidR="00B74BB7" w:rsidRPr="00734F45" w:rsidRDefault="00B74BB7" w:rsidP="00B74BB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734F45">
        <w:rPr>
          <w:sz w:val="26"/>
          <w:szCs w:val="26"/>
        </w:rPr>
        <w:t xml:space="preserve">Вместо того, чтобы говорить </w:t>
      </w:r>
      <w:proofErr w:type="spellStart"/>
      <w:r w:rsidRPr="00734F45">
        <w:rPr>
          <w:sz w:val="26"/>
          <w:szCs w:val="26"/>
        </w:rPr>
        <w:t>суициденту</w:t>
      </w:r>
      <w:proofErr w:type="spellEnd"/>
      <w:r w:rsidRPr="00734F45">
        <w:rPr>
          <w:sz w:val="26"/>
          <w:szCs w:val="26"/>
        </w:rPr>
        <w:t xml:space="preserve">: «Подумай, какую боль принесет твоя смерть близким», - необходимо попросить его поразмыслить об альтернативных решениях, которые, возможно, еще не приходили ему в голову.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9. Вселять надежду. </w:t>
      </w:r>
    </w:p>
    <w:p w:rsidR="00B74BB7" w:rsidRPr="00734F45" w:rsidRDefault="00B74BB7" w:rsidP="00B74BB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734F45">
        <w:rPr>
          <w:sz w:val="26"/>
          <w:szCs w:val="26"/>
        </w:rPr>
        <w:t xml:space="preserve">Очень важно, если педагог укрепит силы и возможности ребенка, </w:t>
      </w:r>
      <w:proofErr w:type="gramStart"/>
      <w:r w:rsidRPr="00734F45">
        <w:rPr>
          <w:sz w:val="26"/>
          <w:szCs w:val="26"/>
        </w:rPr>
        <w:t>внушит  ему</w:t>
      </w:r>
      <w:proofErr w:type="gramEnd"/>
      <w:r w:rsidRPr="00734F45">
        <w:rPr>
          <w:sz w:val="26"/>
          <w:szCs w:val="26"/>
        </w:rPr>
        <w:t xml:space="preserve">, что кризисные проблемы обычно преходящи, а самоубийство не бесповоротно.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10. Оценить степень риска самоубийства. </w:t>
      </w:r>
    </w:p>
    <w:p w:rsidR="00B74BB7" w:rsidRPr="00734F45" w:rsidRDefault="00B74BB7" w:rsidP="002A4AC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b/>
          <w:bCs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Важно </w:t>
      </w:r>
      <w:r w:rsidRPr="00734F45">
        <w:rPr>
          <w:sz w:val="26"/>
          <w:szCs w:val="26"/>
        </w:rPr>
        <w:t>определить</w:t>
      </w:r>
      <w:r w:rsidRPr="00734F45">
        <w:rPr>
          <w:sz w:val="26"/>
          <w:szCs w:val="26"/>
        </w:rPr>
        <w:t xml:space="preserve"> серьезность возможного самоубийства.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11. Не оставлять ребенка одного в ситуации высокого суицидального риска. </w:t>
      </w:r>
    </w:p>
    <w:p w:rsidR="00B74BB7" w:rsidRPr="00734F45" w:rsidRDefault="00B74BB7" w:rsidP="00B74BB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734F45">
        <w:rPr>
          <w:rStyle w:val="a5"/>
          <w:sz w:val="26"/>
          <w:szCs w:val="26"/>
        </w:rPr>
        <w:t>Нео</w:t>
      </w:r>
      <w:bookmarkStart w:id="0" w:name="_GoBack"/>
      <w:bookmarkEnd w:id="0"/>
      <w:r w:rsidRPr="00734F45">
        <w:rPr>
          <w:rStyle w:val="a5"/>
          <w:sz w:val="26"/>
          <w:szCs w:val="26"/>
        </w:rPr>
        <w:t xml:space="preserve">бходимо </w:t>
      </w:r>
      <w:r w:rsidRPr="00734F45">
        <w:rPr>
          <w:sz w:val="26"/>
          <w:szCs w:val="26"/>
        </w:rPr>
        <w:t>оставаться с</w:t>
      </w:r>
      <w:r w:rsidRPr="00734F45">
        <w:rPr>
          <w:sz w:val="26"/>
          <w:szCs w:val="26"/>
        </w:rPr>
        <w:t xml:space="preserve"> ним как можно дольше или </w:t>
      </w:r>
      <w:r w:rsidRPr="00734F45">
        <w:rPr>
          <w:sz w:val="26"/>
          <w:szCs w:val="26"/>
        </w:rPr>
        <w:t>попросить кого</w:t>
      </w:r>
      <w:r w:rsidRPr="00734F45">
        <w:rPr>
          <w:sz w:val="26"/>
          <w:szCs w:val="26"/>
        </w:rPr>
        <w:t xml:space="preserve">-нибудь побыть с ним, пока не разрешится кризис или не прибудет помощь. Возможно, </w:t>
      </w:r>
      <w:r w:rsidRPr="00734F45">
        <w:rPr>
          <w:sz w:val="26"/>
          <w:szCs w:val="26"/>
        </w:rPr>
        <w:lastRenderedPageBreak/>
        <w:t xml:space="preserve">придется позвонить на станцию скорой помощи или обратиться в поликлинику. Помнить, что поддержка накладывает определенную ответственность. </w:t>
      </w:r>
    </w:p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  <w:sz w:val="26"/>
          <w:szCs w:val="26"/>
        </w:rPr>
      </w:pPr>
      <w:r w:rsidRPr="00734F45">
        <w:rPr>
          <w:rStyle w:val="a5"/>
          <w:sz w:val="26"/>
          <w:szCs w:val="26"/>
        </w:rPr>
        <w:t xml:space="preserve">12. Обратиться за помощью к специалистам. </w:t>
      </w:r>
    </w:p>
    <w:p w:rsidR="00734F45" w:rsidRPr="00734F45" w:rsidRDefault="00734F45" w:rsidP="00734F45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734F45">
        <w:rPr>
          <w:rFonts w:ascii="Times New Roman" w:hAnsi="Times New Roman"/>
          <w:b/>
          <w:sz w:val="26"/>
          <w:szCs w:val="26"/>
        </w:rPr>
        <w:t>Телефоны экстренной помощи</w:t>
      </w:r>
      <w:r w:rsidRPr="00734F45">
        <w:rPr>
          <w:rFonts w:ascii="Times New Roman" w:hAnsi="Times New Roman"/>
          <w:sz w:val="26"/>
          <w:szCs w:val="26"/>
        </w:rPr>
        <w:t>:</w:t>
      </w:r>
    </w:p>
    <w:p w:rsidR="00734F45" w:rsidRPr="00734F45" w:rsidRDefault="00734F45" w:rsidP="00734F4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82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7"/>
        <w:gridCol w:w="2835"/>
      </w:tblGrid>
      <w:tr w:rsidR="00734F45" w:rsidRPr="00734F45" w:rsidTr="005E03E0">
        <w:trPr>
          <w:trHeight w:val="450"/>
          <w:tblCellSpacing w:w="0" w:type="dxa"/>
        </w:trPr>
        <w:tc>
          <w:tcPr>
            <w:tcW w:w="6947" w:type="dxa"/>
          </w:tcPr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Телефоны доверия: Центр «Лад»</w:t>
            </w:r>
          </w:p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Подростковая линия ТД «Поговорим…»</w:t>
            </w:r>
          </w:p>
          <w:p w:rsidR="00734F45" w:rsidRPr="00734F45" w:rsidRDefault="00734F45" w:rsidP="005E03E0">
            <w:pPr>
              <w:spacing w:line="360" w:lineRule="auto"/>
              <w:ind w:right="-1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 xml:space="preserve">Телефон Доверия (при ГУСО ЦПППН «Доверие»). </w:t>
            </w:r>
          </w:p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Единый телефон доверия</w:t>
            </w:r>
          </w:p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Круглосуточно.</w:t>
            </w:r>
          </w:p>
        </w:tc>
        <w:tc>
          <w:tcPr>
            <w:tcW w:w="2835" w:type="dxa"/>
          </w:tcPr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(30-22) 32-13-70</w:t>
            </w:r>
          </w:p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(3022) 31-90-36</w:t>
            </w:r>
          </w:p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(3022) 31-90-32</w:t>
            </w:r>
          </w:p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8 -800-2000-122</w:t>
            </w:r>
          </w:p>
        </w:tc>
      </w:tr>
      <w:tr w:rsidR="00734F45" w:rsidRPr="00734F45" w:rsidTr="005E03E0">
        <w:trPr>
          <w:trHeight w:val="450"/>
          <w:tblCellSpacing w:w="0" w:type="dxa"/>
        </w:trPr>
        <w:tc>
          <w:tcPr>
            <w:tcW w:w="6947" w:type="dxa"/>
          </w:tcPr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Центр психолого-медико-социального сопровождения «ДАР»</w:t>
            </w:r>
          </w:p>
        </w:tc>
        <w:tc>
          <w:tcPr>
            <w:tcW w:w="2835" w:type="dxa"/>
          </w:tcPr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(30-22) 20-01-75</w:t>
            </w:r>
          </w:p>
        </w:tc>
      </w:tr>
      <w:tr w:rsidR="00734F45" w:rsidRPr="00734F45" w:rsidTr="005E03E0">
        <w:trPr>
          <w:trHeight w:val="450"/>
          <w:tblCellSpacing w:w="0" w:type="dxa"/>
        </w:trPr>
        <w:tc>
          <w:tcPr>
            <w:tcW w:w="6947" w:type="dxa"/>
          </w:tcPr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34F45">
              <w:rPr>
                <w:rStyle w:val="a5"/>
                <w:rFonts w:ascii="Times New Roman" w:hAnsi="Times New Roman"/>
                <w:iCs/>
                <w:sz w:val="26"/>
                <w:szCs w:val="26"/>
              </w:rPr>
              <w:t>ГОУ для детей, нуждающихся в психолого-педагогической и медико-социальной помощи «Центр диагностики и консультирования «Семья»</w:t>
            </w:r>
          </w:p>
        </w:tc>
        <w:tc>
          <w:tcPr>
            <w:tcW w:w="2835" w:type="dxa"/>
          </w:tcPr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(30-22) 41-11-91</w:t>
            </w:r>
          </w:p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(30-22) 41-06-62</w:t>
            </w:r>
          </w:p>
        </w:tc>
      </w:tr>
      <w:tr w:rsidR="00734F45" w:rsidRPr="00734F45" w:rsidTr="005E03E0">
        <w:trPr>
          <w:trHeight w:val="450"/>
          <w:tblCellSpacing w:w="0" w:type="dxa"/>
        </w:trPr>
        <w:tc>
          <w:tcPr>
            <w:tcW w:w="6947" w:type="dxa"/>
          </w:tcPr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ГУСО «</w:t>
            </w:r>
            <w:r w:rsidRPr="00734F45">
              <w:rPr>
                <w:rFonts w:ascii="Times New Roman" w:hAnsi="Times New Roman"/>
                <w:bCs/>
                <w:sz w:val="26"/>
                <w:szCs w:val="26"/>
              </w:rPr>
              <w:t>Центр</w:t>
            </w:r>
            <w:r w:rsidRPr="00734F45">
              <w:rPr>
                <w:rFonts w:ascii="Times New Roman" w:hAnsi="Times New Roman"/>
                <w:sz w:val="26"/>
                <w:szCs w:val="26"/>
              </w:rPr>
              <w:t xml:space="preserve"> психолого-педагогической помощи населению «</w:t>
            </w:r>
            <w:r w:rsidRPr="00734F45">
              <w:rPr>
                <w:rFonts w:ascii="Times New Roman" w:hAnsi="Times New Roman"/>
                <w:bCs/>
                <w:sz w:val="26"/>
                <w:szCs w:val="26"/>
              </w:rPr>
              <w:t>Доверие</w:t>
            </w:r>
            <w:r w:rsidRPr="00734F4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(30-22) 25-14-88</w:t>
            </w:r>
          </w:p>
        </w:tc>
      </w:tr>
      <w:tr w:rsidR="00734F45" w:rsidRPr="00734F45" w:rsidTr="005E03E0">
        <w:trPr>
          <w:trHeight w:val="450"/>
          <w:tblCellSpacing w:w="0" w:type="dxa"/>
        </w:trPr>
        <w:tc>
          <w:tcPr>
            <w:tcW w:w="6947" w:type="dxa"/>
          </w:tcPr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34F45">
              <w:rPr>
                <w:rStyle w:val="a5"/>
                <w:rFonts w:ascii="Times New Roman" w:hAnsi="Times New Roman"/>
                <w:iCs/>
                <w:sz w:val="26"/>
                <w:szCs w:val="26"/>
              </w:rPr>
              <w:t>МБУ городской научно-методический центр психолого-педагогический медико-социальный центр «Лад»</w:t>
            </w:r>
          </w:p>
        </w:tc>
        <w:tc>
          <w:tcPr>
            <w:tcW w:w="2835" w:type="dxa"/>
          </w:tcPr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8 (30-22) 32-13-70</w:t>
            </w:r>
          </w:p>
        </w:tc>
      </w:tr>
      <w:tr w:rsidR="00734F45" w:rsidRPr="00734F45" w:rsidTr="005E03E0">
        <w:trPr>
          <w:trHeight w:val="450"/>
          <w:tblCellSpacing w:w="0" w:type="dxa"/>
        </w:trPr>
        <w:tc>
          <w:tcPr>
            <w:tcW w:w="6947" w:type="dxa"/>
          </w:tcPr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Полиция</w:t>
            </w:r>
          </w:p>
        </w:tc>
        <w:tc>
          <w:tcPr>
            <w:tcW w:w="2835" w:type="dxa"/>
          </w:tcPr>
          <w:p w:rsidR="00734F45" w:rsidRPr="00734F45" w:rsidRDefault="00734F45" w:rsidP="005E03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</w:tr>
      <w:tr w:rsidR="00734F45" w:rsidRPr="00734F45" w:rsidTr="005E03E0">
        <w:trPr>
          <w:trHeight w:val="450"/>
          <w:tblCellSpacing w:w="0" w:type="dxa"/>
        </w:trPr>
        <w:tc>
          <w:tcPr>
            <w:tcW w:w="6947" w:type="dxa"/>
          </w:tcPr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Скорая медицинская помощь</w:t>
            </w:r>
          </w:p>
        </w:tc>
        <w:tc>
          <w:tcPr>
            <w:tcW w:w="2835" w:type="dxa"/>
          </w:tcPr>
          <w:p w:rsidR="00734F45" w:rsidRPr="00734F45" w:rsidRDefault="00734F45" w:rsidP="005E03E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4F45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</w:tr>
    </w:tbl>
    <w:p w:rsidR="00B74BB7" w:rsidRPr="00734F45" w:rsidRDefault="00B74BB7" w:rsidP="00B74BB7">
      <w:pPr>
        <w:pStyle w:val="a3"/>
        <w:spacing w:before="0" w:beforeAutospacing="0" w:after="0" w:afterAutospacing="0" w:line="360" w:lineRule="auto"/>
        <w:ind w:left="720"/>
        <w:jc w:val="both"/>
        <w:rPr>
          <w:rStyle w:val="a5"/>
        </w:rPr>
      </w:pPr>
    </w:p>
    <w:p w:rsidR="00B74BB7" w:rsidRPr="00734F45" w:rsidRDefault="00B74BB7" w:rsidP="00B74B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3E2F" w:rsidRPr="00734F45" w:rsidRDefault="00E53E2F">
      <w:pPr>
        <w:rPr>
          <w:rFonts w:ascii="Times New Roman" w:hAnsi="Times New Roman"/>
          <w:sz w:val="24"/>
          <w:szCs w:val="24"/>
        </w:rPr>
      </w:pPr>
    </w:p>
    <w:sectPr w:rsidR="00E53E2F" w:rsidRPr="0073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064"/>
    <w:multiLevelType w:val="hybridMultilevel"/>
    <w:tmpl w:val="DFFEB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D5704C"/>
    <w:multiLevelType w:val="hybridMultilevel"/>
    <w:tmpl w:val="D3D645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7C436D"/>
    <w:multiLevelType w:val="hybridMultilevel"/>
    <w:tmpl w:val="36AA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AA4D9D"/>
    <w:multiLevelType w:val="hybridMultilevel"/>
    <w:tmpl w:val="7932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04FEA"/>
    <w:multiLevelType w:val="hybridMultilevel"/>
    <w:tmpl w:val="34445E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573274B"/>
    <w:multiLevelType w:val="hybridMultilevel"/>
    <w:tmpl w:val="69E4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2B"/>
    <w:rsid w:val="00734F45"/>
    <w:rsid w:val="007A1F2B"/>
    <w:rsid w:val="00B74BB7"/>
    <w:rsid w:val="00E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DA1B"/>
  <w15:chartTrackingRefBased/>
  <w15:docId w15:val="{714B7836-8BCD-4BAA-96EE-BBB5E7C8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2B"/>
    <w:pPr>
      <w:spacing w:after="0" w:line="12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qFormat/>
    <w:rsid w:val="007A1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1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7A1F2B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7A1F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99"/>
    <w:qFormat/>
    <w:rsid w:val="00B74BB7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B74BB7"/>
    <w:rPr>
      <w:rFonts w:cs="Times New Roman"/>
      <w:i/>
    </w:rPr>
  </w:style>
  <w:style w:type="paragraph" w:styleId="a7">
    <w:name w:val="Block Text"/>
    <w:basedOn w:val="a"/>
    <w:uiPriority w:val="99"/>
    <w:rsid w:val="00B74BB7"/>
    <w:pPr>
      <w:shd w:val="clear" w:color="auto" w:fill="FFFFFF"/>
      <w:spacing w:before="5" w:line="240" w:lineRule="auto"/>
      <w:ind w:left="72" w:right="5"/>
      <w:jc w:val="both"/>
    </w:pPr>
    <w:rPr>
      <w:rFonts w:ascii="Comic Sans MS" w:eastAsia="Times New Roman" w:hAnsi="Comic Sans MS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2021-12-23T10:59:00Z</dcterms:created>
  <dcterms:modified xsi:type="dcterms:W3CDTF">2021-12-23T11:25:00Z</dcterms:modified>
</cp:coreProperties>
</file>