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A7E" w:rsidRDefault="008440C3" w:rsidP="008440C3">
      <w:pPr>
        <w:spacing w:after="0"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  <w:r w:rsidR="00C84A7E">
        <w:rPr>
          <w:rFonts w:ascii="Times New Roman" w:hAnsi="Times New Roman"/>
          <w:b/>
          <w:sz w:val="24"/>
          <w:szCs w:val="24"/>
        </w:rPr>
        <w:t>АННОТАЦИЯ</w:t>
      </w:r>
    </w:p>
    <w:p w:rsidR="00C84A7E" w:rsidRDefault="00C84A7E" w:rsidP="00C84A7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рабочей программе учебного предмета</w:t>
      </w:r>
    </w:p>
    <w:p w:rsidR="00C84A7E" w:rsidRDefault="00C84A7E" w:rsidP="00C84A7E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НЕМЕЦКИЙ ЯЗЫК (второй иностранный язык) в 5-9 классах</w:t>
      </w:r>
    </w:p>
    <w:p w:rsidR="00C84A7E" w:rsidRDefault="00C84A7E" w:rsidP="00C84A7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4A7E" w:rsidRDefault="00C84A7E" w:rsidP="00C84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Данная рабочая программа предназначена для 5-9 классов при изучении немецкого языка как второго иностранного после английского.</w:t>
      </w:r>
    </w:p>
    <w:p w:rsidR="00C84A7E" w:rsidRDefault="00C84A7E" w:rsidP="00C84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Программа составлена на основе следующих нормативных документов:</w:t>
      </w:r>
    </w:p>
    <w:p w:rsidR="00C84A7E" w:rsidRDefault="00C84A7E" w:rsidP="00C84A7E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 Российской Федерации «Об образовании в РФ» №273-ФЗ от 29.12.2012;</w:t>
      </w:r>
    </w:p>
    <w:p w:rsidR="00C84A7E" w:rsidRDefault="00C84A7E" w:rsidP="00C84A7E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docaccesstitle"/>
        </w:rPr>
      </w:pPr>
      <w:r>
        <w:rPr>
          <w:rStyle w:val="docaccesstitle"/>
          <w:rFonts w:ascii="Times New Roman" w:hAnsi="Times New Roman"/>
          <w:sz w:val="24"/>
          <w:szCs w:val="24"/>
        </w:rPr>
        <w:t xml:space="preserve">Приказ </w:t>
      </w:r>
      <w:proofErr w:type="spellStart"/>
      <w:r>
        <w:rPr>
          <w:rStyle w:val="docaccesstitle"/>
          <w:rFonts w:ascii="Times New Roman" w:hAnsi="Times New Roman"/>
          <w:sz w:val="24"/>
          <w:szCs w:val="24"/>
        </w:rPr>
        <w:t>Минобрнауки</w:t>
      </w:r>
      <w:proofErr w:type="spellEnd"/>
      <w:r>
        <w:rPr>
          <w:rStyle w:val="docaccesstitle"/>
          <w:rFonts w:ascii="Times New Roman" w:hAnsi="Times New Roman"/>
          <w:sz w:val="24"/>
          <w:szCs w:val="24"/>
        </w:rPr>
        <w:t xml:space="preserve"> России от 17.12.2010 N 1897 (ред. от 31.12.2015) "Об утверждении федерального государственного образовательного стандарта основного общего образования" (Зарегистрировано в Минюсте России 01.02.2011 N 19644).</w:t>
      </w:r>
    </w:p>
    <w:p w:rsidR="00C84A7E" w:rsidRDefault="00C84A7E" w:rsidP="00C84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примерная программа по второму иностранному языку </w:t>
      </w:r>
      <w:bookmarkStart w:id="0" w:name="bookmark0"/>
      <w:r>
        <w:rPr>
          <w:rFonts w:ascii="Times New Roman" w:hAnsi="Times New Roman"/>
          <w:color w:val="000000"/>
          <w:sz w:val="24"/>
          <w:szCs w:val="24"/>
          <w:lang w:eastAsia="ru-RU"/>
        </w:rPr>
        <w:t>(одобрена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решением федерального учебно-методического объединения по общему образованию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(протокол от 8 апреля 2015 г. № 1/15)</w:t>
      </w:r>
      <w:bookmarkEnd w:id="0"/>
      <w:r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;</w:t>
      </w:r>
    </w:p>
    <w:p w:rsidR="00C84A7E" w:rsidRDefault="00C84A7E" w:rsidP="00C84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 «Немецкий язык. Рабочие программы. Предметная линия учебников «Горизонты». 5—9 классы: пособие для учителей общеобразовательных организаций», авторы: М. М. Аверин, Е. Ю.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Гуцалюк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Е. Р. Харченко. — 2-е изд. — Москва: Просвещение, 2013г. </w:t>
      </w:r>
    </w:p>
    <w:p w:rsidR="00C84A7E" w:rsidRDefault="00C84A7E" w:rsidP="00C84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является составной част</w:t>
      </w:r>
      <w:r w:rsidR="00986300">
        <w:rPr>
          <w:rFonts w:ascii="Times New Roman" w:hAnsi="Times New Roman"/>
          <w:sz w:val="24"/>
          <w:szCs w:val="24"/>
        </w:rPr>
        <w:t xml:space="preserve">ью МКОУ ОШ </w:t>
      </w:r>
      <w:proofErr w:type="spellStart"/>
      <w:r w:rsidR="00986300">
        <w:rPr>
          <w:rFonts w:ascii="Times New Roman" w:hAnsi="Times New Roman"/>
          <w:sz w:val="24"/>
          <w:szCs w:val="24"/>
        </w:rPr>
        <w:t>с</w:t>
      </w:r>
      <w:proofErr w:type="gramStart"/>
      <w:r w:rsidR="00986300">
        <w:rPr>
          <w:rFonts w:ascii="Times New Roman" w:hAnsi="Times New Roman"/>
          <w:sz w:val="24"/>
          <w:szCs w:val="24"/>
        </w:rPr>
        <w:t>.К</w:t>
      </w:r>
      <w:proofErr w:type="gramEnd"/>
      <w:r w:rsidR="00986300">
        <w:rPr>
          <w:rFonts w:ascii="Times New Roman" w:hAnsi="Times New Roman"/>
          <w:sz w:val="24"/>
          <w:szCs w:val="24"/>
        </w:rPr>
        <w:t>аракша</w:t>
      </w:r>
      <w:proofErr w:type="spellEnd"/>
      <w:r>
        <w:rPr>
          <w:rFonts w:ascii="Times New Roman" w:hAnsi="Times New Roman"/>
          <w:sz w:val="24"/>
          <w:szCs w:val="24"/>
        </w:rPr>
        <w:t>, определяющей содержание образования в данном образовательном учреждении на данной ступени образования.</w:t>
      </w:r>
    </w:p>
    <w:p w:rsidR="00C84A7E" w:rsidRDefault="00C84A7E" w:rsidP="00C84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Данная программа относится к предметной области «Иностранные языки».</w:t>
      </w:r>
    </w:p>
    <w:p w:rsidR="00C84A7E" w:rsidRDefault="00C84A7E" w:rsidP="00C84A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Программа составлена с учётом концепции духовно-нравственного воспитания и планируемых результатов освоения основной образовательной программы основного общего образования</w:t>
      </w:r>
      <w:r>
        <w:rPr>
          <w:rFonts w:ascii="Times New Roman" w:eastAsia="Times New Roman" w:hAnsi="Times New Roman"/>
          <w:w w:val="102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б</w:t>
      </w:r>
      <w:r>
        <w:rPr>
          <w:rFonts w:ascii="Times New Roman" w:hAnsi="Times New Roman"/>
          <w:spacing w:val="12"/>
          <w:sz w:val="24"/>
          <w:szCs w:val="24"/>
        </w:rPr>
        <w:t>а</w:t>
      </w:r>
      <w:r>
        <w:rPr>
          <w:rFonts w:ascii="Times New Roman" w:hAnsi="Times New Roman"/>
          <w:spacing w:val="2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иру</w:t>
      </w:r>
      <w:r>
        <w:rPr>
          <w:rFonts w:ascii="Times New Roman" w:hAnsi="Times New Roman"/>
          <w:spacing w:val="2"/>
          <w:sz w:val="24"/>
          <w:szCs w:val="24"/>
        </w:rPr>
        <w:t>е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ся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таких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pacing w:val="7"/>
          <w:w w:val="106"/>
          <w:sz w:val="24"/>
          <w:szCs w:val="24"/>
        </w:rPr>
        <w:t>м</w:t>
      </w:r>
      <w:r>
        <w:rPr>
          <w:rFonts w:ascii="Times New Roman" w:hAnsi="Times New Roman"/>
          <w:spacing w:val="-4"/>
          <w:w w:val="106"/>
          <w:sz w:val="24"/>
          <w:szCs w:val="24"/>
        </w:rPr>
        <w:t>е</w:t>
      </w:r>
      <w:r>
        <w:rPr>
          <w:rFonts w:ascii="Times New Roman" w:hAnsi="Times New Roman"/>
          <w:w w:val="106"/>
          <w:sz w:val="24"/>
          <w:szCs w:val="24"/>
        </w:rPr>
        <w:t>тод</w:t>
      </w:r>
      <w:r>
        <w:rPr>
          <w:rFonts w:ascii="Times New Roman" w:hAnsi="Times New Roman"/>
          <w:spacing w:val="-5"/>
          <w:w w:val="106"/>
          <w:sz w:val="24"/>
          <w:szCs w:val="24"/>
        </w:rPr>
        <w:t>о</w:t>
      </w:r>
      <w:r>
        <w:rPr>
          <w:rFonts w:ascii="Times New Roman" w:hAnsi="Times New Roman"/>
          <w:spacing w:val="7"/>
          <w:w w:val="106"/>
          <w:sz w:val="24"/>
          <w:szCs w:val="24"/>
        </w:rPr>
        <w:t>л</w:t>
      </w:r>
      <w:r>
        <w:rPr>
          <w:rFonts w:ascii="Times New Roman" w:hAnsi="Times New Roman"/>
          <w:w w:val="106"/>
          <w:sz w:val="24"/>
          <w:szCs w:val="24"/>
        </w:rPr>
        <w:t xml:space="preserve">огических </w:t>
      </w:r>
      <w:r>
        <w:rPr>
          <w:rFonts w:ascii="Times New Roman" w:hAnsi="Times New Roman"/>
          <w:w w:val="114"/>
          <w:sz w:val="24"/>
          <w:szCs w:val="24"/>
        </w:rPr>
        <w:t>принци</w:t>
      </w:r>
      <w:r>
        <w:rPr>
          <w:rFonts w:ascii="Times New Roman" w:hAnsi="Times New Roman"/>
          <w:sz w:val="24"/>
          <w:szCs w:val="24"/>
        </w:rPr>
        <w:t>па</w:t>
      </w:r>
      <w:r>
        <w:rPr>
          <w:rFonts w:ascii="Times New Roman" w:hAnsi="Times New Roman"/>
          <w:spacing w:val="10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как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w w:val="109"/>
          <w:sz w:val="24"/>
          <w:szCs w:val="24"/>
        </w:rPr>
        <w:t>коммуникативно-когнитивны</w:t>
      </w:r>
      <w:r>
        <w:rPr>
          <w:rFonts w:ascii="Times New Roman" w:hAnsi="Times New Roman"/>
          <w:w w:val="110"/>
          <w:sz w:val="24"/>
          <w:szCs w:val="24"/>
        </w:rPr>
        <w:t>й</w:t>
      </w:r>
      <w:proofErr w:type="gramEnd"/>
      <w:r>
        <w:rPr>
          <w:rFonts w:ascii="Times New Roman" w:hAnsi="Times New Roman"/>
          <w:spacing w:val="8"/>
          <w:sz w:val="24"/>
          <w:szCs w:val="24"/>
        </w:rPr>
        <w:t xml:space="preserve">, </w:t>
      </w:r>
      <w:r>
        <w:rPr>
          <w:rFonts w:ascii="Times New Roman" w:hAnsi="Times New Roman"/>
          <w:w w:val="111"/>
          <w:sz w:val="24"/>
          <w:szCs w:val="24"/>
        </w:rPr>
        <w:t>личностно-ориентиро</w:t>
      </w:r>
      <w:r>
        <w:rPr>
          <w:rFonts w:ascii="Times New Roman" w:hAnsi="Times New Roman"/>
          <w:spacing w:val="9"/>
          <w:w w:val="109"/>
          <w:sz w:val="24"/>
          <w:szCs w:val="24"/>
        </w:rPr>
        <w:t>в</w:t>
      </w:r>
      <w:r>
        <w:rPr>
          <w:rFonts w:ascii="Times New Roman" w:hAnsi="Times New Roman"/>
          <w:w w:val="109"/>
          <w:sz w:val="24"/>
          <w:szCs w:val="24"/>
        </w:rPr>
        <w:t>анный</w:t>
      </w:r>
      <w:r>
        <w:rPr>
          <w:rFonts w:ascii="Times New Roman" w:hAnsi="Times New Roman"/>
          <w:spacing w:val="36"/>
          <w:w w:val="10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4"/>
          <w:w w:val="111"/>
          <w:sz w:val="24"/>
          <w:szCs w:val="24"/>
        </w:rPr>
        <w:t>д</w:t>
      </w:r>
      <w:r>
        <w:rPr>
          <w:rFonts w:ascii="Times New Roman" w:hAnsi="Times New Roman"/>
          <w:w w:val="109"/>
          <w:sz w:val="24"/>
          <w:szCs w:val="24"/>
        </w:rPr>
        <w:t>е</w:t>
      </w:r>
      <w:r>
        <w:rPr>
          <w:rFonts w:ascii="Times New Roman" w:hAnsi="Times New Roman"/>
          <w:spacing w:val="8"/>
          <w:w w:val="109"/>
          <w:sz w:val="24"/>
          <w:szCs w:val="24"/>
        </w:rPr>
        <w:t>я</w:t>
      </w:r>
      <w:r>
        <w:rPr>
          <w:rFonts w:ascii="Times New Roman" w:hAnsi="Times New Roman"/>
          <w:spacing w:val="-5"/>
          <w:w w:val="104"/>
          <w:sz w:val="24"/>
          <w:szCs w:val="24"/>
        </w:rPr>
        <w:t>т</w:t>
      </w:r>
      <w:r>
        <w:rPr>
          <w:rFonts w:ascii="Times New Roman" w:hAnsi="Times New Roman"/>
          <w:w w:val="108"/>
          <w:sz w:val="24"/>
          <w:szCs w:val="24"/>
        </w:rPr>
        <w:t>ельностны</w:t>
      </w:r>
      <w:r>
        <w:rPr>
          <w:rFonts w:ascii="Times New Roman" w:hAnsi="Times New Roman"/>
          <w:spacing w:val="8"/>
          <w:w w:val="109"/>
          <w:sz w:val="24"/>
          <w:szCs w:val="24"/>
        </w:rPr>
        <w:t>й</w:t>
      </w:r>
      <w:proofErr w:type="spellEnd"/>
      <w:r>
        <w:rPr>
          <w:rFonts w:ascii="Times New Roman" w:hAnsi="Times New Roman"/>
          <w:spacing w:val="8"/>
          <w:w w:val="109"/>
          <w:sz w:val="24"/>
          <w:szCs w:val="24"/>
        </w:rPr>
        <w:t>.</w:t>
      </w:r>
    </w:p>
    <w:p w:rsidR="00C84A7E" w:rsidRDefault="00C84A7E" w:rsidP="00C84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Список учебно-методического комплекта «Немецкий язык» серии «Горизонты» для 5-9 классов под редакцией М.М. Аверина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обеспечивающего реализацию данной программы: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C84A7E" w:rsidRDefault="00C84A7E" w:rsidP="00C84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«Немецкий язык. Рабочие программы. Предметная линия учебников «Горизонты». 5—9 классы: пособие для учителей общеобразовательных организаций», авторы: М. М. Аверин, Е. Ю.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Гуцалюк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Е. Р. Харченко. — 2-е изд. — Москва: Просвещение, 2013г</w:t>
      </w:r>
    </w:p>
    <w:p w:rsidR="00C84A7E" w:rsidRDefault="00C84A7E" w:rsidP="00C84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Серия «Горизонты». Немецкий язык. Второй иностранный язык. Учебник для общеобразовательных организаций», авторы: М. М. Аверин, Ф. Джин, Л.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Рорман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М.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Збран</w:t>
      </w:r>
      <w:r w:rsidR="009863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кова</w:t>
      </w:r>
      <w:proofErr w:type="spellEnd"/>
      <w:r w:rsidR="009863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Москва: Просвещение, 2018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г.</w:t>
      </w:r>
    </w:p>
    <w:p w:rsidR="00C84A7E" w:rsidRDefault="00C84A7E" w:rsidP="00C84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Книга для учителя.</w:t>
      </w:r>
    </w:p>
    <w:p w:rsidR="00C84A7E" w:rsidRDefault="00C84A7E" w:rsidP="00C84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Рабочая тетрадь</w:t>
      </w:r>
    </w:p>
    <w:p w:rsidR="00C84A7E" w:rsidRDefault="00C84A7E" w:rsidP="00C84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Рабочие листы (5,6,7 классы)</w:t>
      </w:r>
    </w:p>
    <w:p w:rsidR="00C84A7E" w:rsidRDefault="00C84A7E" w:rsidP="00C84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Контрольные задания (5 – 6, 7 – 8 классы)</w:t>
      </w:r>
    </w:p>
    <w:p w:rsidR="00C84A7E" w:rsidRDefault="00C84A7E" w:rsidP="00C84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Аудиокурс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учебнику, рабочей тетради, книге для учителя.</w:t>
      </w:r>
    </w:p>
    <w:p w:rsidR="00C84A7E" w:rsidRDefault="00C84A7E" w:rsidP="00C84A7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определяет содержание, объём, порядок изучения учебного материала.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 освоения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данной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программы-5 лет (5-9 классы)</w:t>
      </w:r>
    </w:p>
    <w:p w:rsidR="00986300" w:rsidRDefault="00C84A7E" w:rsidP="00C84A7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учебным планом в 5-9 класса</w:t>
      </w:r>
      <w:r w:rsidR="00986300">
        <w:rPr>
          <w:rFonts w:ascii="Times New Roman" w:hAnsi="Times New Roman"/>
          <w:sz w:val="24"/>
          <w:szCs w:val="24"/>
        </w:rPr>
        <w:t>х на данный предмет выделяется:</w:t>
      </w:r>
    </w:p>
    <w:p w:rsidR="00C84A7E" w:rsidRDefault="00986300" w:rsidP="00C84A7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час в неделю  в 5-6</w:t>
      </w:r>
      <w:r w:rsidR="00C84A7E">
        <w:rPr>
          <w:rFonts w:ascii="Times New Roman" w:hAnsi="Times New Roman"/>
          <w:sz w:val="24"/>
          <w:szCs w:val="24"/>
        </w:rPr>
        <w:t xml:space="preserve"> классах</w:t>
      </w:r>
      <w:r>
        <w:rPr>
          <w:rFonts w:ascii="Times New Roman" w:hAnsi="Times New Roman"/>
          <w:sz w:val="24"/>
          <w:szCs w:val="24"/>
        </w:rPr>
        <w:t xml:space="preserve"> (34 часа</w:t>
      </w:r>
      <w:r w:rsidRPr="00986300">
        <w:rPr>
          <w:rFonts w:ascii="Times New Roman" w:hAnsi="Times New Roman"/>
          <w:sz w:val="24"/>
          <w:szCs w:val="24"/>
        </w:rPr>
        <w:t xml:space="preserve"> в год</w:t>
      </w:r>
      <w:r>
        <w:rPr>
          <w:rFonts w:ascii="Times New Roman" w:hAnsi="Times New Roman"/>
          <w:sz w:val="24"/>
          <w:szCs w:val="24"/>
        </w:rPr>
        <w:t>)</w:t>
      </w:r>
      <w:r w:rsidR="00C84A7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C84A7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 часа в 7-9 классах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68 часов  в год), на уровень обучения - 2</w:t>
      </w:r>
      <w:r w:rsidR="00C84A7E">
        <w:rPr>
          <w:rFonts w:ascii="Times New Roman" w:hAnsi="Times New Roman"/>
          <w:sz w:val="24"/>
          <w:szCs w:val="24"/>
        </w:rPr>
        <w:t xml:space="preserve">38 часов. </w:t>
      </w:r>
    </w:p>
    <w:p w:rsidR="005228E7" w:rsidRPr="005228E7" w:rsidRDefault="005228E7" w:rsidP="005228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228E7">
        <w:rPr>
          <w:rFonts w:ascii="Times New Roman" w:hAnsi="Times New Roman" w:cs="Times New Roman"/>
          <w:sz w:val="24"/>
          <w:szCs w:val="24"/>
        </w:rPr>
        <w:t>Учебно-методический комплект «Горизонты» предназначен для изучения немецкого языка как второго после английского, ориентирован на европейские уровни языковых компетенций и с самого начала рассчитан на погружение в языковую среду. УМК для 5-6 классов позволяют выйти на уровень А</w:t>
      </w:r>
      <w:proofErr w:type="gramStart"/>
      <w:r w:rsidRPr="005228E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5228E7">
        <w:rPr>
          <w:rFonts w:ascii="Times New Roman" w:hAnsi="Times New Roman" w:cs="Times New Roman"/>
          <w:sz w:val="24"/>
          <w:szCs w:val="24"/>
        </w:rPr>
        <w:t xml:space="preserve"> европейских языковых компетенций, УМК для 7- 9 классов – на уровень А2. Целью межкультурного обучения иностранным языкам </w:t>
      </w:r>
      <w:r w:rsidRPr="005228E7">
        <w:rPr>
          <w:rFonts w:ascii="Times New Roman" w:hAnsi="Times New Roman" w:cs="Times New Roman"/>
          <w:sz w:val="24"/>
          <w:szCs w:val="24"/>
        </w:rPr>
        <w:lastRenderedPageBreak/>
        <w:t xml:space="preserve">является формирование такого качества личности, которое позволяет ей выйти за рамки собственной культуры и приобрести качества посредника культур, не утрачивая собственной культурной идентичности. Это означает, что выпускник школы должен хорошо знать собственную культуру и культуру страны изучаемого языка в рамках изучаемых тем и ситуаций общения, выявлять общее и различное в культурах путем сопоставления с тем, чтобы правильно строить и расшифровывать поведение представителя другой культуры. </w:t>
      </w:r>
    </w:p>
    <w:p w:rsidR="007358AB" w:rsidRDefault="005228E7" w:rsidP="005228E7">
      <w:r w:rsidRPr="005228E7">
        <w:rPr>
          <w:rFonts w:ascii="Times New Roman" w:hAnsi="Times New Roman" w:cs="Times New Roman"/>
          <w:sz w:val="24"/>
          <w:szCs w:val="24"/>
        </w:rPr>
        <w:t xml:space="preserve">     </w:t>
      </w:r>
      <w:r w:rsidRPr="005228E7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Pr="005228E7">
        <w:rPr>
          <w:rFonts w:ascii="Times New Roman" w:hAnsi="Times New Roman" w:cs="Times New Roman"/>
          <w:sz w:val="24"/>
          <w:szCs w:val="24"/>
        </w:rPr>
        <w:t xml:space="preserve"> обучения включает следующие компоненты: 1) предметное содержание речи (темы, ситуации); 2) коммуникативные умения: — в области </w:t>
      </w:r>
      <w:proofErr w:type="spellStart"/>
      <w:r w:rsidRPr="005228E7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5228E7">
        <w:rPr>
          <w:rFonts w:ascii="Times New Roman" w:hAnsi="Times New Roman" w:cs="Times New Roman"/>
          <w:sz w:val="24"/>
          <w:szCs w:val="24"/>
        </w:rPr>
        <w:t xml:space="preserve">, чтения, говорения, письменной речи; — языковые знания и навыки; 3) социокультурные знания и навыки вербального и невербального поведения; 4) компенсаторные умения 5) </w:t>
      </w:r>
      <w:proofErr w:type="spellStart"/>
      <w:r w:rsidRPr="005228E7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5228E7">
        <w:rPr>
          <w:rFonts w:ascii="Times New Roman" w:hAnsi="Times New Roman" w:cs="Times New Roman"/>
          <w:sz w:val="24"/>
          <w:szCs w:val="24"/>
        </w:rPr>
        <w:t xml:space="preserve"> умения и универсальные способы деятельности 6) специальные учебные умения. Программа определяет личностные, </w:t>
      </w:r>
      <w:proofErr w:type="spellStart"/>
      <w:r w:rsidRPr="005228E7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5228E7">
        <w:rPr>
          <w:rFonts w:ascii="Times New Roman" w:hAnsi="Times New Roman" w:cs="Times New Roman"/>
          <w:sz w:val="24"/>
          <w:szCs w:val="24"/>
        </w:rPr>
        <w:t xml:space="preserve"> и предметные результаты </w:t>
      </w:r>
      <w:proofErr w:type="gramStart"/>
      <w:r w:rsidRPr="005228E7">
        <w:rPr>
          <w:rFonts w:ascii="Times New Roman" w:hAnsi="Times New Roman" w:cs="Times New Roman"/>
          <w:sz w:val="24"/>
          <w:szCs w:val="24"/>
        </w:rPr>
        <w:t>изучении</w:t>
      </w:r>
      <w:proofErr w:type="gramEnd"/>
      <w:r w:rsidRPr="005228E7">
        <w:rPr>
          <w:rFonts w:ascii="Times New Roman" w:hAnsi="Times New Roman" w:cs="Times New Roman"/>
          <w:sz w:val="24"/>
          <w:szCs w:val="24"/>
        </w:rPr>
        <w:t xml:space="preserve"> английского языка в школе. Учебная программа соответствует программе формирования </w:t>
      </w:r>
      <w:proofErr w:type="spellStart"/>
      <w:r w:rsidRPr="005228E7">
        <w:rPr>
          <w:rFonts w:ascii="Times New Roman" w:hAnsi="Times New Roman" w:cs="Times New Roman"/>
          <w:sz w:val="24"/>
          <w:szCs w:val="24"/>
        </w:rPr>
        <w:t>ИКТкомпетентностей</w:t>
      </w:r>
      <w:proofErr w:type="spellEnd"/>
      <w:r w:rsidRPr="005228E7">
        <w:rPr>
          <w:rFonts w:ascii="Times New Roman" w:hAnsi="Times New Roman" w:cs="Times New Roman"/>
          <w:sz w:val="24"/>
          <w:szCs w:val="24"/>
        </w:rPr>
        <w:t xml:space="preserve">, программе развития УУД. Учебная программа опирается на приоритетные для МКОУ ОШ </w:t>
      </w:r>
      <w:proofErr w:type="spellStart"/>
      <w:r w:rsidRPr="005228E7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228E7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5228E7">
        <w:rPr>
          <w:rFonts w:ascii="Times New Roman" w:hAnsi="Times New Roman" w:cs="Times New Roman"/>
          <w:sz w:val="24"/>
          <w:szCs w:val="24"/>
        </w:rPr>
        <w:t>аракша</w:t>
      </w:r>
      <w:proofErr w:type="spellEnd"/>
      <w:r w:rsidRPr="005228E7">
        <w:rPr>
          <w:rFonts w:ascii="Times New Roman" w:hAnsi="Times New Roman" w:cs="Times New Roman"/>
          <w:sz w:val="24"/>
          <w:szCs w:val="24"/>
        </w:rPr>
        <w:t xml:space="preserve"> технологии: технологии индивидуализации обучения, метод проектов, информационные технологии, личностно-ориентированные технологии, технологии </w:t>
      </w:r>
      <w:proofErr w:type="spellStart"/>
      <w:r w:rsidRPr="005228E7">
        <w:rPr>
          <w:rFonts w:ascii="Times New Roman" w:hAnsi="Times New Roman" w:cs="Times New Roman"/>
          <w:sz w:val="24"/>
          <w:szCs w:val="24"/>
        </w:rPr>
        <w:t>здоровьесбережен</w:t>
      </w:r>
      <w:r>
        <w:t>ия</w:t>
      </w:r>
      <w:proofErr w:type="spellEnd"/>
      <w:r w:rsidR="00DD2C46">
        <w:t>.</w:t>
      </w:r>
    </w:p>
    <w:p w:rsidR="00DD2C46" w:rsidRPr="0045449A" w:rsidRDefault="00DD2C46" w:rsidP="00DD2C46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858C8">
        <w:rPr>
          <w:rFonts w:ascii="Times New Roman" w:hAnsi="Times New Roman"/>
          <w:b/>
          <w:sz w:val="24"/>
          <w:szCs w:val="24"/>
        </w:rPr>
        <w:t>Формой промежуточной аттестации</w:t>
      </w:r>
      <w:r w:rsidRPr="0045449A">
        <w:rPr>
          <w:rFonts w:ascii="Times New Roman" w:hAnsi="Times New Roman"/>
          <w:sz w:val="24"/>
          <w:szCs w:val="24"/>
        </w:rPr>
        <w:t xml:space="preserve"> за учебный год является итоговая контрольная</w:t>
      </w:r>
      <w:r>
        <w:rPr>
          <w:rFonts w:ascii="Times New Roman" w:hAnsi="Times New Roman"/>
          <w:sz w:val="24"/>
          <w:szCs w:val="24"/>
        </w:rPr>
        <w:t xml:space="preserve"> работа.</w:t>
      </w:r>
    </w:p>
    <w:p w:rsidR="00DD2C46" w:rsidRDefault="00DD2C46" w:rsidP="005228E7">
      <w:bookmarkStart w:id="1" w:name="_GoBack"/>
      <w:bookmarkEnd w:id="1"/>
    </w:p>
    <w:sectPr w:rsidR="00DD2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2F112D"/>
    <w:multiLevelType w:val="hybridMultilevel"/>
    <w:tmpl w:val="1DCC8A86"/>
    <w:lvl w:ilvl="0" w:tplc="79CACF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38F"/>
    <w:rsid w:val="005228E7"/>
    <w:rsid w:val="007358AB"/>
    <w:rsid w:val="008440C3"/>
    <w:rsid w:val="00986300"/>
    <w:rsid w:val="00B5438F"/>
    <w:rsid w:val="00C84A7E"/>
    <w:rsid w:val="00DD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A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4A7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84A7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docaccesstitle">
    <w:name w:val="docaccess_title"/>
    <w:basedOn w:val="a0"/>
    <w:rsid w:val="00C84A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A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4A7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84A7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docaccesstitle">
    <w:name w:val="docaccess_title"/>
    <w:basedOn w:val="a0"/>
    <w:rsid w:val="00C84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8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676</Words>
  <Characters>3854</Characters>
  <Application>Microsoft Office Word</Application>
  <DocSecurity>0</DocSecurity>
  <Lines>32</Lines>
  <Paragraphs>9</Paragraphs>
  <ScaleCrop>false</ScaleCrop>
  <Company>Reanimator Extreme Edition</Company>
  <LinksUpToDate>false</LinksUpToDate>
  <CharactersWithSpaces>4521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9</cp:revision>
  <dcterms:created xsi:type="dcterms:W3CDTF">2020-12-28T18:51:00Z</dcterms:created>
  <dcterms:modified xsi:type="dcterms:W3CDTF">2021-02-02T05:15:00Z</dcterms:modified>
</cp:coreProperties>
</file>