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32" w:rsidRPr="00DD3332" w:rsidRDefault="00DD3332" w:rsidP="00DD3332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DD3332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DD3332" w:rsidRPr="00DD3332" w:rsidRDefault="00DD3332" w:rsidP="00DD3332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DD3332">
        <w:rPr>
          <w:rFonts w:ascii="Arial" w:hAnsi="Arial"/>
          <w:b/>
          <w:sz w:val="24"/>
          <w:szCs w:val="24"/>
        </w:rPr>
        <w:t>учебного предмета «Математика»</w:t>
      </w:r>
    </w:p>
    <w:p w:rsidR="00DD3332" w:rsidRPr="00DD3332" w:rsidRDefault="00DD3332" w:rsidP="00DD3332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DD3332">
        <w:rPr>
          <w:rFonts w:ascii="Arial" w:hAnsi="Arial"/>
          <w:b/>
          <w:sz w:val="24"/>
          <w:szCs w:val="24"/>
        </w:rPr>
        <w:t>Первый год обучения</w:t>
      </w:r>
    </w:p>
    <w:p w:rsidR="00C36D1C" w:rsidRPr="00422216" w:rsidRDefault="00C36D1C" w:rsidP="00C36D1C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Читать, записывать, сравнивать, упорядочивать числа от 0 до 20;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Пересчитывать различные объекты, устанавливать порядковый номер объекта;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Производить счет двойками, пятерками; осуществлять разбиение четного числа в пределах 20 пополам;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Находить числа, большие/меньшие данного числа на заданное число, выполнять разностное сравнение чисел;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Выполнять арифметические действия сложения и вычитания, в том числе с применением переместительного свойства сложения (в пределах 20 — устно и письменно);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Называть и различать компоненты и результаты действий сложения (слагаемые, сумма) и вычитания (уменьшаемое, вычитаемое, разность); знать взаимосвязь компонентов и результатов действий сложения и вычитания;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Знать и понимать переместительное свойство сложения;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Находить неизвестный компонент сложения;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Решать текстовые задачи в одно действие на сложение и вычитание: выделять условие и требование (вопрос), устанавливать зависимости между данными и искомой величиной, моделировать условие и решение (используя предметную модель, рисунок), записывать решение (в виде арифметического действия) и ответ;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 xml:space="preserve">– Сравнивать объекты по длине, устанавливая между ними соотношение длиннее/короче (выше/ниже, шире/уже); выполнять разностное сравнение длин (больше/меньше </w:t>
      </w:r>
      <w:proofErr w:type="gramStart"/>
      <w:r w:rsidRPr="00DD3332">
        <w:rPr>
          <w:rFonts w:ascii="Arial" w:eastAsia="Times New Roman" w:hAnsi="Arial"/>
          <w:sz w:val="24"/>
          <w:szCs w:val="24"/>
        </w:rPr>
        <w:t>на</w:t>
      </w:r>
      <w:proofErr w:type="gramEnd"/>
      <w:r w:rsidRPr="00DD3332">
        <w:rPr>
          <w:rFonts w:ascii="Arial" w:eastAsia="Times New Roman" w:hAnsi="Arial"/>
          <w:sz w:val="24"/>
          <w:szCs w:val="24"/>
        </w:rPr>
        <w:t>);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Знать и использовать единицы длины: сантиметр, дециметр и соотношение между ними;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Выполнять измерение длин реальных объектов с помощью линейки, сравнивать длины реальных объектов с помощью некоторой мерки;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proofErr w:type="gramStart"/>
      <w:r w:rsidRPr="00DD3332">
        <w:rPr>
          <w:rFonts w:ascii="Arial" w:eastAsia="Times New Roman" w:hAnsi="Arial"/>
          <w:sz w:val="24"/>
          <w:szCs w:val="24"/>
        </w:rPr>
        <w:t>– Различать, называть геометрические фигуры: точку, прямую, отрезок, треугольник, прямоугольник (квадрат), круг; куб и шар;</w:t>
      </w:r>
      <w:proofErr w:type="gramEnd"/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proofErr w:type="gramStart"/>
      <w:r w:rsidRPr="00DD3332">
        <w:rPr>
          <w:rFonts w:ascii="Arial" w:eastAsia="Times New Roman" w:hAnsi="Arial"/>
          <w:sz w:val="24"/>
          <w:szCs w:val="24"/>
        </w:rPr>
        <w:lastRenderedPageBreak/>
        <w:t>– Устанавливать между объектами соотношения: слева/справа, дальше/ближе, между, перед/за, над/под; различать право и лево с точки зрения другого человека, понимать связь между объектом и его отражением;</w:t>
      </w:r>
      <w:proofErr w:type="gramEnd"/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На нелинованной бумаге – изображать от руки и с помощью инструментов треугольник, многоугольник, круг, чертить отрезок заданной длины; на клетчатой бумаге – чертить квадрат, копировать изображения, составленные из точек и отрезков;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Распознавать верные (истинные) и неверные (ложные) элементарные логические высказывания;</w:t>
      </w:r>
      <w:bookmarkStart w:id="0" w:name="page4"/>
      <w:bookmarkEnd w:id="0"/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Группировать (классифицировать) объекты по заданному признаку; находить и называть примеры закономерностей в ряду объектов повседневной жизни;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Различать строки и столбцы таблицы, вносить данное в ячейку таблицы, извлекать данное из таблицы;</w:t>
      </w:r>
    </w:p>
    <w:p w:rsidR="00DD3332" w:rsidRPr="00DD3332" w:rsidRDefault="00DD3332" w:rsidP="00DD3332">
      <w:pPr>
        <w:spacing w:line="360" w:lineRule="auto"/>
        <w:ind w:left="260" w:firstLine="566"/>
        <w:rPr>
          <w:rFonts w:ascii="Arial" w:eastAsia="Times New Roman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Дополнять рисунок, схему числовыми данными;</w:t>
      </w:r>
    </w:p>
    <w:p w:rsidR="005D4C0B" w:rsidRPr="00DD3332" w:rsidRDefault="00DD3332" w:rsidP="00DD3332">
      <w:pPr>
        <w:spacing w:line="360" w:lineRule="auto"/>
        <w:ind w:left="260" w:firstLine="566"/>
        <w:rPr>
          <w:rFonts w:ascii="Arial" w:hAnsi="Arial"/>
          <w:sz w:val="24"/>
          <w:szCs w:val="24"/>
        </w:rPr>
      </w:pPr>
      <w:r w:rsidRPr="00DD3332">
        <w:rPr>
          <w:rFonts w:ascii="Arial" w:eastAsia="Times New Roman" w:hAnsi="Arial"/>
          <w:sz w:val="24"/>
          <w:szCs w:val="24"/>
        </w:rPr>
        <w:t>– Выполнять простейшие алгоритмы, связанные с вычислениями, измерением длины, построением геометрических фигур.</w:t>
      </w:r>
    </w:p>
    <w:sectPr w:rsidR="005D4C0B" w:rsidRPr="00DD3332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140E0F76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3352255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D3332"/>
    <w:rsid w:val="005D4C0B"/>
    <w:rsid w:val="008B3AD8"/>
    <w:rsid w:val="00AC77DD"/>
    <w:rsid w:val="00AF4D49"/>
    <w:rsid w:val="00C36D1C"/>
    <w:rsid w:val="00CC4488"/>
    <w:rsid w:val="00DD3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33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3</cp:revision>
  <dcterms:created xsi:type="dcterms:W3CDTF">2019-05-14T14:14:00Z</dcterms:created>
  <dcterms:modified xsi:type="dcterms:W3CDTF">2019-05-15T09:00:00Z</dcterms:modified>
</cp:coreProperties>
</file>