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   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ОБРАЗОВАНИЯ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ТОЦКОГО РАЙОНА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6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4FD5" w:rsidRPr="00E44044" w:rsidRDefault="00FC301E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 w:rsidR="00FB4FD5"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B4FD5"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B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79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</w:t>
      </w:r>
    </w:p>
    <w:p w:rsidR="00FB4FD5" w:rsidRPr="00E44044" w:rsidRDefault="00FB4FD5" w:rsidP="00661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7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015 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доклад специалиста – бухгалтера </w:t>
      </w:r>
      <w:r w:rsidRPr="00E44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муниципального образования Пристанционный сельсовет М.П. Яковлевой  «Об исполнении бюджета муниципального образования Пристанционный сельсовет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администрации муниципального образования Пристанционный сельсовет </w:t>
      </w: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D5" w:rsidRPr="00E44044" w:rsidRDefault="00FB4FD5" w:rsidP="006617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Пристанционный сельсовет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утвердить:</w:t>
      </w:r>
    </w:p>
    <w:p w:rsidR="00FB4FD5" w:rsidRPr="00DB28BF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по доходам в сумме – </w:t>
      </w:r>
      <w:r w:rsidR="0002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16 791 980</w:t>
      </w:r>
      <w:r w:rsidR="000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23 копейки</w:t>
      </w: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D5" w:rsidRPr="00DB28BF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по расходам в сумме – </w:t>
      </w:r>
      <w:r w:rsidR="0002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17 031 951</w:t>
      </w:r>
      <w:r w:rsidRPr="00DB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277B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копейки.</w:t>
      </w:r>
    </w:p>
    <w:p w:rsidR="00FB4FD5" w:rsidRPr="00E44044" w:rsidRDefault="00FB4FD5" w:rsidP="006617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            </w:t>
      </w:r>
      <w:r w:rsidR="000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Михайлов</w:t>
      </w: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D5" w:rsidRPr="00E44044" w:rsidRDefault="00FB4FD5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прокурору.</w:t>
      </w:r>
    </w:p>
    <w:p w:rsidR="00FC301E" w:rsidRPr="00FC301E" w:rsidRDefault="00FB4FD5" w:rsidP="00DD1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1E" w:rsidRDefault="00FC301E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7BC" w:rsidRDefault="000277BC" w:rsidP="00661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B4FD5" w:rsidRPr="000277BC" w:rsidRDefault="000277BC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депутаты, коллеги!</w:t>
      </w:r>
    </w:p>
    <w:p w:rsidR="00FC301E" w:rsidRPr="00FC301E" w:rsidRDefault="00FC301E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FC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C301E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п.1 ст. 14 Федерального закона 131-ФЗ «</w:t>
      </w:r>
      <w:r w:rsidRPr="00FC3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 от 06.10.2003 года:</w:t>
      </w:r>
    </w:p>
    <w:p w:rsidR="00FC301E" w:rsidRPr="00FC301E" w:rsidRDefault="00FC301E" w:rsidP="00FC301E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 вопросам местного значения сельского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C30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контроля за</w:t>
      </w:r>
      <w:proofErr w:type="gramEnd"/>
      <w:r w:rsidRPr="00FC30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 (п. 1 в ред. Федерального </w:t>
      </w:r>
      <w:hyperlink r:id="rId6" w:history="1">
        <w:r w:rsidR="00822773" w:rsidRPr="00FC301E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закона</w:t>
        </w:r>
      </w:hyperlink>
      <w:r w:rsidRPr="00FC30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от 23.06.2014 N 165-ФЗ).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FC301E" w:rsidRPr="00FC301E" w:rsidRDefault="00FC301E" w:rsidP="00FC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на ваше рассмотрение </w:t>
      </w:r>
      <w:r w:rsidR="0050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FC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МО Пристанционный сельсовет за 2015 год.</w:t>
      </w:r>
    </w:p>
    <w:p w:rsidR="003A6E2F" w:rsidRDefault="000277BC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в бюджет МО Пристанционный сельсовет по</w:t>
      </w:r>
      <w:r w:rsidR="0047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тупил</w:t>
      </w:r>
      <w:r w:rsidR="00C2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доходы в сумме </w:t>
      </w:r>
      <w:r w:rsidR="004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16 791 980 рублей 23 копейки из назначенных 16 691 657 рублей, что составляет </w:t>
      </w:r>
      <w:r w:rsidR="003A6E2F">
        <w:rPr>
          <w:rFonts w:ascii="Times New Roman" w:eastAsia="Times New Roman" w:hAnsi="Times New Roman" w:cs="Times New Roman"/>
          <w:sz w:val="28"/>
          <w:szCs w:val="28"/>
          <w:lang w:eastAsia="ru-RU"/>
        </w:rPr>
        <w:t>100,6%.</w:t>
      </w:r>
    </w:p>
    <w:p w:rsidR="000277BC" w:rsidRDefault="003A6E2F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 2015 год составили 17 031 951,56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 089 957,00, что составляет 99,66%</w:t>
      </w:r>
      <w:r w:rsidR="004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528" w:rsidRDefault="00AA1528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составляет 239971 рубль 33 копейки. </w:t>
      </w:r>
    </w:p>
    <w:p w:rsidR="00E65EE1" w:rsidRDefault="00E65EE1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2013 и 2014 годов доходы в бюджет поступили в сумме 16324341 рубль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от назначенного) и 18638499 ( 98,18% от назначенных) соответственно, а расходы были 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12 311 196 рублей 44  копейки ( 62,82% процент исполнения) и 18 476 712 рублей 98 копеек ( 97,53% исполнения)</w:t>
      </w:r>
    </w:p>
    <w:p w:rsidR="003A6E2F" w:rsidRDefault="000848E0" w:rsidP="00661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</w:t>
      </w:r>
      <w:r w:rsidR="00F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 часть бюджета МО Пристанционный сельсовет складывается из собственных налоговых и не налоговых доходов и из безвозмездных поступлений.</w:t>
      </w:r>
      <w:r w:rsidR="00C2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отчислений налоговых и неналоговых доходов составляет:</w:t>
      </w:r>
    </w:p>
    <w:p w:rsidR="00C25794" w:rsidRPr="00C25794" w:rsidRDefault="00C25794" w:rsidP="00C2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-15процентов;</w:t>
      </w:r>
    </w:p>
    <w:p w:rsidR="00C25794" w:rsidRPr="00C25794" w:rsidRDefault="00C25794" w:rsidP="00C2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– 0,058 процентов;</w:t>
      </w:r>
    </w:p>
    <w:p w:rsidR="00C25794" w:rsidRPr="00C25794" w:rsidRDefault="00C25794" w:rsidP="00C2579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Земельный налог - 100 процентов;</w:t>
      </w:r>
    </w:p>
    <w:p w:rsidR="00C25794" w:rsidRPr="00C25794" w:rsidRDefault="00C25794" w:rsidP="00C2579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25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государственной пошлины за совершение нотариальных действий должностными лицами органов местного самоуправления городского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городского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r w:rsidRPr="00C25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- 100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процентов</w:t>
      </w:r>
      <w:r w:rsidRPr="00C25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C25794" w:rsidRPr="00C25794" w:rsidRDefault="00C25794" w:rsidP="00C2579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Единый сельскохозяйственный налог - 50 процентов;</w:t>
      </w:r>
      <w:r w:rsidRPr="00C2579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25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Налог на имущество физических лиц - 100 процентов.</w:t>
      </w:r>
    </w:p>
    <w:p w:rsidR="000277BC" w:rsidRDefault="00F30A07" w:rsidP="00C2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сумма собственных 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налоговых доходов составила 2 232 038 рублей 54 копейки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2 131 715 рублей) – 104,7%. Сума безвозмездных поступлений -14559942 -100%. </w:t>
      </w:r>
    </w:p>
    <w:p w:rsidR="00E65EE1" w:rsidRDefault="00C25794" w:rsidP="0066179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поступившего в бюджет налога на доходы физических лиц равна 928 891 рубль 54 копейки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что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роцент 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равен 106,77%;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Акцизы от подакцизных товаров поступили в сумме 257 233 рубля 64 копейки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исполнения 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равен 108,08%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ЕСХН поступил в сумме 12 рублей 56 копеек, 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исполнения 83,73 %.</w:t>
      </w:r>
      <w:r w:rsidR="00E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имущество физических лиц поступил в сумме 145341 рубль 37 копеек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исполнения 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равен 100,24%;.</w:t>
      </w:r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поступившего земельного налога с организаций – 543542 рубля 14 копеек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исполнения 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равен 99,73%</w:t>
      </w:r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налог с физических лиц поступил в сумме 301 431 рубль 98 копеек,</w:t>
      </w:r>
      <w:r w:rsidR="00C46BFF" w:rsidRP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исполнения 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равен 107,65%; </w:t>
      </w:r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пошлина в сумме 200 рублей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 исполнения 100%</w:t>
      </w:r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 от аренды муниципального имущества составили 3510 рублей,</w:t>
      </w:r>
      <w:r w:rsidR="00C46BFF" w:rsidRP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FF"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исполнения </w:t>
      </w:r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равен 103%;</w:t>
      </w:r>
      <w:proofErr w:type="gramEnd"/>
      <w:r w:rsidR="00C46B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денежных взысканий и штрафов составили 50000 рублей</w:t>
      </w:r>
      <w:r w:rsidR="00E65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исполнения 100%</w:t>
      </w:r>
      <w:r w:rsidR="00E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выясненных поступления – 1875 рублей.</w:t>
      </w:r>
    </w:p>
    <w:p w:rsidR="00FC301E" w:rsidRDefault="001D71A3" w:rsidP="00661795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Дотации на выравнивание бюджетной обеспеченности поступили в полном объеме 5000000 рублей</w:t>
      </w:r>
      <w:proofErr w:type="gramStart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субвенции на регистрацию актов гражданского состояния и на обеспечение функций первичного воинского учета поступили в полном объеме 6622 рублей и 66320 рублей соответственно.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Прочие межбюджетные  </w:t>
      </w:r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трансферты, передаваемые бюджетам сельских поселений поступили</w:t>
      </w:r>
      <w:proofErr w:type="gramEnd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полном объеме 9484000 рублей.</w:t>
      </w:r>
    </w:p>
    <w:p w:rsidR="00C46BFF" w:rsidRDefault="00C46BFF" w:rsidP="00661795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собственных доходов из общей суммы доходов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минусом межбюджетных трансфертов) – 30,54%;</w:t>
      </w:r>
      <w:r w:rsidR="00BA75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Процент безвозмездных поступлений из других бюджетов ( за минусом </w:t>
      </w:r>
      <w:r w:rsidR="00BA750B" w:rsidRPr="00BA75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межбюджетных трансфертов</w:t>
      </w:r>
      <w:r w:rsidR="00BA75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 – 69,41%</w:t>
      </w:r>
    </w:p>
    <w:p w:rsidR="00C46BFF" w:rsidRPr="00C46BFF" w:rsidRDefault="00C46BFF" w:rsidP="00C46BFF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Рассмотрев соотношение собственных доходов и </w:t>
      </w:r>
      <w:r w:rsidR="00BA750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безвозмездных поступлений из других бюджетов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можно сделать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вывод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что бюджет МО Пристанционный сельсовет является дотационным</w:t>
      </w:r>
      <w:r w:rsidR="000E56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EE50E5" w:rsidRDefault="00B119E0" w:rsidP="00661795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Проведя анализ исполнения расходной части бюджета можно увидеть, что расходная часть исполнена в сумме 17031951,56, что составляет 99,66% от плана.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Процент исполнения расходов по Разделу, подразделу 01 02 "Функционирование высшего должностного лица субъекта Российской Федерации и муниципального образования" составляет 100%. Процент исполнения расходов по разделу, подразделу 0104 "Функционирование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администраций" - 99,18 %. Процент исполнения расходов по разделу, подразделу 0107 "Обеспечение проведения выборов и референдумов" - 100%. Процент исполнения расходов по разделу</w:t>
      </w:r>
      <w:proofErr w:type="gramEnd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подразделу 0113 "Другие </w:t>
      </w:r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общегосударственные вопросы "- 100%. Процент исполнения расходов по разделу, подразделу 0203 "Мобилизационная и вневойсковая подготовка"  - 100%. Процент исполнения расходов по разделу, подразделу 0304 "Органы юстиции"  - 100%. Процент исполнения расходов по разделу, подразделу 0310 "Обеспечение пожарной безопасности"  - 67,67%. Процент исполнения расходов по разделу, подразделу 0409 "Дорожное хозяйство (дорожные фонды)"  - 99,4%. Процент исполнения расходов по разделу, подразделу 0412 "Другие вопросы</w:t>
      </w:r>
      <w:proofErr w:type="gramEnd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области национальной экономики"  - 99,89%. Процент исполнения расходов по разделу, подразделу 0501 "Жилищное хозяйство"  - 100%. Процент исполнения расходов по разделу, подразделу 0502 "Коммунальное хозяйство"  - 99,99%. Процент исполнения расходов по разделу, подразделу 0503 "Благоустройство"  - 99,65%. Процент исполнения расходов по разделу, подразделу 0801 "Культура"  - 99,95%. Процент исполнения расходов по разделу, подразделу 1003 "Социальная помощь населению"  - 87,23%. Процент исполнения расходов по разделу, подразделу</w:t>
      </w:r>
      <w:proofErr w:type="gramEnd"/>
      <w:r w:rsidRPr="00B119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1101 "Физическая культура"  - 86,6%. Процент исполнения расходов по разделу, подразделу 1102 "Массовый спорт"  - 99,06%.</w:t>
      </w:r>
    </w:p>
    <w:p w:rsidR="006C6B6A" w:rsidRDefault="00B37FBA" w:rsidP="006C6B6A">
      <w:pPr>
        <w:ind w:firstLine="207"/>
      </w:pPr>
      <w:r w:rsidRPr="006C6B6A">
        <w:rPr>
          <w:rFonts w:ascii="Times New Roman" w:hAnsi="Times New Roman" w:cs="Times New Roman"/>
          <w:sz w:val="28"/>
          <w:szCs w:val="28"/>
        </w:rPr>
        <w:t>На обеспечение деятельности администрации было зат</w:t>
      </w:r>
      <w:r w:rsidR="00DD1A20" w:rsidRPr="006C6B6A">
        <w:rPr>
          <w:rFonts w:ascii="Times New Roman" w:hAnsi="Times New Roman" w:cs="Times New Roman"/>
          <w:sz w:val="28"/>
          <w:szCs w:val="28"/>
        </w:rPr>
        <w:t xml:space="preserve">рачено 2 374 997рублей 26 копеек. </w:t>
      </w:r>
      <w:proofErr w:type="gramStart"/>
      <w:r w:rsidR="006C6B6A">
        <w:rPr>
          <w:rFonts w:ascii="Times New Roman" w:hAnsi="Times New Roman" w:cs="Times New Roman"/>
          <w:sz w:val="28"/>
          <w:szCs w:val="28"/>
        </w:rPr>
        <w:t>(</w:t>
      </w:r>
      <w:r w:rsidRPr="006C6B6A">
        <w:rPr>
          <w:rFonts w:ascii="Times New Roman" w:hAnsi="Times New Roman" w:cs="Times New Roman"/>
          <w:i/>
          <w:sz w:val="28"/>
          <w:szCs w:val="28"/>
        </w:rPr>
        <w:t xml:space="preserve">В эту сумму входят расходы на оплату труда муниципальных служащих и отчисления с сумм оплаты труда, коммунальные услуги, услуги по содержанию </w:t>
      </w:r>
      <w:r w:rsidR="00D94F4E" w:rsidRPr="006C6B6A">
        <w:rPr>
          <w:rFonts w:ascii="Times New Roman" w:hAnsi="Times New Roman" w:cs="Times New Roman"/>
          <w:i/>
          <w:sz w:val="28"/>
          <w:szCs w:val="28"/>
        </w:rPr>
        <w:t>имущества</w:t>
      </w:r>
      <w:r w:rsidRPr="006C6B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C6B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6B6A">
        <w:rPr>
          <w:rFonts w:ascii="Times New Roman" w:hAnsi="Times New Roman" w:cs="Times New Roman"/>
          <w:i/>
          <w:sz w:val="28"/>
          <w:szCs w:val="28"/>
        </w:rPr>
        <w:t>Расходы на оплату труда составили (вместе с начислениями на оплату труда)-1</w:t>
      </w:r>
      <w:r w:rsidR="00D94F4E" w:rsidRPr="006C6B6A">
        <w:rPr>
          <w:rFonts w:ascii="Times New Roman" w:hAnsi="Times New Roman" w:cs="Times New Roman"/>
          <w:i/>
          <w:sz w:val="28"/>
          <w:szCs w:val="28"/>
        </w:rPr>
        <w:t> </w:t>
      </w:r>
      <w:r w:rsidRPr="006C6B6A">
        <w:rPr>
          <w:rFonts w:ascii="Times New Roman" w:hAnsi="Times New Roman" w:cs="Times New Roman"/>
          <w:i/>
          <w:sz w:val="28"/>
          <w:szCs w:val="28"/>
        </w:rPr>
        <w:t>365</w:t>
      </w:r>
      <w:r w:rsidR="00D94F4E" w:rsidRPr="006C6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B6A">
        <w:rPr>
          <w:rFonts w:ascii="Times New Roman" w:hAnsi="Times New Roman" w:cs="Times New Roman"/>
          <w:i/>
          <w:sz w:val="28"/>
          <w:szCs w:val="28"/>
        </w:rPr>
        <w:t>093 рубля 17 копеек.</w:t>
      </w:r>
      <w:r w:rsidR="006C6B6A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6C6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F4E" w:rsidRPr="006C6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F4E" w:rsidRPr="006C6B6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информационно-коммуникационные технологии 136 574 рубля 03 копейки, из них</w:t>
      </w:r>
      <w:r w:rsidRPr="006C6B6A">
        <w:rPr>
          <w:rFonts w:ascii="Times New Roman" w:hAnsi="Times New Roman" w:cs="Times New Roman"/>
          <w:sz w:val="28"/>
          <w:szCs w:val="28"/>
        </w:rPr>
        <w:t xml:space="preserve"> </w:t>
      </w:r>
      <w:r w:rsidR="00D94F4E" w:rsidRPr="006C6B6A">
        <w:rPr>
          <w:rFonts w:ascii="Times New Roman" w:hAnsi="Times New Roman" w:cs="Times New Roman"/>
          <w:b/>
          <w:sz w:val="28"/>
          <w:szCs w:val="28"/>
        </w:rPr>
        <w:t>у</w:t>
      </w:r>
      <w:r w:rsidRPr="006C6B6A">
        <w:rPr>
          <w:rFonts w:ascii="Times New Roman" w:hAnsi="Times New Roman" w:cs="Times New Roman"/>
          <w:b/>
          <w:sz w:val="28"/>
          <w:szCs w:val="28"/>
        </w:rPr>
        <w:t>слуги связи – 53311 рублей 02</w:t>
      </w:r>
      <w:r w:rsidRPr="006C6B6A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D94F4E" w:rsidRPr="006C6B6A">
        <w:rPr>
          <w:rFonts w:ascii="Times New Roman" w:hAnsi="Times New Roman" w:cs="Times New Roman"/>
          <w:sz w:val="28"/>
          <w:szCs w:val="28"/>
        </w:rPr>
        <w:t>,</w:t>
      </w:r>
      <w:r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</w:t>
      </w:r>
      <w:proofErr w:type="spellStart"/>
      <w:proofErr w:type="gramStart"/>
      <w:r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орг</w:t>
      </w:r>
      <w:proofErr w:type="spellEnd"/>
      <w:proofErr w:type="gramEnd"/>
      <w:r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– 5050 рублей, заправка картриджей 22790 рублей, обслуживание программ </w:t>
      </w:r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55423 рубля 01 копейка. Расходы на </w:t>
      </w:r>
      <w:r w:rsidR="00D94F4E" w:rsidRPr="006C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транспортные услуги</w:t>
      </w:r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202341 рубль 48 копеек. </w:t>
      </w:r>
      <w:r w:rsidR="00D94F4E" w:rsidRPr="006C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Коммунальные услуги</w:t>
      </w:r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расходы на приобретение природного газа – 102825 рублей 17 копеек, электроэнергия по административному зданию 24410 рублей 37 копеек, водоснабжение 3454 рубля 56 копеек. </w:t>
      </w:r>
      <w:r w:rsidR="00D94F4E" w:rsidRPr="006C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на содержание имущества</w:t>
      </w:r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103729 рублей 27 копеек, из них: </w:t>
      </w:r>
      <w:proofErr w:type="gramStart"/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иномонтаж</w:t>
      </w:r>
      <w:proofErr w:type="spellEnd"/>
      <w:r w:rsidR="00D94F4E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- 3250 рублей, техобслуживание электроустановок -21600 рублей, техобслуживание пультовой охраны – 29417 рублей 40 копеек, мойка а/м – 2935 рублей, техобслуживание газового оборудования 11481 рубль 50 копеек ,Техобслуживание а/м – 12081 рубль 67 копеек, контрольно-измерительные работы в котельной – 5945 рублей, Договор на уборку </w:t>
      </w:r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подвальных помещений – 8568 рублей 77 копеек. Прочие расходы 253064 рубля 68 копеек, из них подписка на периодические издания 24253 рубля 12 копеек, </w:t>
      </w:r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публикация объявлений, сообщений – 52355 рублей 50 копеек, обучение специалистов администрации - 24300 рублей</w:t>
      </w:r>
      <w:proofErr w:type="gramStart"/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тендерной организации – 31300 рублей, лицензия СБИС – 4700 </w:t>
      </w:r>
      <w:r w:rsidR="002D1A91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а</w:t>
      </w:r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втострахование 4727 рублей 73 копейки. </w:t>
      </w:r>
      <w:r w:rsidR="00127807" w:rsidRPr="006C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Покупка телефона</w:t>
      </w:r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3119 рублей 20 копеек</w:t>
      </w:r>
      <w:r w:rsidR="00127807" w:rsidRPr="006C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приобретение материальных запасо</w:t>
      </w:r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топливо АИ – 92 – 90 000 рублей, </w:t>
      </w:r>
      <w:proofErr w:type="spellStart"/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концтоваров</w:t>
      </w:r>
      <w:proofErr w:type="spellEnd"/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61173 рубля 55 копеек, покупка офисной бумаги – 15560 рублей. Уплата штрафов, сборов, пени – 13651 рубль 78 копеек </w:t>
      </w:r>
      <w:proofErr w:type="gramStart"/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127807"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штрафы – 5600,  сборы – 3636,07, пени 4415,71).</w:t>
      </w:r>
      <w:r w:rsidR="00D17E68" w:rsidRPr="00D17E68">
        <w:t xml:space="preserve"> </w:t>
      </w:r>
    </w:p>
    <w:p w:rsidR="005F2C09" w:rsidRPr="006C6B6A" w:rsidRDefault="009F0E7A" w:rsidP="006C6B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C6B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Мобилизационная</w:t>
      </w:r>
      <w:proofErr w:type="gramEnd"/>
      <w:r w:rsidRPr="006C6B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вневойсковая </w:t>
      </w:r>
      <w:r w:rsidRPr="006C6B6A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подготовка-66320 рублей</w:t>
      </w:r>
    </w:p>
    <w:p w:rsidR="005F2C09" w:rsidRPr="009A54F3" w:rsidRDefault="009F0E7A" w:rsidP="009A54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4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Органы юстиции – </w:t>
      </w:r>
      <w:r w:rsidRPr="009A54F3">
        <w:rPr>
          <w:rFonts w:ascii="Times New Roman" w:hAnsi="Times New Roman" w:cs="Times New Roman"/>
          <w:sz w:val="28"/>
          <w:szCs w:val="28"/>
          <w:shd w:val="clear" w:color="auto" w:fill="FFFFFF"/>
        </w:rPr>
        <w:t>6622 рубля</w:t>
      </w:r>
    </w:p>
    <w:p w:rsidR="006C6B6A" w:rsidRDefault="002D1A91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проведения выборов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66000 рублей. </w:t>
      </w:r>
    </w:p>
    <w:p w:rsidR="006C6B6A" w:rsidRDefault="002D1A91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31231 рубль 35 копеек. </w:t>
      </w:r>
    </w:p>
    <w:p w:rsidR="006C6B6A" w:rsidRDefault="002D1A91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дорожного фонда составили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300601 рубль 30 копеек, из них на уборку снега-48000 рублей, выравнивание дорожного полотна – 10500 рублей, Оформление дорог к 9 маю ( изготовление кронштейнов, установка флагов, крепление баннеров) – 53318 рублей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уборка и вывоз мусора с обочин дорог местного значения – 59000 рублей, договора на содержание дорог местного значение ( подсыпка, выравнивание, уборка) – 102084 рубля 52 копейки, изготовление дорожных знаков – 27638 рублей 78 копеек. </w:t>
      </w:r>
    </w:p>
    <w:p w:rsidR="006C6B6A" w:rsidRDefault="006C6B6A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 w:rsidR="002D1A91" w:rsidRPr="002D1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ходы</w:t>
      </w:r>
      <w:proofErr w:type="spellEnd"/>
      <w:r w:rsidR="002D1A91" w:rsidRPr="002D1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области градостроительной деятельности</w:t>
      </w:r>
      <w:r w:rsidR="002D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289704 рубля, из них оценка участков – 14000 рублей, публикация извещений о торгах – 25704 рубля, Оплата услуг по разработке проекта межевания и планировки ул. Новая – 98000 рублей, Разработка проекта местных нормативов градостроительной деятельности – 95000 рублей.</w:t>
      </w:r>
      <w:r w:rsidR="00186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6B6A" w:rsidRDefault="00186027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на содержание муниципального жилого фонда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44300 рублей. </w:t>
      </w:r>
    </w:p>
    <w:p w:rsidR="006C6B6A" w:rsidRDefault="00186027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на коммунальное хозяйств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составили 10537045 рублей 37 копеек, из них оплата услуг по разработке проекта санитарной защитной зоны питьевого источника – 50000 рублей, строительство водопровода в пос. Пристанционном – 10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 215 707рублей 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2396000 – федеральны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7000000 – областн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бюджет, 819707,53 – местный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оплата газопровода по ул. Раздольной – 248669 рублей, субаренда участка для строительства водопровода – 12 рублей 93 копейки, оплата </w:t>
      </w:r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экспертизы и </w:t>
      </w:r>
      <w:proofErr w:type="spellStart"/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техусловий</w:t>
      </w:r>
      <w:proofErr w:type="spellEnd"/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пересечения </w:t>
      </w:r>
      <w:proofErr w:type="spellStart"/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жд</w:t>
      </w:r>
      <w:proofErr w:type="spellEnd"/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>-путей – 11655 рублей 91 копейка, межбюджетные трансферты -11000 рублей</w:t>
      </w:r>
      <w:proofErr w:type="gramStart"/>
      <w:r w:rsidR="00DD1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6B6A" w:rsidRDefault="00186027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86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на благоустройство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782789 рублей 16 копеек, из них на оплату электроэнергии по уличному освещению 241482 рубля 96 копеек, тех обслуживание ламп уличного освещения 32224 рубля 12 копеек, покупка ламп уличного освещения – 10000 рублей, приобретение саженцев – 20000 рублей, захоронение – 19200 рублей, оплата г</w:t>
      </w:r>
      <w:r w:rsidR="00D11470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ражданско-правовых договоров на услуги по уборке и вывозу мусора, привоз грунта на аллею памяти павших</w:t>
      </w:r>
      <w:proofErr w:type="gramEnd"/>
      <w:r w:rsidR="00D1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1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воинов-земляков – 138316 рублей 84 копейки, Оплата услуг по вывозу несанкционированных свалок – 42000 рублей, содержание </w:t>
      </w:r>
      <w:proofErr w:type="spellStart"/>
      <w:r w:rsidR="00D11470">
        <w:rPr>
          <w:rFonts w:ascii="Times New Roman" w:hAnsi="Times New Roman" w:cs="Times New Roman"/>
          <w:sz w:val="28"/>
          <w:szCs w:val="28"/>
          <w:shd w:val="clear" w:color="auto" w:fill="FFFFFF"/>
        </w:rPr>
        <w:t>клубм</w:t>
      </w:r>
      <w:proofErr w:type="spellEnd"/>
      <w:r w:rsidR="00D1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7000 рублей, вывоз мусора через МУП – 3024 рубля, Дератизация – 38940 рублей, Оплата договора за покос сорной растительности – 23490 рублей, отлов собак  - 14240 рублей, выполнение кадастровых работ, исполнительная и проектная документация - 36400 рублей, Приобретение детской площадки – 95000 рублей, Приобретение материалов для благоустройства – 19190 рублей 80 копеек.</w:t>
      </w:r>
      <w:r w:rsidR="00BE4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6C6B6A" w:rsidRDefault="00BE4814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в области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219154 рубля 81 копейка, из них приобретение оконных конструкций 77002 рубля 40 копеек, замена оконных конструкций 76700 рублей, изготовление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банеров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плакатов к 9-маю – 18500, Приобретение ценных подарков ветеранам ВОВ – 29970, Оплата договоров по изготовлению украшения сцены, организация места проведения праздников – 16982 рубля 41 копейка. </w:t>
      </w:r>
    </w:p>
    <w:p w:rsidR="006C6B6A" w:rsidRDefault="00BE4814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Выплата матпомощи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56700 рублей. </w:t>
      </w:r>
    </w:p>
    <w:p w:rsidR="00EE50E5" w:rsidRDefault="00BE4814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на содер</w:t>
      </w:r>
      <w:r w:rsidR="00F54FC6" w:rsidRPr="00C2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жание хоккейного корта</w:t>
      </w:r>
      <w:r w:rsidR="00F5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45686 рублей 31 копейка, из них 29233 рубля на заливку и расчистку корта, 16453 рубля 31 копейка – приобретение материалов для покраски корта.</w:t>
      </w:r>
      <w:r w:rsidR="00C75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6B6A" w:rsidRDefault="006C6B6A" w:rsidP="00D1147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2015 году были перечислены межбюджетные трансферты по следующим направлениям: </w:t>
      </w:r>
    </w:p>
    <w:p w:rsidR="006C6B6A" w:rsidRDefault="006C6B6A" w:rsidP="00D1147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передаваемых полномочий по формированию архивных фондов поселения  - 19 000 рублей;</w:t>
      </w:r>
    </w:p>
    <w:p w:rsidR="006C6B6A" w:rsidRDefault="006C6B6A" w:rsidP="00D1147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</w:t>
      </w:r>
      <w:r>
        <w:rPr>
          <w:color w:val="000000"/>
          <w:sz w:val="28"/>
          <w:szCs w:val="28"/>
        </w:rPr>
        <w:lastRenderedPageBreak/>
        <w:t>документации по планировке территории, выдача разрешений на строительство – 23 000 рублей;</w:t>
      </w:r>
    </w:p>
    <w:p w:rsidR="006C6B6A" w:rsidRDefault="006C6B6A" w:rsidP="006C6B6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 – 8 000 рублей;</w:t>
      </w:r>
    </w:p>
    <w:p w:rsidR="006C6B6A" w:rsidRDefault="006C6B6A" w:rsidP="006C6B6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передаваемых полномочий по владению, пользованию и распоряжению имуществом – 24 000 рублей;</w:t>
      </w:r>
    </w:p>
    <w:p w:rsidR="006C6B6A" w:rsidRDefault="006C6B6A" w:rsidP="006C6B6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передаваемых полномочий по организации в границах поселения водоснабжения населения – 11000 рублей;</w:t>
      </w:r>
    </w:p>
    <w:p w:rsidR="006C6B6A" w:rsidRDefault="006C6B6A" w:rsidP="006C6B6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созданию условий для организаций досуга и обеспечения жителей поселений услугами организаций культуры 969 900 рублей;</w:t>
      </w:r>
    </w:p>
    <w:p w:rsidR="006C6B6A" w:rsidRPr="006C6B6A" w:rsidRDefault="006C6B6A" w:rsidP="006C6B6A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созданию условий для организаций досуга и обеспечения жителей поселений услугами организаций культуры – 660800 рублей</w:t>
      </w:r>
    </w:p>
    <w:p w:rsidR="00DD1A20" w:rsidRDefault="00DD1A20" w:rsidP="00D11470">
      <w:pPr>
        <w:ind w:firstLine="567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sectPr w:rsidR="00DD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63"/>
    <w:multiLevelType w:val="hybridMultilevel"/>
    <w:tmpl w:val="792E41A8"/>
    <w:lvl w:ilvl="0" w:tplc="283E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0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1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E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63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6E352D"/>
    <w:multiLevelType w:val="hybridMultilevel"/>
    <w:tmpl w:val="13C6D35A"/>
    <w:lvl w:ilvl="0" w:tplc="84E4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C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C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84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E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26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29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E46B55"/>
    <w:multiLevelType w:val="hybridMultilevel"/>
    <w:tmpl w:val="E364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1D"/>
    <w:rsid w:val="00024E14"/>
    <w:rsid w:val="0002587E"/>
    <w:rsid w:val="000277BC"/>
    <w:rsid w:val="000378DB"/>
    <w:rsid w:val="0005201D"/>
    <w:rsid w:val="000848E0"/>
    <w:rsid w:val="000E5602"/>
    <w:rsid w:val="00127807"/>
    <w:rsid w:val="00186027"/>
    <w:rsid w:val="001D71A3"/>
    <w:rsid w:val="002662B8"/>
    <w:rsid w:val="002D1A91"/>
    <w:rsid w:val="003A6E2F"/>
    <w:rsid w:val="004769BA"/>
    <w:rsid w:val="00504489"/>
    <w:rsid w:val="005810AA"/>
    <w:rsid w:val="005F2C09"/>
    <w:rsid w:val="00661795"/>
    <w:rsid w:val="00682088"/>
    <w:rsid w:val="006C6B6A"/>
    <w:rsid w:val="00822773"/>
    <w:rsid w:val="00851E8A"/>
    <w:rsid w:val="008B2FC9"/>
    <w:rsid w:val="009A54F3"/>
    <w:rsid w:val="009F0E7A"/>
    <w:rsid w:val="00AA1528"/>
    <w:rsid w:val="00AE410F"/>
    <w:rsid w:val="00B119E0"/>
    <w:rsid w:val="00B37FBA"/>
    <w:rsid w:val="00B8235D"/>
    <w:rsid w:val="00BA750B"/>
    <w:rsid w:val="00BE4814"/>
    <w:rsid w:val="00C25794"/>
    <w:rsid w:val="00C40EE8"/>
    <w:rsid w:val="00C46BFF"/>
    <w:rsid w:val="00C75C20"/>
    <w:rsid w:val="00CD779D"/>
    <w:rsid w:val="00D11470"/>
    <w:rsid w:val="00D17E68"/>
    <w:rsid w:val="00D94F4E"/>
    <w:rsid w:val="00DD1A20"/>
    <w:rsid w:val="00E12A7E"/>
    <w:rsid w:val="00E17BF8"/>
    <w:rsid w:val="00E65EE1"/>
    <w:rsid w:val="00E757D4"/>
    <w:rsid w:val="00EE50E5"/>
    <w:rsid w:val="00F30A07"/>
    <w:rsid w:val="00F54FC6"/>
    <w:rsid w:val="00FB4FD5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794"/>
  </w:style>
  <w:style w:type="character" w:styleId="a5">
    <w:name w:val="Hyperlink"/>
    <w:basedOn w:val="a0"/>
    <w:uiPriority w:val="99"/>
    <w:semiHidden/>
    <w:unhideWhenUsed/>
    <w:rsid w:val="00C257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794"/>
  </w:style>
  <w:style w:type="character" w:styleId="a5">
    <w:name w:val="Hyperlink"/>
    <w:basedOn w:val="a0"/>
    <w:uiPriority w:val="99"/>
    <w:semiHidden/>
    <w:unhideWhenUsed/>
    <w:rsid w:val="00C257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503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Надежда</cp:lastModifiedBy>
  <cp:revision>2</cp:revision>
  <cp:lastPrinted>2016-02-25T07:19:00Z</cp:lastPrinted>
  <dcterms:created xsi:type="dcterms:W3CDTF">2016-02-26T08:21:00Z</dcterms:created>
  <dcterms:modified xsi:type="dcterms:W3CDTF">2016-02-26T08:21:00Z</dcterms:modified>
</cp:coreProperties>
</file>