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D3" w:rsidRPr="008247C4" w:rsidRDefault="00EE72D3" w:rsidP="008247C4">
      <w:pPr>
        <w:pStyle w:val="a9"/>
        <w:rPr>
          <w:rFonts w:ascii="Times New Roman" w:hAnsi="Times New Roman"/>
        </w:rPr>
      </w:pPr>
      <w:r w:rsidRPr="008247C4">
        <w:rPr>
          <w:rFonts w:ascii="Times New Roman" w:hAnsi="Times New Roman"/>
        </w:rPr>
        <w:t>"СОГЛАСОВАНО"</w:t>
      </w: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  <w:r w:rsidRPr="008247C4">
        <w:rPr>
          <w:rFonts w:ascii="Times New Roman" w:hAnsi="Times New Roman"/>
        </w:rPr>
        <w:t>Председатель профсоюзного комитета</w:t>
      </w: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  <w:r w:rsidRPr="008247C4">
        <w:rPr>
          <w:rFonts w:ascii="Times New Roman" w:hAnsi="Times New Roman"/>
        </w:rPr>
        <w:t xml:space="preserve"> </w:t>
      </w: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  <w:r w:rsidRPr="008247C4">
        <w:rPr>
          <w:rFonts w:ascii="Times New Roman" w:hAnsi="Times New Roman"/>
        </w:rPr>
        <w:t xml:space="preserve">_____________ </w:t>
      </w:r>
      <w:r>
        <w:rPr>
          <w:rFonts w:ascii="Times New Roman" w:hAnsi="Times New Roman"/>
        </w:rPr>
        <w:t>__________</w:t>
      </w: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  <w:r w:rsidRPr="008247C4">
        <w:rPr>
          <w:rFonts w:ascii="Times New Roman" w:hAnsi="Times New Roman"/>
        </w:rPr>
        <w:t xml:space="preserve">Протокол заседания профкома №___  </w:t>
      </w:r>
    </w:p>
    <w:p w:rsidR="00EE72D3" w:rsidRPr="008247C4" w:rsidRDefault="00836977" w:rsidP="008247C4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от «___» ____ 20</w:t>
      </w:r>
      <w:r w:rsidR="00EE72D3" w:rsidRPr="008247C4">
        <w:rPr>
          <w:rFonts w:ascii="Times New Roman" w:hAnsi="Times New Roman"/>
        </w:rPr>
        <w:t>___ г.</w:t>
      </w:r>
    </w:p>
    <w:p w:rsidR="00EE72D3" w:rsidRPr="008247C4" w:rsidRDefault="00EE72D3" w:rsidP="008247C4">
      <w:pPr>
        <w:pStyle w:val="a9"/>
        <w:rPr>
          <w:rFonts w:ascii="Times New Roman" w:hAnsi="Times New Roman"/>
        </w:rPr>
      </w:pPr>
    </w:p>
    <w:p w:rsidR="00EE72D3" w:rsidRPr="008247C4" w:rsidRDefault="00EE72D3" w:rsidP="008247C4">
      <w:pPr>
        <w:pStyle w:val="a3"/>
        <w:jc w:val="right"/>
        <w:rPr>
          <w:b w:val="0"/>
          <w:bCs w:val="0"/>
          <w:sz w:val="22"/>
          <w:szCs w:val="22"/>
        </w:rPr>
      </w:pPr>
      <w:r w:rsidRPr="008247C4">
        <w:rPr>
          <w:b w:val="0"/>
          <w:bCs w:val="0"/>
          <w:sz w:val="22"/>
          <w:szCs w:val="22"/>
        </w:rPr>
        <w:lastRenderedPageBreak/>
        <w:t>"УТВЕРЖДАЮ"</w:t>
      </w:r>
    </w:p>
    <w:p w:rsidR="00EE72D3" w:rsidRPr="008247C4" w:rsidRDefault="00EE72D3" w:rsidP="008247C4">
      <w:pPr>
        <w:pStyle w:val="a3"/>
        <w:jc w:val="right"/>
        <w:rPr>
          <w:b w:val="0"/>
          <w:bCs w:val="0"/>
          <w:sz w:val="22"/>
          <w:szCs w:val="22"/>
        </w:rPr>
      </w:pPr>
      <w:r w:rsidRPr="008247C4">
        <w:rPr>
          <w:b w:val="0"/>
          <w:bCs w:val="0"/>
          <w:sz w:val="22"/>
          <w:szCs w:val="22"/>
        </w:rPr>
        <w:t>Директор МБОУ «</w:t>
      </w:r>
      <w:r>
        <w:rPr>
          <w:b w:val="0"/>
          <w:bCs w:val="0"/>
          <w:sz w:val="22"/>
          <w:szCs w:val="22"/>
        </w:rPr>
        <w:t>______</w:t>
      </w:r>
      <w:r w:rsidRPr="008247C4">
        <w:rPr>
          <w:b w:val="0"/>
          <w:bCs w:val="0"/>
          <w:sz w:val="22"/>
          <w:szCs w:val="22"/>
        </w:rPr>
        <w:t>»</w:t>
      </w:r>
    </w:p>
    <w:p w:rsidR="00EE72D3" w:rsidRPr="008247C4" w:rsidRDefault="00EE72D3" w:rsidP="008247C4">
      <w:pPr>
        <w:pStyle w:val="a3"/>
        <w:jc w:val="right"/>
        <w:rPr>
          <w:b w:val="0"/>
          <w:bCs w:val="0"/>
          <w:sz w:val="22"/>
          <w:szCs w:val="22"/>
        </w:rPr>
      </w:pPr>
    </w:p>
    <w:p w:rsidR="00EE72D3" w:rsidRPr="008247C4" w:rsidRDefault="00EE72D3" w:rsidP="008247C4">
      <w:pPr>
        <w:pStyle w:val="a3"/>
        <w:jc w:val="right"/>
        <w:rPr>
          <w:b w:val="0"/>
          <w:bCs w:val="0"/>
          <w:sz w:val="22"/>
          <w:szCs w:val="22"/>
        </w:rPr>
      </w:pPr>
      <w:r w:rsidRPr="008247C4">
        <w:rPr>
          <w:b w:val="0"/>
          <w:bCs w:val="0"/>
          <w:sz w:val="22"/>
          <w:szCs w:val="22"/>
        </w:rPr>
        <w:t xml:space="preserve">_____________ </w:t>
      </w:r>
      <w:r>
        <w:rPr>
          <w:b w:val="0"/>
          <w:bCs w:val="0"/>
          <w:sz w:val="22"/>
          <w:szCs w:val="22"/>
        </w:rPr>
        <w:t>_______</w:t>
      </w:r>
    </w:p>
    <w:p w:rsidR="00EE72D3" w:rsidRPr="008247C4" w:rsidRDefault="00EE72D3" w:rsidP="008247C4">
      <w:pPr>
        <w:pStyle w:val="a3"/>
        <w:jc w:val="right"/>
        <w:rPr>
          <w:b w:val="0"/>
          <w:bCs w:val="0"/>
          <w:sz w:val="22"/>
          <w:szCs w:val="22"/>
        </w:rPr>
      </w:pPr>
    </w:p>
    <w:p w:rsidR="00EE72D3" w:rsidRPr="00570CBB" w:rsidRDefault="00EE72D3" w:rsidP="008247C4">
      <w:pPr>
        <w:jc w:val="right"/>
        <w:rPr>
          <w:bCs/>
          <w:sz w:val="22"/>
          <w:szCs w:val="22"/>
        </w:rPr>
      </w:pPr>
      <w:r w:rsidRPr="00570CBB">
        <w:rPr>
          <w:bCs/>
          <w:sz w:val="22"/>
          <w:szCs w:val="22"/>
        </w:rPr>
        <w:t xml:space="preserve">Приказ № _____ </w:t>
      </w:r>
    </w:p>
    <w:p w:rsidR="00EE72D3" w:rsidRPr="008247C4" w:rsidRDefault="00836977" w:rsidP="008247C4">
      <w:pPr>
        <w:pStyle w:val="a9"/>
        <w:jc w:val="right"/>
        <w:rPr>
          <w:rFonts w:ascii="Times New Roman" w:hAnsi="Times New Roman"/>
        </w:rPr>
      </w:pPr>
      <w:r>
        <w:rPr>
          <w:bCs/>
        </w:rPr>
        <w:t>от "____"____ 20</w:t>
      </w:r>
      <w:r w:rsidR="00EE72D3" w:rsidRPr="00570CBB">
        <w:rPr>
          <w:bCs/>
        </w:rPr>
        <w:t>__ г</w:t>
      </w: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  <w:sectPr w:rsidR="00EE72D3" w:rsidSect="008247C4">
          <w:pgSz w:w="11906" w:h="16838"/>
          <w:pgMar w:top="851" w:right="680" w:bottom="567" w:left="1134" w:header="709" w:footer="709" w:gutter="0"/>
          <w:cols w:num="2" w:space="708"/>
          <w:docGrid w:linePitch="360"/>
        </w:sectPr>
      </w:pP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Pr="008247C4" w:rsidRDefault="00EE72D3" w:rsidP="008247C4">
      <w:pPr>
        <w:jc w:val="center"/>
        <w:rPr>
          <w:b/>
          <w:sz w:val="24"/>
          <w:szCs w:val="24"/>
        </w:rPr>
      </w:pPr>
      <w:r w:rsidRPr="008247C4">
        <w:rPr>
          <w:b/>
          <w:sz w:val="24"/>
          <w:szCs w:val="24"/>
        </w:rPr>
        <w:t>ИНСТРУКЦИЯ  ПО  ОХРАНЕ ТРУДА  № ______</w:t>
      </w:r>
    </w:p>
    <w:p w:rsidR="00EE72D3" w:rsidRDefault="00EE72D3" w:rsidP="008247C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72D3" w:rsidRDefault="00EE72D3" w:rsidP="008247C4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ПРИ РАБОТЕ НА ПЕРСОНАЛЬНОМ КОМПЬЮТЕРЕ</w:t>
      </w:r>
    </w:p>
    <w:p w:rsidR="00EE72D3" w:rsidRDefault="00EE72D3" w:rsidP="008247C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72D3" w:rsidRDefault="00EE72D3" w:rsidP="008247C4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72D3" w:rsidRPr="008247C4" w:rsidRDefault="00EE72D3" w:rsidP="00CA6344">
      <w:pPr>
        <w:pStyle w:val="a9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247C4">
        <w:rPr>
          <w:rFonts w:ascii="Times New Roman" w:hAnsi="Times New Roman"/>
          <w:b/>
          <w:sz w:val="24"/>
          <w:szCs w:val="24"/>
        </w:rPr>
        <w:t>Общие требования охраны труда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К работе на персональном компьютере (ПК) допускаются лица, прошедшие медицинское освидетельствование, вводный инструктаж, первичный инструктаж, обучение и стажировку на рабочем месте, проверку знаний требований охраны труда, имеющие группу I по </w:t>
      </w:r>
      <w:proofErr w:type="spellStart"/>
      <w:r w:rsidRPr="008247C4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8247C4">
        <w:rPr>
          <w:rFonts w:ascii="Times New Roman" w:hAnsi="Times New Roman"/>
          <w:sz w:val="24"/>
          <w:szCs w:val="24"/>
        </w:rPr>
        <w:t>.</w:t>
      </w:r>
    </w:p>
    <w:p w:rsidR="00EE72D3" w:rsidRPr="00CA6344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A6344">
        <w:rPr>
          <w:rFonts w:ascii="Times New Roman" w:hAnsi="Times New Roman"/>
          <w:sz w:val="24"/>
          <w:szCs w:val="24"/>
        </w:rPr>
        <w:t>При работе на персональном компьютере работник обязан: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Выполнять только ту работу, которая определена его должностной (рабочей) инструкцией.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Выполнять правила внутреннего трудового распорядка.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Соблюдать режим труда и отдыха в зависимости от продолжительности, вида и </w:t>
      </w:r>
      <w:r>
        <w:rPr>
          <w:rFonts w:ascii="Times New Roman" w:hAnsi="Times New Roman"/>
          <w:sz w:val="24"/>
          <w:szCs w:val="24"/>
        </w:rPr>
        <w:t>категории трудовой деятельности.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Правильно применять средства индивидуальной и коллективной защиты.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Соблюдать требования охраны труда.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Проходить обучение безопасным методам и приемам выполнения работ и оказанию первой </w:t>
      </w:r>
      <w:proofErr w:type="gramStart"/>
      <w:r w:rsidRPr="008247C4">
        <w:rPr>
          <w:rFonts w:ascii="Times New Roman" w:hAnsi="Times New Roman"/>
          <w:sz w:val="24"/>
          <w:szCs w:val="24"/>
        </w:rPr>
        <w:t>помощи</w:t>
      </w:r>
      <w:proofErr w:type="gramEnd"/>
      <w:r w:rsidRPr="008247C4">
        <w:rPr>
          <w:rFonts w:ascii="Times New Roman" w:hAnsi="Times New Roman"/>
          <w:sz w:val="24"/>
          <w:szCs w:val="24"/>
        </w:rPr>
        <w:t xml:space="preserve"> пострадавшим на производстве, инструктаж по охране труда, проверку знаний требований охраны труда.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Уметь оказывать первую помощь пострадавшим от электрического тока и при других несчастных случаях.</w:t>
      </w:r>
    </w:p>
    <w:p w:rsidR="00EE72D3" w:rsidRDefault="00EE72D3" w:rsidP="008247C4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Уметь применять первичные средства пожаротушения.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При эксплуатации персонального компьютера на работника могут оказывать действие следующие </w:t>
      </w:r>
      <w:r>
        <w:rPr>
          <w:rFonts w:ascii="Times New Roman" w:hAnsi="Times New Roman"/>
          <w:sz w:val="24"/>
          <w:szCs w:val="24"/>
        </w:rPr>
        <w:t>опасные и вредные производствен</w:t>
      </w:r>
      <w:r w:rsidRPr="008247C4">
        <w:rPr>
          <w:rFonts w:ascii="Times New Roman" w:hAnsi="Times New Roman"/>
          <w:sz w:val="24"/>
          <w:szCs w:val="24"/>
        </w:rPr>
        <w:t>ные факторы:</w:t>
      </w:r>
    </w:p>
    <w:p w:rsidR="00EE72D3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повышенный уровень электромагнитных излучений;</w:t>
      </w:r>
    </w:p>
    <w:p w:rsidR="00EE72D3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повышенный уровень статического электричества;</w:t>
      </w:r>
    </w:p>
    <w:p w:rsidR="00EE72D3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-пониженная ионизация воздуха;</w:t>
      </w:r>
    </w:p>
    <w:p w:rsidR="00EE72D3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статические физические перегрузки;</w:t>
      </w:r>
    </w:p>
    <w:p w:rsidR="00EE72D3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-перенапряжение зрительных анализаторов</w:t>
      </w:r>
    </w:p>
    <w:p w:rsidR="00EE72D3" w:rsidRPr="00CA6344" w:rsidRDefault="00EE72D3" w:rsidP="00CA6344">
      <w:pPr>
        <w:pStyle w:val="a9"/>
        <w:numPr>
          <w:ilvl w:val="0"/>
          <w:numId w:val="6"/>
        </w:numPr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-недостаточная освещенность рабочего места.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Помещения, где размещаются рабочие места с ПЭВМ, должны быть оборудованы защитным заземлением (</w:t>
      </w:r>
      <w:proofErr w:type="spellStart"/>
      <w:r w:rsidRPr="008247C4">
        <w:rPr>
          <w:rFonts w:ascii="Times New Roman" w:hAnsi="Times New Roman"/>
          <w:sz w:val="24"/>
          <w:szCs w:val="24"/>
        </w:rPr>
        <w:t>занулением</w:t>
      </w:r>
      <w:proofErr w:type="spellEnd"/>
      <w:r w:rsidRPr="008247C4">
        <w:rPr>
          <w:rFonts w:ascii="Times New Roman" w:hAnsi="Times New Roman"/>
          <w:sz w:val="24"/>
          <w:szCs w:val="24"/>
        </w:rPr>
        <w:t>) в соответствии с техническими требованиями по эксплуатации.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lastRenderedPageBreak/>
        <w:t xml:space="preserve">Рабочие места с компьютерами должны размещаться таким образом, чтобы расстояние от экрана одного видеомонитора до тыла другого было не менее 2м, а расстояние </w:t>
      </w:r>
      <w:r>
        <w:rPr>
          <w:rFonts w:ascii="Times New Roman" w:hAnsi="Times New Roman"/>
          <w:sz w:val="24"/>
          <w:szCs w:val="24"/>
        </w:rPr>
        <w:t>между боковыми поверхностями ви</w:t>
      </w:r>
      <w:r w:rsidRPr="008247C4">
        <w:rPr>
          <w:rFonts w:ascii="Times New Roman" w:hAnsi="Times New Roman"/>
          <w:sz w:val="24"/>
          <w:szCs w:val="24"/>
        </w:rPr>
        <w:t>деомониторов - не менее 1,2м.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Рабочие столы следует размещать таким образом, чтобы </w:t>
      </w:r>
      <w:proofErr w:type="spellStart"/>
      <w:r w:rsidRPr="008247C4">
        <w:rPr>
          <w:rFonts w:ascii="Times New Roman" w:hAnsi="Times New Roman"/>
          <w:sz w:val="24"/>
          <w:szCs w:val="24"/>
        </w:rPr>
        <w:t>видеодисплейные</w:t>
      </w:r>
      <w:proofErr w:type="spellEnd"/>
      <w:r w:rsidRPr="008247C4">
        <w:rPr>
          <w:rFonts w:ascii="Times New Roman" w:hAnsi="Times New Roman"/>
          <w:sz w:val="24"/>
          <w:szCs w:val="24"/>
        </w:rPr>
        <w:t xml:space="preserve"> терминалы были ориентированы боковой стороной к световым проемам, чтобы естественный свет падал преимущественно слева.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Искусственное освещение в помещениях для эксплуатации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следует применять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Экран видеомонитора должен находиться от глаз пользователя на расстоянии 600 - </w:t>
      </w:r>
      <w:smartTag w:uri="urn:schemas-microsoft-com:office:smarttags" w:element="metricconverter">
        <w:smartTagPr>
          <w:attr w:name="ProductID" w:val="700 мм"/>
        </w:smartTagPr>
        <w:r w:rsidRPr="008247C4">
          <w:rPr>
            <w:rFonts w:ascii="Times New Roman" w:hAnsi="Times New Roman"/>
            <w:sz w:val="24"/>
            <w:szCs w:val="24"/>
          </w:rPr>
          <w:t>700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, но не ближе </w:t>
      </w:r>
      <w:smartTag w:uri="urn:schemas-microsoft-com:office:smarttags" w:element="metricconverter">
        <w:smartTagPr>
          <w:attr w:name="ProductID" w:val="500 мм"/>
        </w:smartTagPr>
        <w:r w:rsidRPr="008247C4">
          <w:rPr>
            <w:rFonts w:ascii="Times New Roman" w:hAnsi="Times New Roman"/>
            <w:sz w:val="24"/>
            <w:szCs w:val="24"/>
          </w:rPr>
          <w:t>500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 с учетом размеров алфавитно-цифровых знаков и символов.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Рабочая мебель для пользователей компьютерной техникой должна отвечать следующим требованиям:</w:t>
      </w:r>
    </w:p>
    <w:p w:rsidR="00EE72D3" w:rsidRDefault="00EE72D3" w:rsidP="00CA6344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-высота рабочей поверхности стола должна регулиров</w:t>
      </w:r>
      <w:r>
        <w:rPr>
          <w:rFonts w:ascii="Times New Roman" w:hAnsi="Times New Roman"/>
          <w:sz w:val="24"/>
          <w:szCs w:val="24"/>
        </w:rPr>
        <w:t xml:space="preserve">аться в пределах 680-800мм; при </w:t>
      </w:r>
      <w:r w:rsidRPr="008247C4">
        <w:rPr>
          <w:rFonts w:ascii="Times New Roman" w:hAnsi="Times New Roman"/>
          <w:sz w:val="24"/>
          <w:szCs w:val="24"/>
        </w:rPr>
        <w:t>отсутствии тако</w:t>
      </w:r>
      <w:r>
        <w:rPr>
          <w:rFonts w:ascii="Times New Roman" w:hAnsi="Times New Roman"/>
          <w:sz w:val="24"/>
          <w:szCs w:val="24"/>
        </w:rPr>
        <w:t>й возможности высота рабочей по</w:t>
      </w:r>
      <w:r w:rsidRPr="008247C4">
        <w:rPr>
          <w:rFonts w:ascii="Times New Roman" w:hAnsi="Times New Roman"/>
          <w:sz w:val="24"/>
          <w:szCs w:val="24"/>
        </w:rPr>
        <w:t>верхности стола должна составлять 725мм;</w:t>
      </w:r>
    </w:p>
    <w:p w:rsidR="00EE72D3" w:rsidRDefault="00EE72D3" w:rsidP="00CA6344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рабочий стол должен иметь пространство для ног высотой не менее </w:t>
      </w:r>
      <w:smartTag w:uri="urn:schemas-microsoft-com:office:smarttags" w:element="metricconverter">
        <w:smartTagPr>
          <w:attr w:name="ProductID" w:val="600 мм"/>
        </w:smartTagPr>
        <w:r w:rsidRPr="008247C4">
          <w:rPr>
            <w:rFonts w:ascii="Times New Roman" w:hAnsi="Times New Roman"/>
            <w:sz w:val="24"/>
            <w:szCs w:val="24"/>
          </w:rPr>
          <w:t>600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, шириной - не менее </w:t>
      </w:r>
      <w:smartTag w:uri="urn:schemas-microsoft-com:office:smarttags" w:element="metricconverter">
        <w:smartTagPr>
          <w:attr w:name="ProductID" w:val="500 мм"/>
        </w:smartTagPr>
        <w:r w:rsidRPr="008247C4">
          <w:rPr>
            <w:rFonts w:ascii="Times New Roman" w:hAnsi="Times New Roman"/>
            <w:sz w:val="24"/>
            <w:szCs w:val="24"/>
          </w:rPr>
          <w:t>500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, глубиной на уровне колен - не менее </w:t>
      </w:r>
      <w:smartTag w:uri="urn:schemas-microsoft-com:office:smarttags" w:element="metricconverter">
        <w:smartTagPr>
          <w:attr w:name="ProductID" w:val="450 мм"/>
        </w:smartTagPr>
        <w:r w:rsidRPr="008247C4">
          <w:rPr>
            <w:rFonts w:ascii="Times New Roman" w:hAnsi="Times New Roman"/>
            <w:sz w:val="24"/>
            <w:szCs w:val="24"/>
          </w:rPr>
          <w:t>450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 и на уровне вытянутых ног - не менее </w:t>
      </w:r>
      <w:smartTag w:uri="urn:schemas-microsoft-com:office:smarttags" w:element="metricconverter">
        <w:smartTagPr>
          <w:attr w:name="ProductID" w:val="650 мм"/>
        </w:smartTagPr>
        <w:r w:rsidRPr="008247C4">
          <w:rPr>
            <w:rFonts w:ascii="Times New Roman" w:hAnsi="Times New Roman"/>
            <w:sz w:val="24"/>
            <w:szCs w:val="24"/>
          </w:rPr>
          <w:t>650 мм</w:t>
        </w:r>
      </w:smartTag>
      <w:r w:rsidRPr="008247C4">
        <w:rPr>
          <w:rFonts w:ascii="Times New Roman" w:hAnsi="Times New Roman"/>
          <w:sz w:val="24"/>
          <w:szCs w:val="24"/>
        </w:rPr>
        <w:t>;</w:t>
      </w:r>
    </w:p>
    <w:p w:rsidR="00EE72D3" w:rsidRDefault="00EE72D3" w:rsidP="00CA6344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фиксацию;</w:t>
      </w:r>
    </w:p>
    <w:p w:rsidR="00EE72D3" w:rsidRDefault="00EE72D3" w:rsidP="00CA6344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-рабочее место должно быть оборудовано подставкой для ног, имеющей ширину не менее 300мм, глубину не менее 400мм, регулировку по высоте в пределах до 150мм и по углу наклона опорной поверхности подставки до 20о; поверхность подставки должна быть рифленой и иметь по переднему краю бортик высотой 10мм;</w:t>
      </w:r>
    </w:p>
    <w:p w:rsidR="00EE72D3" w:rsidRDefault="00EE72D3" w:rsidP="00CA6344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клавиатуру следует располагать на поверхности стола на расстоянии 100 - </w:t>
      </w:r>
      <w:smartTag w:uri="urn:schemas-microsoft-com:office:smarttags" w:element="metricconverter">
        <w:smartTagPr>
          <w:attr w:name="ProductID" w:val="300 мм"/>
        </w:smartTagPr>
        <w:r w:rsidRPr="008247C4">
          <w:rPr>
            <w:rFonts w:ascii="Times New Roman" w:hAnsi="Times New Roman"/>
            <w:sz w:val="24"/>
            <w:szCs w:val="24"/>
          </w:rPr>
          <w:t>300 мм</w:t>
        </w:r>
      </w:smartTag>
      <w:r w:rsidRPr="008247C4">
        <w:rPr>
          <w:rFonts w:ascii="Times New Roman" w:hAnsi="Times New Roman"/>
          <w:sz w:val="24"/>
          <w:szCs w:val="24"/>
        </w:rPr>
        <w:t xml:space="preserve">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В помещениях, оборудованных ПЭВМ, проводится ежедневная влажная уборка и систематическое проветривание после каждого часа работы на ПЭВМ.</w:t>
      </w:r>
    </w:p>
    <w:p w:rsidR="00EE72D3" w:rsidRDefault="00EE72D3" w:rsidP="00CA6344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В случаях </w:t>
      </w:r>
      <w:proofErr w:type="spellStart"/>
      <w:r w:rsidRPr="008247C4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8247C4">
        <w:rPr>
          <w:rFonts w:ascii="Times New Roman" w:hAnsi="Times New Roman"/>
          <w:sz w:val="24"/>
          <w:szCs w:val="24"/>
        </w:rPr>
        <w:t xml:space="preserve"> или недомогания необходимо прекратить работу, известить об этом руководителя работ и обратиться в медицинское учреждение.</w:t>
      </w: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Pr="00CA6344" w:rsidRDefault="00EE72D3" w:rsidP="00395BE5">
      <w:pPr>
        <w:pStyle w:val="a9"/>
        <w:numPr>
          <w:ilvl w:val="0"/>
          <w:numId w:val="7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A6344">
        <w:rPr>
          <w:rFonts w:ascii="Times New Roman" w:hAnsi="Times New Roman"/>
          <w:b/>
          <w:sz w:val="24"/>
          <w:szCs w:val="24"/>
        </w:rPr>
        <w:t>Требования охраны труда перед началом работы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Подготовить рабочее место.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Отрегулировать освещение на рабочем месте, убедиться в отсутствии бликов на экране.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Проверить правильность подключения оборудования к электросети.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Проверить исправность проводов питания и отсутствие оголенных участков проводов.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Убедиться в наличии заземления системного блока, монитора и защитного экрана.</w:t>
      </w:r>
    </w:p>
    <w:p w:rsidR="00EE72D3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Протереть антистатической салфеткой поверхность экрана монитора и защитного экрана.</w:t>
      </w:r>
    </w:p>
    <w:p w:rsidR="00EE72D3" w:rsidRPr="008247C4" w:rsidRDefault="00EE72D3" w:rsidP="00CA6344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Проверить правильность установки стола, стула, подставки для ног, пюпитра, угла наклона экрана, положение клавиатуры, положение «мыши» на специальном коврике, при необхо</w:t>
      </w:r>
      <w:r>
        <w:rPr>
          <w:rFonts w:ascii="Times New Roman" w:hAnsi="Times New Roman"/>
          <w:sz w:val="24"/>
          <w:szCs w:val="24"/>
        </w:rPr>
        <w:t>димости произвести регули</w:t>
      </w:r>
      <w:r w:rsidRPr="008247C4">
        <w:rPr>
          <w:rFonts w:ascii="Times New Roman" w:hAnsi="Times New Roman"/>
          <w:sz w:val="24"/>
          <w:szCs w:val="24"/>
        </w:rPr>
        <w:t>ровку рабочего стола и кресла, а такж</w:t>
      </w:r>
      <w:r>
        <w:rPr>
          <w:rFonts w:ascii="Times New Roman" w:hAnsi="Times New Roman"/>
          <w:sz w:val="24"/>
          <w:szCs w:val="24"/>
        </w:rPr>
        <w:t>е расположение элементов компью</w:t>
      </w:r>
      <w:r w:rsidRPr="008247C4">
        <w:rPr>
          <w:rFonts w:ascii="Times New Roman" w:hAnsi="Times New Roman"/>
          <w:sz w:val="24"/>
          <w:szCs w:val="24"/>
        </w:rPr>
        <w:t>тера в соответствии с требованиями эрг</w:t>
      </w:r>
      <w:r>
        <w:rPr>
          <w:rFonts w:ascii="Times New Roman" w:hAnsi="Times New Roman"/>
          <w:sz w:val="24"/>
          <w:szCs w:val="24"/>
        </w:rPr>
        <w:t>ономики и в целях исключения не</w:t>
      </w:r>
      <w:r w:rsidRPr="008247C4">
        <w:rPr>
          <w:rFonts w:ascii="Times New Roman" w:hAnsi="Times New Roman"/>
          <w:sz w:val="24"/>
          <w:szCs w:val="24"/>
        </w:rPr>
        <w:t>удобных поз и длительных напряжений тела.</w:t>
      </w:r>
    </w:p>
    <w:p w:rsidR="00EE72D3" w:rsidRPr="00401592" w:rsidRDefault="00EE72D3" w:rsidP="00CA6344">
      <w:pPr>
        <w:pStyle w:val="a9"/>
        <w:ind w:firstLine="426"/>
        <w:rPr>
          <w:rFonts w:ascii="Times New Roman" w:hAnsi="Times New Roman"/>
          <w:b/>
          <w:sz w:val="24"/>
          <w:szCs w:val="24"/>
        </w:rPr>
      </w:pPr>
    </w:p>
    <w:p w:rsidR="00EE72D3" w:rsidRPr="00401592" w:rsidRDefault="00EE72D3" w:rsidP="00CA6344">
      <w:pPr>
        <w:pStyle w:val="a9"/>
        <w:ind w:firstLine="426"/>
        <w:rPr>
          <w:rFonts w:ascii="Times New Roman" w:hAnsi="Times New Roman"/>
          <w:b/>
          <w:sz w:val="24"/>
          <w:szCs w:val="24"/>
        </w:rPr>
      </w:pPr>
    </w:p>
    <w:p w:rsidR="00EE72D3" w:rsidRPr="00CA6344" w:rsidRDefault="00EE72D3" w:rsidP="00395BE5">
      <w:pPr>
        <w:pStyle w:val="a9"/>
        <w:rPr>
          <w:rFonts w:ascii="Times New Roman" w:hAnsi="Times New Roman"/>
          <w:b/>
          <w:sz w:val="24"/>
          <w:szCs w:val="24"/>
        </w:rPr>
      </w:pPr>
      <w:r w:rsidRPr="00CA6344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CA6344">
        <w:rPr>
          <w:rFonts w:ascii="Times New Roman" w:hAnsi="Times New Roman"/>
          <w:b/>
          <w:sz w:val="24"/>
          <w:szCs w:val="24"/>
        </w:rPr>
        <w:t>. Требования охраны труда во время работы</w:t>
      </w:r>
    </w:p>
    <w:p w:rsidR="00EE72D3" w:rsidRDefault="00EE72D3" w:rsidP="00CA6344">
      <w:pPr>
        <w:pStyle w:val="a9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Работнику при работе на ПК запрещается: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-переключать разъемы интерфейсных кабелей периферийных устрой</w:t>
      </w:r>
      <w:proofErr w:type="gramStart"/>
      <w:r w:rsidRPr="008247C4">
        <w:rPr>
          <w:rFonts w:ascii="Times New Roman" w:hAnsi="Times New Roman"/>
          <w:sz w:val="24"/>
          <w:szCs w:val="24"/>
        </w:rPr>
        <w:t>ств пр</w:t>
      </w:r>
      <w:proofErr w:type="gramEnd"/>
      <w:r w:rsidRPr="008247C4">
        <w:rPr>
          <w:rFonts w:ascii="Times New Roman" w:hAnsi="Times New Roman"/>
          <w:sz w:val="24"/>
          <w:szCs w:val="24"/>
        </w:rPr>
        <w:t>и включенном питании;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-производить самостоятельное вскрытие и ремонт оборудования;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работать на компьютере при снятых кожухах;</w:t>
      </w:r>
    </w:p>
    <w:p w:rsidR="00EE72D3" w:rsidRDefault="00EE72D3" w:rsidP="00CA6344">
      <w:pPr>
        <w:pStyle w:val="a9"/>
        <w:numPr>
          <w:ilvl w:val="0"/>
          <w:numId w:val="19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-отключать оборудование от электросети и выдергивать </w:t>
      </w:r>
      <w:proofErr w:type="spellStart"/>
      <w:r w:rsidRPr="008247C4">
        <w:rPr>
          <w:rFonts w:ascii="Times New Roman" w:hAnsi="Times New Roman"/>
          <w:sz w:val="24"/>
          <w:szCs w:val="24"/>
        </w:rPr>
        <w:t>электровилку</w:t>
      </w:r>
      <w:proofErr w:type="spellEnd"/>
      <w:r w:rsidRPr="008247C4">
        <w:rPr>
          <w:rFonts w:ascii="Times New Roman" w:hAnsi="Times New Roman"/>
          <w:sz w:val="24"/>
          <w:szCs w:val="24"/>
        </w:rPr>
        <w:t>, держась за шнур.</w:t>
      </w:r>
    </w:p>
    <w:p w:rsidR="00EE72D3" w:rsidRPr="008247C4" w:rsidRDefault="00EE72D3" w:rsidP="00CA6344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Во время регламентированных перерывов с целью снижения </w:t>
      </w:r>
      <w:proofErr w:type="spellStart"/>
      <w:r w:rsidRPr="008247C4">
        <w:rPr>
          <w:rFonts w:ascii="Times New Roman" w:hAnsi="Times New Roman"/>
          <w:sz w:val="24"/>
          <w:szCs w:val="24"/>
        </w:rPr>
        <w:t>нервноэмоционального</w:t>
      </w:r>
      <w:proofErr w:type="spellEnd"/>
      <w:r w:rsidRPr="008247C4">
        <w:rPr>
          <w:rFonts w:ascii="Times New Roman" w:hAnsi="Times New Roman"/>
          <w:sz w:val="24"/>
          <w:szCs w:val="24"/>
        </w:rPr>
        <w:t xml:space="preserve"> напряжения, утомления зрительного анализатора, устранения влияния гиподинамии и ги</w:t>
      </w:r>
      <w:r>
        <w:rPr>
          <w:rFonts w:ascii="Times New Roman" w:hAnsi="Times New Roman"/>
          <w:sz w:val="24"/>
          <w:szCs w:val="24"/>
        </w:rPr>
        <w:t>покинезии, предотвращения разви</w:t>
      </w:r>
      <w:r w:rsidRPr="008247C4">
        <w:rPr>
          <w:rFonts w:ascii="Times New Roman" w:hAnsi="Times New Roman"/>
          <w:sz w:val="24"/>
          <w:szCs w:val="24"/>
        </w:rPr>
        <w:t>тия утомления выполнять комплексы упражнений.</w:t>
      </w: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Pr="00DA6151" w:rsidRDefault="00EE72D3" w:rsidP="00395BE5">
      <w:pPr>
        <w:pStyle w:val="a9"/>
        <w:rPr>
          <w:rFonts w:ascii="Times New Roman" w:hAnsi="Times New Roman"/>
          <w:b/>
          <w:sz w:val="24"/>
          <w:szCs w:val="24"/>
        </w:rPr>
      </w:pPr>
      <w:r w:rsidRPr="00DA615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A6151">
        <w:rPr>
          <w:rFonts w:ascii="Times New Roman" w:hAnsi="Times New Roman"/>
          <w:b/>
          <w:sz w:val="24"/>
          <w:szCs w:val="24"/>
        </w:rPr>
        <w:t>. Требования охраны труда в аварийных ситуациях</w:t>
      </w:r>
    </w:p>
    <w:p w:rsidR="00EE72D3" w:rsidRDefault="00EE72D3" w:rsidP="00DA6151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</w:t>
      </w:r>
    </w:p>
    <w:p w:rsidR="00EE72D3" w:rsidRDefault="00EE72D3" w:rsidP="00DA6151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Не приступать к работе до устранения неисправностей.</w:t>
      </w:r>
    </w:p>
    <w:p w:rsidR="00EE72D3" w:rsidRDefault="00EE72D3" w:rsidP="00DA6151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При возникновении пожара, задымлении:</w:t>
      </w:r>
    </w:p>
    <w:p w:rsidR="00EE72D3" w:rsidRDefault="00EE72D3" w:rsidP="00DA6151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 xml:space="preserve">Немедленно сообщить по телефону </w:t>
      </w:r>
      <w:r w:rsidRPr="003E216D">
        <w:rPr>
          <w:rFonts w:ascii="Times New Roman" w:hAnsi="Times New Roman"/>
          <w:sz w:val="24"/>
          <w:szCs w:val="24"/>
        </w:rPr>
        <w:t>един</w:t>
      </w:r>
      <w:r>
        <w:rPr>
          <w:rFonts w:ascii="Times New Roman" w:hAnsi="Times New Roman"/>
          <w:sz w:val="24"/>
          <w:szCs w:val="24"/>
        </w:rPr>
        <w:t>ой</w:t>
      </w:r>
      <w:r w:rsidRPr="003E216D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</w:rPr>
        <w:t>ы</w:t>
      </w:r>
      <w:r w:rsidRPr="003E216D">
        <w:rPr>
          <w:rFonts w:ascii="Times New Roman" w:hAnsi="Times New Roman"/>
          <w:sz w:val="24"/>
          <w:szCs w:val="24"/>
        </w:rPr>
        <w:t xml:space="preserve"> спасения </w:t>
      </w:r>
      <w:r>
        <w:rPr>
          <w:rFonts w:ascii="Times New Roman" w:hAnsi="Times New Roman"/>
          <w:sz w:val="24"/>
          <w:szCs w:val="24"/>
        </w:rPr>
        <w:t>«</w:t>
      </w:r>
      <w:r w:rsidRPr="003E216D">
        <w:rPr>
          <w:rFonts w:ascii="Times New Roman" w:hAnsi="Times New Roman"/>
          <w:sz w:val="24"/>
          <w:szCs w:val="24"/>
        </w:rPr>
        <w:t>112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8247C4">
        <w:rPr>
          <w:rFonts w:ascii="Times New Roman" w:hAnsi="Times New Roman"/>
          <w:sz w:val="24"/>
          <w:szCs w:val="24"/>
        </w:rPr>
        <w:t>оповестить работающих, поставить в известность руководителя подразделения, сообщить о возгорании на пост охраны.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72D3" w:rsidRPr="00DA6151" w:rsidRDefault="00EE72D3" w:rsidP="00DA6151">
      <w:pPr>
        <w:pStyle w:val="a9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A6151">
        <w:rPr>
          <w:rFonts w:ascii="Times New Roman" w:hAnsi="Times New Roman"/>
          <w:b/>
          <w:sz w:val="24"/>
          <w:szCs w:val="24"/>
        </w:rPr>
        <w:t>Позвонить в пожарную охрану с мобильного телефона:</w:t>
      </w:r>
    </w:p>
    <w:p w:rsidR="00EE72D3" w:rsidRDefault="00EE72D3" w:rsidP="00DA6151">
      <w:pPr>
        <w:pStyle w:val="a9"/>
        <w:numPr>
          <w:ilvl w:val="0"/>
          <w:numId w:val="22"/>
        </w:numPr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A6151">
        <w:rPr>
          <w:rFonts w:ascii="Times New Roman" w:hAnsi="Times New Roman"/>
          <w:sz w:val="24"/>
          <w:szCs w:val="24"/>
        </w:rPr>
        <w:t xml:space="preserve">бонентам компании </w:t>
      </w:r>
      <w:proofErr w:type="spellStart"/>
      <w:r w:rsidRPr="003E216D">
        <w:rPr>
          <w:rFonts w:ascii="Times New Roman" w:hAnsi="Times New Roman"/>
          <w:i/>
          <w:sz w:val="24"/>
          <w:szCs w:val="24"/>
        </w:rPr>
        <w:t>БиЛайн</w:t>
      </w:r>
      <w:proofErr w:type="spellEnd"/>
      <w:r w:rsidRPr="00DA6151">
        <w:rPr>
          <w:rFonts w:ascii="Times New Roman" w:hAnsi="Times New Roman"/>
          <w:sz w:val="24"/>
          <w:szCs w:val="24"/>
        </w:rPr>
        <w:t xml:space="preserve">: звонить </w:t>
      </w:r>
      <w:proofErr w:type="gramStart"/>
      <w:r w:rsidRPr="00DA6151">
        <w:rPr>
          <w:rFonts w:ascii="Times New Roman" w:hAnsi="Times New Roman"/>
          <w:sz w:val="24"/>
          <w:szCs w:val="24"/>
        </w:rPr>
        <w:t>112</w:t>
      </w:r>
      <w:proofErr w:type="gramEnd"/>
      <w:r w:rsidRPr="00DA6151">
        <w:rPr>
          <w:rFonts w:ascii="Times New Roman" w:hAnsi="Times New Roman"/>
          <w:sz w:val="24"/>
          <w:szCs w:val="24"/>
        </w:rPr>
        <w:t xml:space="preserve"> затем набрать 1</w:t>
      </w:r>
      <w:r>
        <w:rPr>
          <w:rFonts w:ascii="Times New Roman" w:hAnsi="Times New Roman"/>
          <w:sz w:val="24"/>
          <w:szCs w:val="24"/>
        </w:rPr>
        <w:t xml:space="preserve"> (вместо 01). Звонок бесплатный;</w:t>
      </w:r>
    </w:p>
    <w:p w:rsidR="00EE72D3" w:rsidRDefault="00EE72D3" w:rsidP="00DA6151">
      <w:pPr>
        <w:pStyle w:val="a9"/>
        <w:numPr>
          <w:ilvl w:val="0"/>
          <w:numId w:val="22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A6151">
        <w:rPr>
          <w:rFonts w:ascii="Times New Roman" w:hAnsi="Times New Roman"/>
          <w:sz w:val="24"/>
          <w:szCs w:val="24"/>
        </w:rPr>
        <w:t xml:space="preserve">абонентам компании </w:t>
      </w:r>
      <w:r w:rsidRPr="003E216D">
        <w:rPr>
          <w:rFonts w:ascii="Times New Roman" w:hAnsi="Times New Roman"/>
          <w:i/>
          <w:sz w:val="24"/>
          <w:szCs w:val="24"/>
        </w:rPr>
        <w:t>МТС</w:t>
      </w:r>
      <w:r w:rsidRPr="00DA6151">
        <w:rPr>
          <w:rFonts w:ascii="Times New Roman" w:hAnsi="Times New Roman"/>
          <w:sz w:val="24"/>
          <w:szCs w:val="24"/>
        </w:rPr>
        <w:t>: 010 (вместо 01). Звонок бесплатный.</w:t>
      </w:r>
    </w:p>
    <w:p w:rsidR="00EE72D3" w:rsidRPr="00DA6151" w:rsidRDefault="00EE72D3" w:rsidP="00DA6151">
      <w:pPr>
        <w:pStyle w:val="a9"/>
        <w:numPr>
          <w:ilvl w:val="0"/>
          <w:numId w:val="22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A6151">
        <w:rPr>
          <w:rFonts w:ascii="Times New Roman" w:hAnsi="Times New Roman"/>
          <w:sz w:val="24"/>
          <w:szCs w:val="24"/>
        </w:rPr>
        <w:t xml:space="preserve">абонентам компании </w:t>
      </w:r>
      <w:r w:rsidRPr="003E216D">
        <w:rPr>
          <w:rFonts w:ascii="Times New Roman" w:hAnsi="Times New Roman"/>
          <w:i/>
          <w:sz w:val="24"/>
          <w:szCs w:val="24"/>
        </w:rPr>
        <w:t>Мегафон</w:t>
      </w:r>
      <w:r w:rsidRPr="00DA6151">
        <w:rPr>
          <w:rFonts w:ascii="Times New Roman" w:hAnsi="Times New Roman"/>
          <w:sz w:val="24"/>
          <w:szCs w:val="24"/>
        </w:rPr>
        <w:t xml:space="preserve">: звонить </w:t>
      </w:r>
      <w:proofErr w:type="gramStart"/>
      <w:r w:rsidRPr="00DA6151">
        <w:rPr>
          <w:rFonts w:ascii="Times New Roman" w:hAnsi="Times New Roman"/>
          <w:sz w:val="24"/>
          <w:szCs w:val="24"/>
        </w:rPr>
        <w:t>112</w:t>
      </w:r>
      <w:proofErr w:type="gramEnd"/>
      <w:r w:rsidRPr="00DA6151">
        <w:rPr>
          <w:rFonts w:ascii="Times New Roman" w:hAnsi="Times New Roman"/>
          <w:sz w:val="24"/>
          <w:szCs w:val="24"/>
        </w:rPr>
        <w:t xml:space="preserve"> затем набрать 1 (вместо 01). Звонок бесплатный.</w:t>
      </w:r>
    </w:p>
    <w:p w:rsidR="00EE72D3" w:rsidRDefault="00EE72D3" w:rsidP="003E216D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Открыть запасные выходы из здания, обесточить электропитание, закрыть окна и прикрыть двери.</w:t>
      </w:r>
    </w:p>
    <w:p w:rsidR="00EE72D3" w:rsidRDefault="00EE72D3" w:rsidP="003E216D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Приступить к тушению пожара первичными средствами пожаротушения, если это не сопряжено с риском для жизни.</w:t>
      </w:r>
    </w:p>
    <w:p w:rsidR="00EE72D3" w:rsidRDefault="00EE72D3" w:rsidP="003E216D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Организовать встречу пожарной команды.</w:t>
      </w:r>
    </w:p>
    <w:p w:rsidR="00EE72D3" w:rsidRDefault="00EE72D3" w:rsidP="003E216D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Покинуть здание и находиться в зоне эвакуации.</w:t>
      </w:r>
    </w:p>
    <w:p w:rsidR="00EE72D3" w:rsidRDefault="00EE72D3" w:rsidP="003E216D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При несчастном случае:</w:t>
      </w:r>
    </w:p>
    <w:p w:rsidR="00EE72D3" w:rsidRDefault="00EE72D3" w:rsidP="003E216D">
      <w:pPr>
        <w:pStyle w:val="a9"/>
        <w:numPr>
          <w:ilvl w:val="0"/>
          <w:numId w:val="2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Немедленно организовать первую помощь пострадавшему и при необходимости доставку его в медицинскую организацию.</w:t>
      </w:r>
    </w:p>
    <w:p w:rsidR="00EE72D3" w:rsidRDefault="00EE72D3" w:rsidP="003E216D">
      <w:pPr>
        <w:pStyle w:val="a9"/>
        <w:numPr>
          <w:ilvl w:val="0"/>
          <w:numId w:val="2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:rsidR="00EE72D3" w:rsidRPr="003E216D" w:rsidRDefault="00EE72D3" w:rsidP="003E216D">
      <w:pPr>
        <w:pStyle w:val="a9"/>
        <w:numPr>
          <w:ilvl w:val="0"/>
          <w:numId w:val="2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Pr="003E216D" w:rsidRDefault="00EE72D3" w:rsidP="008247C4">
      <w:pPr>
        <w:pStyle w:val="a9"/>
        <w:rPr>
          <w:rFonts w:ascii="Times New Roman" w:hAnsi="Times New Roman"/>
          <w:b/>
          <w:sz w:val="24"/>
          <w:szCs w:val="24"/>
        </w:rPr>
      </w:pPr>
      <w:proofErr w:type="gramStart"/>
      <w:r w:rsidRPr="003E216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E216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216D">
        <w:rPr>
          <w:rFonts w:ascii="Times New Roman" w:hAnsi="Times New Roman"/>
          <w:b/>
          <w:sz w:val="24"/>
          <w:szCs w:val="24"/>
        </w:rPr>
        <w:t xml:space="preserve"> Требования</w:t>
      </w:r>
      <w:proofErr w:type="gramEnd"/>
      <w:r w:rsidRPr="003E216D">
        <w:rPr>
          <w:rFonts w:ascii="Times New Roman" w:hAnsi="Times New Roman"/>
          <w:b/>
          <w:sz w:val="24"/>
          <w:szCs w:val="24"/>
        </w:rPr>
        <w:t xml:space="preserve"> охраны труда по окончании работы</w:t>
      </w:r>
    </w:p>
    <w:p w:rsidR="00EE72D3" w:rsidRDefault="00EE72D3" w:rsidP="003E216D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247C4">
        <w:rPr>
          <w:rFonts w:ascii="Times New Roman" w:hAnsi="Times New Roman"/>
          <w:sz w:val="24"/>
          <w:szCs w:val="24"/>
        </w:rPr>
        <w:t>Отключить питание компьютера.</w:t>
      </w:r>
    </w:p>
    <w:p w:rsidR="00EE72D3" w:rsidRDefault="00EE72D3" w:rsidP="003E216D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Привести в порядок рабочее место.</w:t>
      </w:r>
    </w:p>
    <w:p w:rsidR="00EE72D3" w:rsidRPr="003E216D" w:rsidRDefault="00EE72D3" w:rsidP="003E216D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>Выполнить упражнения для глаз и пальцев рук на расслабление.</w:t>
      </w: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Default="00EE72D3" w:rsidP="008247C4">
      <w:pPr>
        <w:pStyle w:val="a9"/>
        <w:rPr>
          <w:rFonts w:ascii="Times New Roman" w:hAnsi="Times New Roman"/>
          <w:sz w:val="24"/>
          <w:szCs w:val="24"/>
        </w:rPr>
      </w:pPr>
    </w:p>
    <w:p w:rsidR="00EE72D3" w:rsidRPr="008247C4" w:rsidRDefault="00EE72D3" w:rsidP="008247C4">
      <w:pPr>
        <w:pStyle w:val="a9"/>
        <w:rPr>
          <w:rFonts w:ascii="Times New Roman" w:hAnsi="Times New Roman"/>
          <w:sz w:val="24"/>
          <w:szCs w:val="24"/>
        </w:rPr>
      </w:pPr>
      <w:r w:rsidRPr="003E216D">
        <w:rPr>
          <w:rFonts w:ascii="Times New Roman" w:hAnsi="Times New Roman"/>
          <w:sz w:val="24"/>
          <w:szCs w:val="24"/>
        </w:rPr>
        <w:t xml:space="preserve">Заведующий кабинетом   ________________     </w:t>
      </w:r>
      <w:r>
        <w:rPr>
          <w:rFonts w:ascii="Times New Roman" w:hAnsi="Times New Roman"/>
          <w:sz w:val="24"/>
          <w:szCs w:val="24"/>
        </w:rPr>
        <w:t>_________</w:t>
      </w:r>
    </w:p>
    <w:sectPr w:rsidR="00EE72D3" w:rsidRPr="008247C4" w:rsidSect="00CA6344">
      <w:type w:val="continuous"/>
      <w:pgSz w:w="11906" w:h="16838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4D7"/>
    <w:multiLevelType w:val="hybridMultilevel"/>
    <w:tmpl w:val="DD7EA52C"/>
    <w:lvl w:ilvl="0" w:tplc="CA5CD4D0">
      <w:start w:val="10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2EA0B6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5737D0"/>
    <w:multiLevelType w:val="hybridMultilevel"/>
    <w:tmpl w:val="D664753C"/>
    <w:lvl w:ilvl="0" w:tplc="92204E5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15E55"/>
    <w:multiLevelType w:val="hybridMultilevel"/>
    <w:tmpl w:val="8D7A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E3E8C"/>
    <w:multiLevelType w:val="hybridMultilevel"/>
    <w:tmpl w:val="88B8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C6F"/>
    <w:multiLevelType w:val="multilevel"/>
    <w:tmpl w:val="B472FDD2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FD6CE7"/>
    <w:multiLevelType w:val="hybridMultilevel"/>
    <w:tmpl w:val="773A50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465336"/>
    <w:multiLevelType w:val="hybridMultilevel"/>
    <w:tmpl w:val="ED985F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814EC8"/>
    <w:multiLevelType w:val="hybridMultilevel"/>
    <w:tmpl w:val="AF1C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8621FB"/>
    <w:multiLevelType w:val="hybridMultilevel"/>
    <w:tmpl w:val="8304C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D1268"/>
    <w:multiLevelType w:val="hybridMultilevel"/>
    <w:tmpl w:val="866C6632"/>
    <w:lvl w:ilvl="0" w:tplc="92204E5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7BB4987"/>
    <w:multiLevelType w:val="hybridMultilevel"/>
    <w:tmpl w:val="0FC4597C"/>
    <w:lvl w:ilvl="0" w:tplc="92204E5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13B01"/>
    <w:multiLevelType w:val="hybridMultilevel"/>
    <w:tmpl w:val="B9AA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310D95"/>
    <w:multiLevelType w:val="hybridMultilevel"/>
    <w:tmpl w:val="8CE8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9E1D38"/>
    <w:multiLevelType w:val="hybridMultilevel"/>
    <w:tmpl w:val="49F807DC"/>
    <w:lvl w:ilvl="0" w:tplc="92204E54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B402578"/>
    <w:multiLevelType w:val="hybridMultilevel"/>
    <w:tmpl w:val="49C22DDC"/>
    <w:lvl w:ilvl="0" w:tplc="92204E5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F68A3"/>
    <w:multiLevelType w:val="hybridMultilevel"/>
    <w:tmpl w:val="F3E65AE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D1485D"/>
    <w:multiLevelType w:val="hybridMultilevel"/>
    <w:tmpl w:val="CA7213E0"/>
    <w:lvl w:ilvl="0" w:tplc="EDF4282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667449"/>
    <w:multiLevelType w:val="hybridMultilevel"/>
    <w:tmpl w:val="AF1C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25F3F"/>
    <w:multiLevelType w:val="hybridMultilevel"/>
    <w:tmpl w:val="C67C20F6"/>
    <w:lvl w:ilvl="0" w:tplc="427033D4">
      <w:start w:val="1"/>
      <w:numFmt w:val="decimal"/>
      <w:lvlText w:val="1.%1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D244DF6"/>
    <w:multiLevelType w:val="hybridMultilevel"/>
    <w:tmpl w:val="5DC8321E"/>
    <w:lvl w:ilvl="0" w:tplc="92204E5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71591F"/>
    <w:multiLevelType w:val="hybridMultilevel"/>
    <w:tmpl w:val="AA68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114A1D"/>
    <w:multiLevelType w:val="hybridMultilevel"/>
    <w:tmpl w:val="0B60C12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E7011D"/>
    <w:multiLevelType w:val="hybridMultilevel"/>
    <w:tmpl w:val="E05CB90E"/>
    <w:lvl w:ilvl="0" w:tplc="7960C412">
      <w:start w:val="1"/>
      <w:numFmt w:val="russianLower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7ED3324A"/>
    <w:multiLevelType w:val="hybridMultilevel"/>
    <w:tmpl w:val="DFE05662"/>
    <w:lvl w:ilvl="0" w:tplc="92204E54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9"/>
  </w:num>
  <w:num w:numId="6">
    <w:abstractNumId w:val="13"/>
  </w:num>
  <w:num w:numId="7">
    <w:abstractNumId w:val="16"/>
  </w:num>
  <w:num w:numId="8">
    <w:abstractNumId w:val="11"/>
  </w:num>
  <w:num w:numId="9">
    <w:abstractNumId w:val="20"/>
  </w:num>
  <w:num w:numId="10">
    <w:abstractNumId w:val="19"/>
  </w:num>
  <w:num w:numId="11">
    <w:abstractNumId w:val="1"/>
  </w:num>
  <w:num w:numId="12">
    <w:abstractNumId w:val="14"/>
  </w:num>
  <w:num w:numId="13">
    <w:abstractNumId w:val="3"/>
  </w:num>
  <w:num w:numId="14">
    <w:abstractNumId w:val="2"/>
  </w:num>
  <w:num w:numId="15">
    <w:abstractNumId w:val="15"/>
  </w:num>
  <w:num w:numId="16">
    <w:abstractNumId w:val="21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7"/>
  </w:num>
  <w:num w:numId="22">
    <w:abstractNumId w:val="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7C4"/>
    <w:rsid w:val="000E1847"/>
    <w:rsid w:val="00395BE5"/>
    <w:rsid w:val="003E216D"/>
    <w:rsid w:val="00401592"/>
    <w:rsid w:val="004B771D"/>
    <w:rsid w:val="00570CBB"/>
    <w:rsid w:val="00797AEB"/>
    <w:rsid w:val="008247C4"/>
    <w:rsid w:val="00836977"/>
    <w:rsid w:val="009F4BB5"/>
    <w:rsid w:val="00A82842"/>
    <w:rsid w:val="00B43B5F"/>
    <w:rsid w:val="00B742E8"/>
    <w:rsid w:val="00CA6344"/>
    <w:rsid w:val="00DA6151"/>
    <w:rsid w:val="00DC2968"/>
    <w:rsid w:val="00E247B5"/>
    <w:rsid w:val="00EE72D3"/>
    <w:rsid w:val="00FD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247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0E18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18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0E18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E18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0E18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E1847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0E184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0E184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0E1847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8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18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184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184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18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E1847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E184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E184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E1847"/>
    <w:rPr>
      <w:rFonts w:ascii="Cambria" w:hAnsi="Cambria" w:cs="Times New Roman"/>
      <w:sz w:val="22"/>
      <w:szCs w:val="22"/>
    </w:rPr>
  </w:style>
  <w:style w:type="paragraph" w:styleId="a3">
    <w:name w:val="Title"/>
    <w:basedOn w:val="a"/>
    <w:link w:val="a4"/>
    <w:uiPriority w:val="99"/>
    <w:qFormat/>
    <w:rsid w:val="00E247B5"/>
    <w:pPr>
      <w:jc w:val="center"/>
    </w:pPr>
    <w:rPr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E247B5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locked/>
    <w:rsid w:val="000E184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E1847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E247B5"/>
    <w:rPr>
      <w:rFonts w:ascii="Times New Roman" w:hAnsi="Times New Roman" w:cs="Times New Roman"/>
      <w:b/>
      <w:bCs/>
    </w:rPr>
  </w:style>
  <w:style w:type="character" w:styleId="a8">
    <w:name w:val="Emphasis"/>
    <w:basedOn w:val="a0"/>
    <w:uiPriority w:val="99"/>
    <w:qFormat/>
    <w:locked/>
    <w:rsid w:val="000E1847"/>
    <w:rPr>
      <w:rFonts w:cs="Times New Roman"/>
      <w:i/>
      <w:iCs/>
    </w:rPr>
  </w:style>
  <w:style w:type="paragraph" w:styleId="a9">
    <w:name w:val="No Spacing"/>
    <w:link w:val="aa"/>
    <w:uiPriority w:val="99"/>
    <w:qFormat/>
    <w:rsid w:val="00E247B5"/>
    <w:rPr>
      <w:sz w:val="22"/>
      <w:szCs w:val="22"/>
    </w:rPr>
  </w:style>
  <w:style w:type="paragraph" w:styleId="ab">
    <w:name w:val="List Paragraph"/>
    <w:basedOn w:val="a"/>
    <w:uiPriority w:val="99"/>
    <w:qFormat/>
    <w:rsid w:val="00E247B5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0E1847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0E1847"/>
    <w:rPr>
      <w:rFonts w:cs="Times New Roman"/>
      <w:i/>
      <w:iCs/>
      <w:color w:val="000000"/>
      <w:sz w:val="22"/>
      <w:szCs w:val="22"/>
    </w:rPr>
  </w:style>
  <w:style w:type="paragraph" w:styleId="ac">
    <w:name w:val="Intense Quote"/>
    <w:basedOn w:val="a"/>
    <w:next w:val="a"/>
    <w:link w:val="ad"/>
    <w:uiPriority w:val="99"/>
    <w:qFormat/>
    <w:rsid w:val="000E18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E1847"/>
    <w:rPr>
      <w:rFonts w:cs="Times New Roman"/>
      <w:b/>
      <w:bCs/>
      <w:i/>
      <w:iCs/>
      <w:color w:val="4F81BD"/>
      <w:sz w:val="22"/>
      <w:szCs w:val="22"/>
    </w:rPr>
  </w:style>
  <w:style w:type="character" w:styleId="ae">
    <w:name w:val="Subtle Emphasis"/>
    <w:basedOn w:val="a0"/>
    <w:uiPriority w:val="99"/>
    <w:qFormat/>
    <w:rsid w:val="000E1847"/>
    <w:rPr>
      <w:i/>
      <w:color w:val="808080"/>
    </w:rPr>
  </w:style>
  <w:style w:type="character" w:styleId="af">
    <w:name w:val="Intense Emphasis"/>
    <w:basedOn w:val="a0"/>
    <w:uiPriority w:val="99"/>
    <w:qFormat/>
    <w:rsid w:val="000E1847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0E1847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0E1847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0E1847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0E1847"/>
    <w:pPr>
      <w:outlineLvl w:val="9"/>
    </w:pPr>
  </w:style>
  <w:style w:type="character" w:customStyle="1" w:styleId="aa">
    <w:name w:val="Без интервала Знак"/>
    <w:basedOn w:val="a0"/>
    <w:link w:val="a9"/>
    <w:uiPriority w:val="99"/>
    <w:locked/>
    <w:rsid w:val="00E247B5"/>
    <w:rPr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PC-14</cp:lastModifiedBy>
  <cp:revision>5</cp:revision>
  <cp:lastPrinted>2015-11-14T15:46:00Z</cp:lastPrinted>
  <dcterms:created xsi:type="dcterms:W3CDTF">2015-11-14T15:48:00Z</dcterms:created>
  <dcterms:modified xsi:type="dcterms:W3CDTF">2022-04-02T19:04:00Z</dcterms:modified>
</cp:coreProperties>
</file>