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843E" w14:textId="77777777" w:rsidR="007B7347" w:rsidRPr="007B7347" w:rsidRDefault="007B7347" w:rsidP="007B7347">
      <w:pPr>
        <w:spacing w:after="0"/>
        <w:jc w:val="center"/>
        <w:rPr>
          <w:rFonts w:eastAsia="Times New Roman" w:cs="Times New Roman"/>
          <w:b/>
          <w:sz w:val="36"/>
          <w:szCs w:val="24"/>
          <w:lang w:eastAsia="ru-RU"/>
        </w:rPr>
      </w:pPr>
      <w:r w:rsidRPr="007B7347">
        <w:rPr>
          <w:rFonts w:eastAsia="Times New Roman" w:cs="Times New Roman"/>
          <w:b/>
          <w:sz w:val="36"/>
          <w:szCs w:val="24"/>
          <w:lang w:eastAsia="ru-RU"/>
        </w:rPr>
        <w:t>МУНИЦИПАЛЬНОЕ УНИТАРНОЕ ПРЕДПРИЯТИЕ</w:t>
      </w:r>
    </w:p>
    <w:p w14:paraId="07220C3A" w14:textId="77777777" w:rsidR="007B7347" w:rsidRPr="007B7347" w:rsidRDefault="007B7347" w:rsidP="007B7347">
      <w:pPr>
        <w:spacing w:after="0"/>
        <w:jc w:val="center"/>
        <w:rPr>
          <w:rFonts w:eastAsia="Times New Roman" w:cs="Times New Roman"/>
          <w:b/>
          <w:sz w:val="36"/>
          <w:szCs w:val="24"/>
          <w:lang w:eastAsia="ru-RU"/>
        </w:rPr>
      </w:pPr>
      <w:r w:rsidRPr="007B7347">
        <w:rPr>
          <w:rFonts w:eastAsia="Times New Roman" w:cs="Times New Roman"/>
          <w:b/>
          <w:sz w:val="36"/>
          <w:szCs w:val="24"/>
          <w:lang w:eastAsia="ru-RU"/>
        </w:rPr>
        <w:t xml:space="preserve">«ДМИТРОВСКОЕ УПРАВЛЕНИЕ </w:t>
      </w:r>
    </w:p>
    <w:p w14:paraId="403BCE68" w14:textId="77777777" w:rsidR="007B7347" w:rsidRPr="007B7347" w:rsidRDefault="007B7347" w:rsidP="007B7347">
      <w:pPr>
        <w:spacing w:after="0"/>
        <w:jc w:val="center"/>
        <w:rPr>
          <w:rFonts w:eastAsia="Times New Roman" w:cs="Times New Roman"/>
          <w:b/>
          <w:sz w:val="36"/>
          <w:szCs w:val="24"/>
          <w:lang w:eastAsia="ru-RU"/>
        </w:rPr>
      </w:pPr>
      <w:r w:rsidRPr="007B7347">
        <w:rPr>
          <w:rFonts w:eastAsia="Times New Roman" w:cs="Times New Roman"/>
          <w:b/>
          <w:sz w:val="36"/>
          <w:szCs w:val="24"/>
          <w:lang w:eastAsia="ru-RU"/>
        </w:rPr>
        <w:t>ЖИЛИЩНО-КОММУНАЛЬНОГО ХОЗЯЙСТВА» МУНИЦИПАЛЬНОГО ОБРАЗОВАНИЯ ДМИТРОВСКИЙ ГОРОДСКОЙ ОКРУГ</w:t>
      </w:r>
    </w:p>
    <w:p w14:paraId="516A549B" w14:textId="77777777" w:rsidR="007B7347" w:rsidRPr="007B7347" w:rsidRDefault="007B7347" w:rsidP="007B7347">
      <w:pPr>
        <w:spacing w:after="0"/>
        <w:jc w:val="center"/>
        <w:rPr>
          <w:rFonts w:eastAsia="Times New Roman" w:cs="Times New Roman"/>
          <w:b/>
          <w:sz w:val="36"/>
          <w:szCs w:val="24"/>
          <w:lang w:eastAsia="ru-RU"/>
        </w:rPr>
      </w:pPr>
      <w:r w:rsidRPr="007B7347">
        <w:rPr>
          <w:rFonts w:eastAsia="Times New Roman" w:cs="Times New Roman"/>
          <w:b/>
          <w:sz w:val="36"/>
          <w:szCs w:val="24"/>
          <w:lang w:eastAsia="ru-RU"/>
        </w:rPr>
        <w:t>МОСКОВСКОЙ ОБЛАСТИ</w:t>
      </w:r>
    </w:p>
    <w:p w14:paraId="773C9C91" w14:textId="77777777" w:rsidR="007B7347" w:rsidRPr="007B7347" w:rsidRDefault="007B7347" w:rsidP="007B7347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B7347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1" layoutInCell="1" allowOverlap="1" wp14:anchorId="771EBC40" wp14:editId="7128DDC1">
                <wp:simplePos x="0" y="0"/>
                <wp:positionH relativeFrom="column">
                  <wp:posOffset>-8890</wp:posOffset>
                </wp:positionH>
                <wp:positionV relativeFrom="paragraph">
                  <wp:posOffset>38734</wp:posOffset>
                </wp:positionV>
                <wp:extent cx="6080760" cy="0"/>
                <wp:effectExtent l="0" t="19050" r="34290" b="19050"/>
                <wp:wrapNone/>
                <wp:docPr id="2106671499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528B4" id="Прямая соединительная линия 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7pt,3.05pt" to="478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" strokeweight="3pt">
                <v:stroke linestyle="thinThin"/>
                <w10:anchorlock/>
              </v:line>
            </w:pict>
          </mc:Fallback>
        </mc:AlternateContent>
      </w:r>
    </w:p>
    <w:p w14:paraId="6B4F53D8" w14:textId="77777777" w:rsidR="007B7347" w:rsidRPr="007B7347" w:rsidRDefault="007B7347" w:rsidP="007B7347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B7347">
        <w:rPr>
          <w:rFonts w:eastAsia="Times New Roman" w:cs="Times New Roman"/>
          <w:sz w:val="24"/>
          <w:szCs w:val="24"/>
          <w:lang w:eastAsia="ru-RU"/>
        </w:rPr>
        <w:t>141802, Московская область, г. Дмитров, ул. Заводская, д.18, офис 1</w:t>
      </w:r>
    </w:p>
    <w:p w14:paraId="5D507855" w14:textId="77777777" w:rsidR="007B7347" w:rsidRPr="007B7347" w:rsidRDefault="007B7347" w:rsidP="007B7347">
      <w:pPr>
        <w:spacing w:after="0" w:line="280" w:lineRule="exact"/>
        <w:jc w:val="center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7347">
        <w:rPr>
          <w:rFonts w:eastAsia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e</w:t>
      </w:r>
      <w:r w:rsidRPr="007B734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7B7347">
        <w:rPr>
          <w:rFonts w:eastAsia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mail</w:t>
      </w:r>
      <w:r w:rsidRPr="007B734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hyperlink r:id="rId5" w:history="1">
        <w:r w:rsidRPr="007B7347">
          <w:rPr>
            <w:rFonts w:eastAsia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mupduzhkh</w:t>
        </w:r>
        <w:r w:rsidRPr="007B7347">
          <w:rPr>
            <w:rFonts w:eastAsia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@</w:t>
        </w:r>
        <w:r w:rsidRPr="007B7347">
          <w:rPr>
            <w:rFonts w:eastAsia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mail</w:t>
        </w:r>
        <w:r w:rsidRPr="007B7347">
          <w:rPr>
            <w:rFonts w:eastAsia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 w:rsidRPr="007B7347">
          <w:rPr>
            <w:rFonts w:eastAsia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</w:p>
    <w:p w14:paraId="73254040" w14:textId="77777777" w:rsidR="007B7347" w:rsidRDefault="007B7347" w:rsidP="007B7347">
      <w:pPr>
        <w:spacing w:after="0" w:line="280" w:lineRule="exact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B6677FE" w14:textId="77777777" w:rsidR="008D599C" w:rsidRPr="007B7347" w:rsidRDefault="008D599C" w:rsidP="007B7347">
      <w:pPr>
        <w:spacing w:after="0" w:line="280" w:lineRule="exact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86AC55B" w14:textId="04919066" w:rsidR="00F12C76" w:rsidRDefault="007B7347" w:rsidP="006C0B77">
      <w:pPr>
        <w:spacing w:after="0"/>
        <w:ind w:firstLine="709"/>
        <w:jc w:val="both"/>
        <w:rPr>
          <w:sz w:val="24"/>
          <w:szCs w:val="24"/>
        </w:rPr>
      </w:pPr>
      <w:r w:rsidRPr="004B22CE">
        <w:rPr>
          <w:sz w:val="24"/>
          <w:szCs w:val="24"/>
        </w:rPr>
        <w:t>ООО «</w:t>
      </w:r>
      <w:proofErr w:type="spellStart"/>
      <w:r w:rsidRPr="004B22CE">
        <w:rPr>
          <w:sz w:val="24"/>
          <w:szCs w:val="24"/>
        </w:rPr>
        <w:t>МосОблЕИРЦ</w:t>
      </w:r>
      <w:proofErr w:type="spellEnd"/>
      <w:r w:rsidRPr="004B22CE">
        <w:rPr>
          <w:sz w:val="24"/>
          <w:szCs w:val="24"/>
        </w:rPr>
        <w:t>» переходит на электронную доставку платёжных документов.</w:t>
      </w:r>
    </w:p>
    <w:p w14:paraId="10765631" w14:textId="77777777" w:rsidR="004B22CE" w:rsidRPr="004B22CE" w:rsidRDefault="004B22CE" w:rsidP="006C0B77">
      <w:pPr>
        <w:spacing w:after="0"/>
        <w:ind w:firstLine="709"/>
        <w:jc w:val="both"/>
        <w:rPr>
          <w:sz w:val="24"/>
          <w:szCs w:val="24"/>
        </w:rPr>
      </w:pPr>
    </w:p>
    <w:p w14:paraId="17794429" w14:textId="7985492B" w:rsidR="007B7347" w:rsidRPr="004B22CE" w:rsidRDefault="007B7347" w:rsidP="006C0B77">
      <w:pPr>
        <w:spacing w:after="0"/>
        <w:ind w:firstLine="709"/>
        <w:jc w:val="both"/>
        <w:rPr>
          <w:sz w:val="24"/>
          <w:szCs w:val="24"/>
        </w:rPr>
      </w:pPr>
      <w:r w:rsidRPr="004B22CE">
        <w:rPr>
          <w:b/>
          <w:bCs/>
          <w:sz w:val="24"/>
          <w:szCs w:val="24"/>
        </w:rPr>
        <w:t xml:space="preserve">Чем электронный счёт лучше бумажного? </w:t>
      </w:r>
      <w:r w:rsidRPr="004B22CE">
        <w:rPr>
          <w:sz w:val="24"/>
          <w:szCs w:val="24"/>
        </w:rPr>
        <w:t xml:space="preserve">Электронный платёжный документ – точная копия бумажного. Электронный счёт имеет ряд преимуществ: </w:t>
      </w:r>
    </w:p>
    <w:p w14:paraId="1BA4CD5E" w14:textId="6228877C" w:rsidR="007B7347" w:rsidRPr="004B22CE" w:rsidRDefault="004B22CE" w:rsidP="007B7347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B7347" w:rsidRPr="004B22CE">
        <w:rPr>
          <w:sz w:val="24"/>
          <w:szCs w:val="24"/>
        </w:rPr>
        <w:t>озволяет оплачивать коммунальные услуги онлайн;</w:t>
      </w:r>
    </w:p>
    <w:p w14:paraId="2B64FE1C" w14:textId="5A41F5E9" w:rsidR="007B7347" w:rsidRPr="004B22CE" w:rsidRDefault="004B22CE" w:rsidP="007B7347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7B7347" w:rsidRPr="004B22CE">
        <w:rPr>
          <w:sz w:val="24"/>
          <w:szCs w:val="24"/>
        </w:rPr>
        <w:t>е потеряется и не придёт в негодность</w:t>
      </w:r>
      <w:r w:rsidRPr="004B22CE">
        <w:rPr>
          <w:sz w:val="24"/>
          <w:szCs w:val="24"/>
        </w:rPr>
        <w:t>. Счета сохраняются в личном кабинете, скачать квитанцию можно за любой выбранный период;</w:t>
      </w:r>
    </w:p>
    <w:p w14:paraId="2CB32175" w14:textId="6D5016D0" w:rsidR="004B22CE" w:rsidRDefault="004B22CE" w:rsidP="007B7347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4B22CE">
        <w:rPr>
          <w:sz w:val="24"/>
          <w:szCs w:val="24"/>
        </w:rPr>
        <w:t>берегает природные ресурсы.</w:t>
      </w:r>
    </w:p>
    <w:p w14:paraId="5FA8379E" w14:textId="77777777" w:rsidR="004B22CE" w:rsidRDefault="004B22CE" w:rsidP="00A52A94">
      <w:pPr>
        <w:pStyle w:val="a3"/>
        <w:spacing w:after="0"/>
        <w:ind w:left="1429"/>
        <w:jc w:val="both"/>
        <w:rPr>
          <w:sz w:val="24"/>
          <w:szCs w:val="24"/>
        </w:rPr>
      </w:pPr>
    </w:p>
    <w:p w14:paraId="62532871" w14:textId="750282D8" w:rsidR="004B22CE" w:rsidRDefault="004B22CE" w:rsidP="004B22CE">
      <w:pPr>
        <w:spacing w:after="0"/>
        <w:ind w:left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Как перейти на электронный счёт? Как оформить подписку?</w:t>
      </w:r>
    </w:p>
    <w:p w14:paraId="6A9F51A6" w14:textId="24D39302" w:rsidR="004B22CE" w:rsidRDefault="004B22CE" w:rsidP="004B22CE">
      <w:pPr>
        <w:spacing w:after="0"/>
        <w:ind w:left="142" w:firstLine="56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Вариант 1</w:t>
      </w:r>
      <w:r>
        <w:rPr>
          <w:sz w:val="24"/>
          <w:szCs w:val="24"/>
        </w:rPr>
        <w:t xml:space="preserve"> – Личный кабинет на сайте </w:t>
      </w:r>
      <w:proofErr w:type="spellStart"/>
      <w:r>
        <w:rPr>
          <w:sz w:val="24"/>
          <w:szCs w:val="24"/>
        </w:rPr>
        <w:t>МосОблЕИРЦ</w:t>
      </w:r>
      <w:proofErr w:type="spellEnd"/>
      <w:r>
        <w:rPr>
          <w:sz w:val="24"/>
          <w:szCs w:val="24"/>
        </w:rPr>
        <w:t xml:space="preserve"> и в мобильном приложении «</w:t>
      </w:r>
      <w:proofErr w:type="spellStart"/>
      <w:r>
        <w:rPr>
          <w:sz w:val="24"/>
          <w:szCs w:val="24"/>
        </w:rPr>
        <w:t>МосОблЕИРЦ</w:t>
      </w:r>
      <w:proofErr w:type="spellEnd"/>
      <w:r>
        <w:rPr>
          <w:sz w:val="24"/>
          <w:szCs w:val="24"/>
        </w:rPr>
        <w:t xml:space="preserve"> Онлайн». В разделе «Платежи» в настройках нужно выбрать опцию «Получать платёжные документы в электронном виде» и указать адрес электронной почты (памятка прилагается).</w:t>
      </w:r>
    </w:p>
    <w:p w14:paraId="1913F17F" w14:textId="429F2819" w:rsidR="004B22CE" w:rsidRDefault="004B22CE" w:rsidP="004B22CE">
      <w:pPr>
        <w:spacing w:after="0"/>
        <w:ind w:left="142" w:firstLine="56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Вариант 2 </w:t>
      </w:r>
      <w:r>
        <w:rPr>
          <w:sz w:val="24"/>
          <w:szCs w:val="24"/>
        </w:rPr>
        <w:t>– В личном кабинете клиента АО «Мосэнергосбыт» и в мобильном приложении «МОЙ Мосэнергосбыт» в разделе «Профиль» далее «Подписки» далее рассылка счёта ООО «</w:t>
      </w:r>
      <w:proofErr w:type="spellStart"/>
      <w:r>
        <w:rPr>
          <w:sz w:val="24"/>
          <w:szCs w:val="24"/>
        </w:rPr>
        <w:t>МосОблЕИРЦ</w:t>
      </w:r>
      <w:proofErr w:type="spellEnd"/>
      <w:r>
        <w:rPr>
          <w:sz w:val="24"/>
          <w:szCs w:val="24"/>
        </w:rPr>
        <w:t>» далее указать адрес электронной почты (памятка прилагается).</w:t>
      </w:r>
    </w:p>
    <w:p w14:paraId="3BAB0673" w14:textId="77777777" w:rsidR="004B22CE" w:rsidRDefault="004B22CE" w:rsidP="004B22CE">
      <w:pPr>
        <w:spacing w:after="0"/>
        <w:ind w:left="142" w:firstLine="566"/>
        <w:jc w:val="both"/>
        <w:rPr>
          <w:sz w:val="24"/>
          <w:szCs w:val="24"/>
        </w:rPr>
      </w:pPr>
    </w:p>
    <w:p w14:paraId="00ACAFAE" w14:textId="2C99C508" w:rsidR="004B22CE" w:rsidRDefault="004B22CE" w:rsidP="004B22CE">
      <w:pPr>
        <w:spacing w:after="0"/>
        <w:ind w:left="142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Проконсультироваться по вопросам подписки на электронные квитанции и получить бумажный дубликат платёжного документа можно в любом клиентском офисе расчетного центра. Специалисты расчетного центра помогут зарегистрироваться в личном кабинете, подписаться на рассылку или оформить отказ. Также </w:t>
      </w:r>
      <w:r w:rsidR="008D599C">
        <w:rPr>
          <w:sz w:val="24"/>
          <w:szCs w:val="24"/>
        </w:rPr>
        <w:t>по всем вопросам необходимо обращаться в отдел ЖКХ 496-221-98-05 (доб. 1215, 1292).</w:t>
      </w:r>
    </w:p>
    <w:p w14:paraId="7A9760A8" w14:textId="77777777" w:rsidR="004B22CE" w:rsidRPr="004B22CE" w:rsidRDefault="004B22CE" w:rsidP="004B22CE">
      <w:pPr>
        <w:spacing w:after="0"/>
        <w:ind w:left="142" w:firstLine="566"/>
        <w:jc w:val="both"/>
        <w:rPr>
          <w:sz w:val="24"/>
          <w:szCs w:val="24"/>
        </w:rPr>
      </w:pPr>
    </w:p>
    <w:p w14:paraId="295BB194" w14:textId="77777777" w:rsidR="004B22CE" w:rsidRPr="004B22CE" w:rsidRDefault="004B22CE" w:rsidP="004B22CE">
      <w:pPr>
        <w:spacing w:after="0"/>
        <w:ind w:left="708"/>
        <w:jc w:val="both"/>
        <w:rPr>
          <w:sz w:val="24"/>
          <w:szCs w:val="24"/>
        </w:rPr>
      </w:pPr>
    </w:p>
    <w:sectPr w:rsidR="004B22CE" w:rsidRPr="004B22CE" w:rsidSect="00AA5F3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72CD5"/>
    <w:multiLevelType w:val="hybridMultilevel"/>
    <w:tmpl w:val="25F0D3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2842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47"/>
    <w:rsid w:val="004B22CE"/>
    <w:rsid w:val="006C0B77"/>
    <w:rsid w:val="006D2CE4"/>
    <w:rsid w:val="007B7347"/>
    <w:rsid w:val="008242FF"/>
    <w:rsid w:val="00870751"/>
    <w:rsid w:val="008D599C"/>
    <w:rsid w:val="00922C48"/>
    <w:rsid w:val="00A52A94"/>
    <w:rsid w:val="00AA5F3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AAE4"/>
  <w15:chartTrackingRefBased/>
  <w15:docId w15:val="{D11D346F-F756-44B4-9117-7DCC22BE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pduzhk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Большова Виктория Викторовна</dc:creator>
  <cp:keywords/>
  <dc:description/>
  <cp:lastModifiedBy>Большова Виктория Викторовна</cp:lastModifiedBy>
  <cp:revision>2</cp:revision>
  <dcterms:created xsi:type="dcterms:W3CDTF">2024-04-15T07:29:00Z</dcterms:created>
  <dcterms:modified xsi:type="dcterms:W3CDTF">2024-04-15T12:25:00Z</dcterms:modified>
</cp:coreProperties>
</file>