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86" w:rsidRPr="00471F10" w:rsidRDefault="00686D86" w:rsidP="00686D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1F1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71F10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71F10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471F10">
        <w:rPr>
          <w:rFonts w:ascii="Times New Roman" w:hAnsi="Times New Roman" w:cs="Times New Roman"/>
          <w:sz w:val="28"/>
          <w:szCs w:val="28"/>
        </w:rPr>
        <w:t xml:space="preserve"> район село Николаевка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0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детский сад      № 16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71F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471F10">
        <w:rPr>
          <w:rFonts w:ascii="Times New Roman" w:hAnsi="Times New Roman" w:cs="Times New Roman"/>
          <w:color w:val="000000"/>
          <w:sz w:val="28"/>
          <w:szCs w:val="28"/>
        </w:rPr>
        <w:t>- соответствует принципу развивающего образования, целью которого является развитие ребенка;</w:t>
      </w:r>
      <w:r w:rsidRPr="00471F1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сочетает принципы научной обоснованности и практической применимости;  </w:t>
      </w:r>
      <w:r w:rsidRPr="00471F10">
        <w:rPr>
          <w:rFonts w:ascii="Times New Roman" w:hAnsi="Times New Roman" w:cs="Times New Roman"/>
          <w:color w:val="000000"/>
          <w:sz w:val="28"/>
          <w:szCs w:val="28"/>
        </w:rPr>
        <w:br/>
        <w:t>- соответствует  критериям полноты</w:t>
      </w:r>
      <w:r>
        <w:rPr>
          <w:rFonts w:ascii="Times New Roman" w:hAnsi="Times New Roman" w:cs="Times New Roman"/>
          <w:color w:val="000000"/>
          <w:sz w:val="28"/>
          <w:szCs w:val="28"/>
        </w:rPr>
        <w:t>, необходимости и достаточности;</w:t>
      </w:r>
      <w:r w:rsidRPr="00471F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71F10">
        <w:rPr>
          <w:rFonts w:ascii="Times New Roman" w:hAnsi="Times New Roman" w:cs="Times New Roman"/>
          <w:color w:val="000000"/>
          <w:sz w:val="28"/>
          <w:szCs w:val="28"/>
        </w:rPr>
        <w:t xml:space="preserve">решает поставленные цели и задачи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посредством использования материалов рекомендованных ФГОС ДО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471F1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71F10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71F10">
        <w:rPr>
          <w:rFonts w:ascii="Times New Roman" w:hAnsi="Times New Roman" w:cs="Times New Roman"/>
          <w:color w:val="000000"/>
          <w:sz w:val="28"/>
          <w:szCs w:val="28"/>
        </w:rPr>
        <w:t>беспечивает 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  <w:r w:rsidRPr="00471F1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471F10">
        <w:rPr>
          <w:rFonts w:ascii="Times New Roman" w:hAnsi="Times New Roman" w:cs="Times New Roman"/>
          <w:color w:val="000000"/>
          <w:sz w:val="28"/>
          <w:szCs w:val="28"/>
        </w:rPr>
        <w:t>построена</w:t>
      </w:r>
      <w:proofErr w:type="gramEnd"/>
      <w:r w:rsidRPr="00471F10">
        <w:rPr>
          <w:rFonts w:ascii="Times New Roman" w:hAnsi="Times New Roman" w:cs="Times New Roman"/>
          <w:color w:val="000000"/>
          <w:sz w:val="28"/>
          <w:szCs w:val="28"/>
        </w:rPr>
        <w:t xml:space="preserve"> 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  <w:r w:rsidRPr="00471F10">
        <w:rPr>
          <w:rFonts w:ascii="Times New Roman" w:hAnsi="Times New Roman" w:cs="Times New Roman"/>
          <w:color w:val="000000"/>
          <w:sz w:val="28"/>
          <w:szCs w:val="28"/>
        </w:rPr>
        <w:br/>
        <w:t>- основывается на комплексно-тематическом принципе построения образовательного процесса;</w:t>
      </w:r>
      <w:r w:rsidRPr="00471F10">
        <w:rPr>
          <w:rFonts w:ascii="Times New Roman" w:hAnsi="Times New Roman" w:cs="Times New Roman"/>
          <w:color w:val="000000"/>
          <w:sz w:val="28"/>
          <w:szCs w:val="28"/>
        </w:rPr>
        <w:br/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  <w:r w:rsidRPr="00471F10">
        <w:rPr>
          <w:rFonts w:ascii="Times New Roman" w:hAnsi="Times New Roman" w:cs="Times New Roman"/>
          <w:color w:val="000000"/>
          <w:sz w:val="28"/>
          <w:szCs w:val="28"/>
        </w:rPr>
        <w:br/>
        <w:t>- предполагает  построение образовательного процесса на адекватных возрасту формах работы с детьми.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471F10">
        <w:rPr>
          <w:rFonts w:ascii="Times New Roman" w:hAnsi="Times New Roman" w:cs="Times New Roman"/>
          <w:color w:val="000000"/>
          <w:sz w:val="28"/>
          <w:szCs w:val="28"/>
        </w:rPr>
        <w:t>Основной формой работы с детьми дошкольного возраста и ведущим видом деятельности для них является игра.</w:t>
      </w:r>
      <w:r w:rsidRPr="00471F1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748F8" w:rsidRDefault="00F748F8"/>
    <w:sectPr w:rsidR="00F7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86D86"/>
    <w:rsid w:val="00686D86"/>
    <w:rsid w:val="00F7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2017-07-03T10:48:00Z</dcterms:created>
  <dcterms:modified xsi:type="dcterms:W3CDTF">2017-07-03T10:54:00Z</dcterms:modified>
</cp:coreProperties>
</file>