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о проведении</w:t>
      </w:r>
      <w:r w:rsidR="00986F57">
        <w:rPr>
          <w:rFonts w:ascii="Times New Roman" w:hAnsi="Times New Roman"/>
          <w:sz w:val="24"/>
          <w:szCs w:val="24"/>
        </w:rPr>
        <w:t xml:space="preserve"> открытого электронного</w:t>
      </w:r>
      <w:r w:rsidRPr="00053F8D">
        <w:rPr>
          <w:rFonts w:ascii="Times New Roman" w:hAnsi="Times New Roman"/>
          <w:sz w:val="24"/>
          <w:szCs w:val="24"/>
        </w:rPr>
        <w:t xml:space="preserve">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AF7063">
        <w:rPr>
          <w:rFonts w:ascii="Times New Roman" w:hAnsi="Times New Roman"/>
          <w:color w:val="000000"/>
          <w:sz w:val="24"/>
          <w:szCs w:val="24"/>
        </w:rPr>
        <w:t>13</w:t>
      </w:r>
      <w:r w:rsidR="008A696A">
        <w:rPr>
          <w:rFonts w:ascii="Times New Roman" w:hAnsi="Times New Roman"/>
          <w:color w:val="000000"/>
          <w:sz w:val="24"/>
          <w:szCs w:val="24"/>
        </w:rPr>
        <w:t>»</w:t>
      </w:r>
      <w:r w:rsidR="00B621AF" w:rsidRPr="00003958">
        <w:rPr>
          <w:rFonts w:ascii="Times New Roman" w:hAnsi="Times New Roman"/>
          <w:sz w:val="24"/>
          <w:szCs w:val="24"/>
        </w:rPr>
        <w:t xml:space="preserve"> </w:t>
      </w:r>
      <w:r w:rsidR="005368C3">
        <w:rPr>
          <w:rFonts w:ascii="Times New Roman" w:hAnsi="Times New Roman"/>
          <w:sz w:val="24"/>
          <w:szCs w:val="24"/>
        </w:rPr>
        <w:t>я</w:t>
      </w:r>
      <w:r w:rsidR="00AF7063">
        <w:rPr>
          <w:rFonts w:ascii="Times New Roman" w:hAnsi="Times New Roman"/>
          <w:sz w:val="24"/>
          <w:szCs w:val="24"/>
        </w:rPr>
        <w:t>нваря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="00B621AF" w:rsidRPr="00003958">
        <w:rPr>
          <w:rFonts w:ascii="Times New Roman" w:hAnsi="Times New Roman"/>
          <w:sz w:val="24"/>
          <w:szCs w:val="24"/>
        </w:rPr>
        <w:t>20</w:t>
      </w:r>
      <w:r w:rsidR="00112243" w:rsidRPr="00003958">
        <w:rPr>
          <w:rFonts w:ascii="Times New Roman" w:hAnsi="Times New Roman"/>
          <w:sz w:val="24"/>
          <w:szCs w:val="24"/>
        </w:rPr>
        <w:t>2</w:t>
      </w:r>
      <w:r w:rsidR="00AF7063">
        <w:rPr>
          <w:rFonts w:ascii="Times New Roman" w:hAnsi="Times New Roman"/>
          <w:sz w:val="24"/>
          <w:szCs w:val="24"/>
        </w:rPr>
        <w:t>5</w:t>
      </w:r>
      <w:r w:rsidR="00B621AF" w:rsidRPr="00003958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A72BC4" w:rsidRDefault="004A77F1" w:rsidP="00A72B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750E6">
        <w:rPr>
          <w:rFonts w:ascii="Times New Roman" w:hAnsi="Times New Roman"/>
          <w:sz w:val="24"/>
          <w:szCs w:val="24"/>
        </w:rPr>
        <w:t>Орга</w:t>
      </w:r>
      <w:r w:rsidRPr="00053F8D">
        <w:rPr>
          <w:rFonts w:ascii="Times New Roman" w:hAnsi="Times New Roman"/>
          <w:sz w:val="24"/>
          <w:szCs w:val="24"/>
        </w:rPr>
        <w:t xml:space="preserve">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6F57">
        <w:rPr>
          <w:rFonts w:ascii="Times New Roman" w:hAnsi="Times New Roman"/>
          <w:color w:val="000000"/>
          <w:sz w:val="24"/>
          <w:szCs w:val="24"/>
        </w:rPr>
        <w:t xml:space="preserve">(МАУ «БИН»)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536D03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5368C3">
        <w:rPr>
          <w:rFonts w:ascii="Times New Roman" w:hAnsi="Times New Roman"/>
          <w:sz w:val="24"/>
          <w:szCs w:val="24"/>
        </w:rPr>
        <w:t>21</w:t>
      </w:r>
      <w:r w:rsidR="008A0F8B" w:rsidRPr="00536D03">
        <w:rPr>
          <w:rFonts w:ascii="Times New Roman" w:hAnsi="Times New Roman"/>
          <w:sz w:val="24"/>
          <w:szCs w:val="24"/>
        </w:rPr>
        <w:t>.</w:t>
      </w:r>
      <w:r w:rsidR="005368C3">
        <w:rPr>
          <w:rFonts w:ascii="Times New Roman" w:hAnsi="Times New Roman"/>
          <w:sz w:val="24"/>
          <w:szCs w:val="24"/>
        </w:rPr>
        <w:t>11</w:t>
      </w:r>
      <w:r w:rsidR="005F4A97" w:rsidRPr="00536D03">
        <w:rPr>
          <w:rFonts w:ascii="Times New Roman" w:hAnsi="Times New Roman"/>
          <w:sz w:val="24"/>
          <w:szCs w:val="24"/>
        </w:rPr>
        <w:t>.202</w:t>
      </w:r>
      <w:r w:rsidR="008A0F8B" w:rsidRPr="00536D03">
        <w:rPr>
          <w:rFonts w:ascii="Times New Roman" w:hAnsi="Times New Roman"/>
          <w:sz w:val="24"/>
          <w:szCs w:val="24"/>
        </w:rPr>
        <w:t>4</w:t>
      </w:r>
      <w:r w:rsidR="005F4A97" w:rsidRPr="00536D03">
        <w:rPr>
          <w:rFonts w:ascii="Times New Roman" w:hAnsi="Times New Roman"/>
          <w:sz w:val="24"/>
          <w:szCs w:val="24"/>
        </w:rPr>
        <w:t xml:space="preserve"> г. № </w:t>
      </w:r>
      <w:r w:rsidR="005368C3">
        <w:rPr>
          <w:rFonts w:ascii="Times New Roman" w:hAnsi="Times New Roman"/>
          <w:sz w:val="24"/>
          <w:szCs w:val="24"/>
        </w:rPr>
        <w:t>3194</w:t>
      </w:r>
      <w:r w:rsidR="005F4A97" w:rsidRPr="00536D03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</w:t>
      </w:r>
      <w:r w:rsidR="000750E6" w:rsidRPr="00536D03">
        <w:rPr>
          <w:rFonts w:ascii="Times New Roman" w:hAnsi="Times New Roman"/>
          <w:sz w:val="24"/>
          <w:szCs w:val="24"/>
        </w:rPr>
        <w:t>ативного управления у МАУ «БИН</w:t>
      </w:r>
      <w:r w:rsidR="00A72BC4" w:rsidRPr="00536D03">
        <w:rPr>
          <w:rFonts w:ascii="Times New Roman" w:hAnsi="Times New Roman"/>
          <w:sz w:val="24"/>
          <w:szCs w:val="24"/>
        </w:rPr>
        <w:t>»</w:t>
      </w:r>
      <w:r w:rsidR="00A72BC4" w:rsidRPr="00536D03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645ABB">
        <w:fldChar w:fldCharType="begin"/>
      </w:r>
      <w:r w:rsidR="00645ABB">
        <w:instrText xml:space="preserve"> HYPERLINK "mailto:info.bizpskov@gmail.com" </w:instrText>
      </w:r>
      <w:r w:rsidR="00645ABB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A72BC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2BC4">
        <w:rPr>
          <w:rFonts w:ascii="Times New Roman" w:hAnsi="Times New Roman"/>
          <w:color w:val="000000"/>
          <w:sz w:val="24"/>
          <w:szCs w:val="24"/>
        </w:rPr>
        <w:t>Адрес официального сайта РФ для размещения информации о проведении торгов: http://torgi.gov.ru (далее – официальный сайт)</w:t>
      </w:r>
    </w:p>
    <w:p w:rsidR="00A72BC4" w:rsidRPr="00A72BC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2BC4">
        <w:rPr>
          <w:rFonts w:ascii="Times New Roman" w:hAnsi="Times New Roman"/>
          <w:color w:val="000000"/>
          <w:sz w:val="24"/>
          <w:szCs w:val="24"/>
        </w:rPr>
        <w:t>Адрес электронной торговой площадки: www.sberbank-ast.ru (далее — торговая площадка)</w:t>
      </w:r>
    </w:p>
    <w:p w:rsidR="00425F40" w:rsidRDefault="004A77F1" w:rsidP="00425F40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425F40" w:rsidRPr="00425F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77F1" w:rsidRPr="00053F8D" w:rsidRDefault="00425F40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Pr="003076A7">
        <w:rPr>
          <w:rFonts w:ascii="Times New Roman" w:hAnsi="Times New Roman"/>
          <w:color w:val="000000"/>
          <w:sz w:val="24"/>
          <w:szCs w:val="24"/>
        </w:rPr>
        <w:t>18210</w:t>
      </w:r>
      <w:r w:rsidR="005368C3" w:rsidRPr="003076A7">
        <w:rPr>
          <w:rFonts w:ascii="Times New Roman" w:hAnsi="Times New Roman"/>
          <w:color w:val="000000"/>
          <w:sz w:val="24"/>
          <w:szCs w:val="24"/>
        </w:rPr>
        <w:t>8</w:t>
      </w:r>
      <w:r w:rsidRPr="003076A7">
        <w:rPr>
          <w:rFonts w:ascii="Times New Roman" w:hAnsi="Times New Roman"/>
          <w:color w:val="000000"/>
          <w:sz w:val="24"/>
          <w:szCs w:val="24"/>
        </w:rPr>
        <w:t xml:space="preserve">, Псковская область, г. Великие Луки, </w:t>
      </w:r>
      <w:proofErr w:type="spellStart"/>
      <w:r w:rsidR="005368C3" w:rsidRPr="003076A7">
        <w:rPr>
          <w:rFonts w:ascii="Times New Roman" w:hAnsi="Times New Roman"/>
          <w:color w:val="000000"/>
          <w:sz w:val="24"/>
          <w:szCs w:val="24"/>
        </w:rPr>
        <w:t>пр-кт</w:t>
      </w:r>
      <w:proofErr w:type="spellEnd"/>
      <w:r w:rsidR="005368C3" w:rsidRPr="003076A7">
        <w:rPr>
          <w:rFonts w:ascii="Times New Roman" w:hAnsi="Times New Roman"/>
          <w:color w:val="000000"/>
          <w:sz w:val="24"/>
          <w:szCs w:val="24"/>
        </w:rPr>
        <w:t xml:space="preserve"> Ленина, д. 61</w:t>
      </w:r>
      <w:r w:rsidR="009414FA" w:rsidRPr="003076A7">
        <w:rPr>
          <w:rFonts w:ascii="Times New Roman" w:hAnsi="Times New Roman"/>
          <w:color w:val="000000"/>
          <w:sz w:val="24"/>
          <w:szCs w:val="24"/>
        </w:rPr>
        <w:t>, нежилое помещение 1002.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645ABB" w:rsidRDefault="00DC5CD2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Части п</w:t>
      </w:r>
      <w:r w:rsidR="005800F4" w:rsidRPr="00645ABB">
        <w:rPr>
          <w:rFonts w:ascii="Times New Roman" w:hAnsi="Times New Roman"/>
          <w:sz w:val="24"/>
          <w:szCs w:val="24"/>
        </w:rPr>
        <w:t>омещени</w:t>
      </w:r>
      <w:r w:rsidRPr="00645ABB">
        <w:rPr>
          <w:rFonts w:ascii="Times New Roman" w:hAnsi="Times New Roman"/>
          <w:sz w:val="24"/>
          <w:szCs w:val="24"/>
        </w:rPr>
        <w:t xml:space="preserve">я </w:t>
      </w:r>
      <w:r w:rsidR="009414FA" w:rsidRPr="00645ABB">
        <w:rPr>
          <w:rFonts w:ascii="Times New Roman" w:hAnsi="Times New Roman"/>
          <w:sz w:val="24"/>
          <w:szCs w:val="24"/>
        </w:rPr>
        <w:t>1002</w:t>
      </w:r>
      <w:r w:rsidR="005800F4" w:rsidRPr="00645AB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9414FA" w:rsidRPr="00645ABB">
        <w:rPr>
          <w:rFonts w:ascii="Times New Roman" w:hAnsi="Times New Roman"/>
          <w:sz w:val="24"/>
          <w:szCs w:val="24"/>
        </w:rPr>
        <w:t>пр-кту</w:t>
      </w:r>
      <w:proofErr w:type="spellEnd"/>
      <w:r w:rsidR="009414FA" w:rsidRPr="00645ABB">
        <w:rPr>
          <w:rFonts w:ascii="Times New Roman" w:hAnsi="Times New Roman"/>
          <w:sz w:val="24"/>
          <w:szCs w:val="24"/>
        </w:rPr>
        <w:t xml:space="preserve"> Ленина, д. 61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076A7">
        <w:rPr>
          <w:rFonts w:ascii="Times New Roman" w:hAnsi="Times New Roman"/>
          <w:sz w:val="24"/>
          <w:szCs w:val="24"/>
        </w:rPr>
        <w:t xml:space="preserve">- расположение – район </w:t>
      </w:r>
      <w:r w:rsidR="009414FA" w:rsidRPr="003076A7">
        <w:rPr>
          <w:rFonts w:ascii="Times New Roman" w:hAnsi="Times New Roman"/>
          <w:sz w:val="24"/>
          <w:szCs w:val="24"/>
        </w:rPr>
        <w:t>Автовокзала</w:t>
      </w:r>
      <w:r w:rsidRPr="003076A7">
        <w:rPr>
          <w:rFonts w:ascii="Times New Roman" w:hAnsi="Times New Roman"/>
          <w:sz w:val="24"/>
          <w:szCs w:val="24"/>
        </w:rPr>
        <w:t xml:space="preserve"> города Великие Луки, остановка «</w:t>
      </w:r>
      <w:r w:rsidR="009414FA" w:rsidRPr="003076A7">
        <w:rPr>
          <w:rFonts w:ascii="Times New Roman" w:hAnsi="Times New Roman"/>
          <w:sz w:val="24"/>
          <w:szCs w:val="24"/>
        </w:rPr>
        <w:t>Автовокзал</w:t>
      </w:r>
      <w:r w:rsidR="00E048F4" w:rsidRPr="003076A7">
        <w:rPr>
          <w:rFonts w:ascii="Times New Roman" w:hAnsi="Times New Roman"/>
          <w:sz w:val="24"/>
          <w:szCs w:val="24"/>
        </w:rPr>
        <w:t>»</w:t>
      </w:r>
      <w:r w:rsidRPr="003076A7">
        <w:rPr>
          <w:rFonts w:ascii="Times New Roman" w:hAnsi="Times New Roman"/>
          <w:sz w:val="24"/>
          <w:szCs w:val="24"/>
        </w:rPr>
        <w:t xml:space="preserve">, </w:t>
      </w:r>
      <w:r w:rsidR="009414FA" w:rsidRPr="003076A7">
        <w:rPr>
          <w:rFonts w:ascii="Times New Roman" w:hAnsi="Times New Roman"/>
          <w:sz w:val="24"/>
          <w:szCs w:val="24"/>
        </w:rPr>
        <w:t>первый</w:t>
      </w:r>
      <w:r w:rsidRPr="003076A7">
        <w:rPr>
          <w:rFonts w:ascii="Times New Roman" w:hAnsi="Times New Roman"/>
          <w:sz w:val="24"/>
          <w:szCs w:val="24"/>
        </w:rPr>
        <w:t xml:space="preserve"> этаж </w:t>
      </w:r>
      <w:r w:rsidR="009414FA" w:rsidRPr="003076A7">
        <w:rPr>
          <w:rFonts w:ascii="Times New Roman" w:hAnsi="Times New Roman"/>
          <w:sz w:val="24"/>
          <w:szCs w:val="24"/>
        </w:rPr>
        <w:t>пяти</w:t>
      </w:r>
      <w:r w:rsidRPr="003076A7">
        <w:rPr>
          <w:rFonts w:ascii="Times New Roman" w:hAnsi="Times New Roman"/>
          <w:sz w:val="24"/>
          <w:szCs w:val="24"/>
        </w:rPr>
        <w:t xml:space="preserve">этажного </w:t>
      </w:r>
      <w:r w:rsidR="009414FA" w:rsidRPr="003076A7">
        <w:rPr>
          <w:rFonts w:ascii="Times New Roman" w:hAnsi="Times New Roman"/>
          <w:sz w:val="24"/>
          <w:szCs w:val="24"/>
        </w:rPr>
        <w:t>здания - многоквартирного жилого дома</w:t>
      </w:r>
      <w:r w:rsidRPr="003076A7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стены: кирпичные, полы: </w:t>
      </w:r>
      <w:r w:rsidR="00645ABB">
        <w:rPr>
          <w:rFonts w:ascii="Times New Roman" w:hAnsi="Times New Roman"/>
          <w:sz w:val="24"/>
          <w:szCs w:val="24"/>
        </w:rPr>
        <w:t xml:space="preserve">дощатые покрыты </w:t>
      </w:r>
      <w:r w:rsidRPr="00645ABB">
        <w:rPr>
          <w:rFonts w:ascii="Times New Roman" w:hAnsi="Times New Roman"/>
          <w:sz w:val="24"/>
          <w:szCs w:val="24"/>
        </w:rPr>
        <w:t>линолеум</w:t>
      </w:r>
      <w:r w:rsidR="00645ABB" w:rsidRPr="00645ABB">
        <w:rPr>
          <w:rFonts w:ascii="Times New Roman" w:hAnsi="Times New Roman"/>
          <w:sz w:val="24"/>
          <w:szCs w:val="24"/>
        </w:rPr>
        <w:t>о</w:t>
      </w:r>
      <w:r w:rsidR="00645ABB">
        <w:rPr>
          <w:rFonts w:ascii="Times New Roman" w:hAnsi="Times New Roman"/>
          <w:sz w:val="24"/>
          <w:szCs w:val="24"/>
        </w:rPr>
        <w:t xml:space="preserve">м, </w:t>
      </w:r>
      <w:r w:rsidRPr="0018335C">
        <w:rPr>
          <w:rFonts w:ascii="Times New Roman" w:hAnsi="Times New Roman"/>
          <w:sz w:val="24"/>
          <w:szCs w:val="24"/>
        </w:rPr>
        <w:t xml:space="preserve">окна: пластиковые, двери: </w:t>
      </w:r>
      <w:r w:rsidR="009414FA">
        <w:rPr>
          <w:rFonts w:ascii="Times New Roman" w:hAnsi="Times New Roman"/>
          <w:sz w:val="24"/>
          <w:szCs w:val="24"/>
        </w:rPr>
        <w:t>деревянные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 w:rsidR="00FE35D8">
        <w:rPr>
          <w:rFonts w:ascii="Times New Roman" w:hAnsi="Times New Roman"/>
          <w:sz w:val="24"/>
          <w:szCs w:val="24"/>
        </w:rPr>
        <w:t>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 xml:space="preserve">центральное отопление, </w:t>
      </w:r>
      <w:r w:rsidR="009414FA">
        <w:rPr>
          <w:rFonts w:ascii="Times New Roman" w:hAnsi="Times New Roman"/>
          <w:sz w:val="24"/>
          <w:szCs w:val="24"/>
        </w:rPr>
        <w:t>электроснабжение, центральное водоснабжение и канализация.</w:t>
      </w:r>
    </w:p>
    <w:p w:rsidR="005800F4" w:rsidRPr="00645ABB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645ABB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645ABB">
        <w:rPr>
          <w:rFonts w:ascii="Times New Roman" w:hAnsi="Times New Roman"/>
          <w:sz w:val="24"/>
          <w:szCs w:val="24"/>
        </w:rPr>
        <w:t>связь;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7. Площадь нежилых помещений</w:t>
      </w:r>
      <w:r w:rsidRPr="0018335C">
        <w:rPr>
          <w:rFonts w:ascii="Times New Roman" w:hAnsi="Times New Roman"/>
          <w:sz w:val="24"/>
          <w:szCs w:val="24"/>
        </w:rPr>
        <w:t xml:space="preserve">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 w:rsidRPr="00645ABB">
        <w:rPr>
          <w:rFonts w:ascii="Times New Roman" w:hAnsi="Times New Roman"/>
          <w:sz w:val="24"/>
          <w:szCs w:val="24"/>
        </w:rPr>
        <w:t>7</w:t>
      </w:r>
      <w:r w:rsidR="00576C4C" w:rsidRPr="00645ABB">
        <w:rPr>
          <w:rFonts w:ascii="Times New Roman" w:hAnsi="Times New Roman"/>
          <w:sz w:val="24"/>
          <w:szCs w:val="24"/>
        </w:rPr>
        <w:t>61</w:t>
      </w:r>
      <w:r w:rsidR="00422AD9" w:rsidRPr="00645ABB">
        <w:rPr>
          <w:rFonts w:ascii="Times New Roman" w:hAnsi="Times New Roman"/>
          <w:sz w:val="24"/>
          <w:szCs w:val="24"/>
        </w:rPr>
        <w:t>,</w:t>
      </w:r>
      <w:r w:rsidR="002A02BE" w:rsidRPr="00645ABB">
        <w:rPr>
          <w:rFonts w:ascii="Times New Roman" w:hAnsi="Times New Roman"/>
          <w:sz w:val="24"/>
          <w:szCs w:val="24"/>
        </w:rPr>
        <w:t>4</w:t>
      </w:r>
      <w:r w:rsidRPr="00645ABB">
        <w:rPr>
          <w:rFonts w:ascii="Times New Roman" w:hAnsi="Times New Roman"/>
          <w:sz w:val="24"/>
          <w:szCs w:val="24"/>
        </w:rPr>
        <w:t xml:space="preserve"> кв.м.</w:t>
      </w:r>
      <w:r w:rsidR="00941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lastRenderedPageBreak/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 xml:space="preserve">(не более </w:t>
      </w:r>
      <w:r w:rsidR="00645ABB">
        <w:rPr>
          <w:rFonts w:ascii="Times New Roman" w:hAnsi="Times New Roman"/>
          <w:sz w:val="24"/>
          <w:szCs w:val="24"/>
        </w:rPr>
        <w:t>114,2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134"/>
        <w:gridCol w:w="1276"/>
        <w:gridCol w:w="1276"/>
        <w:gridCol w:w="1417"/>
      </w:tblGrid>
      <w:tr w:rsidR="002A02BE" w:rsidRPr="007B22E6" w:rsidTr="008A696A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8A696A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5701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935701" w:rsidRPr="007B22E6" w:rsidRDefault="00935701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35701" w:rsidRDefault="00E55FD5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35701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ком. </w:t>
            </w:r>
            <w:r w:rsidR="009414FA">
              <w:rPr>
                <w:rFonts w:ascii="Times New Roman" w:eastAsia="Calibri" w:hAnsi="Times New Roman"/>
                <w:sz w:val="24"/>
                <w:szCs w:val="24"/>
              </w:rPr>
              <w:t>3,4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пом. 1002</w:t>
            </w:r>
          </w:p>
        </w:tc>
        <w:tc>
          <w:tcPr>
            <w:tcW w:w="1134" w:type="dxa"/>
            <w:vAlign w:val="center"/>
          </w:tcPr>
          <w:p w:rsidR="00935701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701" w:rsidRPr="00645ABB" w:rsidRDefault="00645ABB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5AB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35701" w:rsidRPr="00E55FD5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6203,33</w:t>
            </w:r>
          </w:p>
        </w:tc>
        <w:tc>
          <w:tcPr>
            <w:tcW w:w="1276" w:type="dxa"/>
            <w:vAlign w:val="center"/>
          </w:tcPr>
          <w:p w:rsidR="00935701" w:rsidRPr="00E55FD5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9305,00</w:t>
            </w:r>
          </w:p>
        </w:tc>
        <w:tc>
          <w:tcPr>
            <w:tcW w:w="1276" w:type="dxa"/>
            <w:vAlign w:val="center"/>
          </w:tcPr>
          <w:p w:rsidR="00935701" w:rsidRPr="00E55FD5" w:rsidRDefault="00CE7523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15508,33</w:t>
            </w:r>
          </w:p>
        </w:tc>
        <w:tc>
          <w:tcPr>
            <w:tcW w:w="1417" w:type="dxa"/>
            <w:vAlign w:val="center"/>
          </w:tcPr>
          <w:p w:rsidR="00935701" w:rsidRPr="007B22E6" w:rsidRDefault="00645ABB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</w:t>
            </w:r>
            <w:r w:rsidR="009414FA">
              <w:rPr>
                <w:rFonts w:ascii="Times New Roman" w:hAnsi="Times New Roman"/>
                <w:szCs w:val="20"/>
              </w:rPr>
              <w:t>р-кт</w:t>
            </w:r>
            <w:proofErr w:type="spellEnd"/>
            <w:r w:rsidR="009414FA">
              <w:rPr>
                <w:rFonts w:ascii="Times New Roman" w:hAnsi="Times New Roman"/>
                <w:szCs w:val="20"/>
              </w:rPr>
              <w:t xml:space="preserve"> Ленина, 61</w:t>
            </w:r>
          </w:p>
        </w:tc>
      </w:tr>
      <w:tr w:rsidR="009414FA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9414FA" w:rsidRPr="007B22E6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9414FA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414FA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ком. </w:t>
            </w:r>
            <w:r w:rsidR="00941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пом. 1002</w:t>
            </w:r>
          </w:p>
        </w:tc>
        <w:tc>
          <w:tcPr>
            <w:tcW w:w="1134" w:type="dxa"/>
            <w:vAlign w:val="center"/>
          </w:tcPr>
          <w:p w:rsidR="009414FA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4FA" w:rsidRPr="00645ABB" w:rsidRDefault="00645ABB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5AB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414FA" w:rsidRPr="00DD5673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1763,33</w:t>
            </w:r>
          </w:p>
        </w:tc>
        <w:tc>
          <w:tcPr>
            <w:tcW w:w="1276" w:type="dxa"/>
            <w:vAlign w:val="center"/>
          </w:tcPr>
          <w:p w:rsidR="009414FA" w:rsidRPr="00DD5673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2645,00</w:t>
            </w:r>
          </w:p>
        </w:tc>
        <w:tc>
          <w:tcPr>
            <w:tcW w:w="1276" w:type="dxa"/>
            <w:vAlign w:val="center"/>
          </w:tcPr>
          <w:p w:rsidR="009414FA" w:rsidRPr="00DD5673" w:rsidRDefault="00CE7523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4408,33</w:t>
            </w:r>
          </w:p>
        </w:tc>
        <w:tc>
          <w:tcPr>
            <w:tcW w:w="1417" w:type="dxa"/>
            <w:vAlign w:val="center"/>
          </w:tcPr>
          <w:p w:rsidR="009414FA" w:rsidRPr="0029124D" w:rsidRDefault="00645ABB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</w:t>
            </w:r>
            <w:r w:rsidR="009414FA">
              <w:rPr>
                <w:rFonts w:ascii="Times New Roman" w:hAnsi="Times New Roman"/>
                <w:szCs w:val="20"/>
              </w:rPr>
              <w:t>р-кт</w:t>
            </w:r>
            <w:proofErr w:type="spellEnd"/>
            <w:r w:rsidR="009414FA">
              <w:rPr>
                <w:rFonts w:ascii="Times New Roman" w:hAnsi="Times New Roman"/>
                <w:szCs w:val="20"/>
              </w:rPr>
              <w:t xml:space="preserve"> Ленина, 61</w:t>
            </w:r>
          </w:p>
        </w:tc>
      </w:tr>
    </w:tbl>
    <w:p w:rsidR="00C951A6" w:rsidRDefault="00C951A6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>Размер арендной платы может пересматриваться в сторону увеличения в случае изменения ставок арендной платы, устанавливаемых Великолукской городской Думой для аренды нежилых помещений, находящихся в муниципальной собственности, а также на основании данных независимой оценки рыночной стоимости передаваемых в аренду помещений, но не чаще одного раза в год. Цена заключенного договора не может быть пересмотрена сторонами в сторону уменьшения</w:t>
      </w:r>
    </w:p>
    <w:p w:rsidR="00476680" w:rsidRDefault="00476680" w:rsidP="00265BC7">
      <w:pPr>
        <w:spacing w:after="0"/>
        <w:ind w:firstLine="709"/>
        <w:jc w:val="both"/>
      </w:pPr>
      <w:r w:rsidRPr="00476680">
        <w:rPr>
          <w:rFonts w:ascii="Times New Roman" w:hAnsi="Times New Roman"/>
          <w:sz w:val="24"/>
          <w:szCs w:val="24"/>
        </w:rPr>
        <w:t>Размер арендной платы указан без учета затрат по содержанию, эксплуатации нежилых помещений, имеющих непосредственное отношение к объектам договора аренды, расходов, связанных с предоставлением услуги городской и междугородной связи и интернета, затрат на расходные материалы оргтехники.</w:t>
      </w:r>
      <w:r w:rsidRPr="00476680">
        <w:t xml:space="preserve"> </w:t>
      </w:r>
    </w:p>
    <w:p w:rsidR="001B58D7" w:rsidRPr="00BD5C57" w:rsidRDefault="00476680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680">
        <w:rPr>
          <w:rFonts w:ascii="Times New Roman" w:hAnsi="Times New Roman"/>
          <w:sz w:val="24"/>
          <w:szCs w:val="24"/>
        </w:rPr>
        <w:t>Рыночная стоимость 1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Pr="00476680">
        <w:rPr>
          <w:rFonts w:ascii="Times New Roman" w:hAnsi="Times New Roman"/>
          <w:sz w:val="24"/>
          <w:szCs w:val="24"/>
        </w:rPr>
        <w:t>(одного) квадратного метра, устанавливается, на основании, независимой оценки рыночной стоимости передаваемого в аренду имущества, находящегося в оперативном управлении Бизнес-инкубатора в соответствие с Федеральным законом от 29 июля 1998 года № 135-ФЗ «Об оценочной деятельности в Российской Федерации».</w:t>
      </w: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2913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 xml:space="preserve">договор заключается сроком на </w:t>
      </w:r>
      <w:r w:rsidR="00680789">
        <w:rPr>
          <w:rFonts w:ascii="Times New Roman" w:hAnsi="Times New Roman"/>
          <w:sz w:val="24"/>
          <w:szCs w:val="24"/>
        </w:rPr>
        <w:t>3 (три) года</w:t>
      </w:r>
      <w:r w:rsidR="00DA103E" w:rsidRPr="00DA103E">
        <w:rPr>
          <w:rFonts w:ascii="Times New Roman" w:hAnsi="Times New Roman"/>
          <w:sz w:val="24"/>
          <w:szCs w:val="24"/>
        </w:rPr>
        <w:t xml:space="preserve">. </w:t>
      </w:r>
    </w:p>
    <w:p w:rsidR="00680789" w:rsidRDefault="0068078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680" w:rsidRPr="00476680" w:rsidRDefault="00EF20D5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A77F1" w:rsidRPr="004766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6680" w:rsidRPr="00476680">
        <w:rPr>
          <w:rFonts w:ascii="Times New Roman" w:hAnsi="Times New Roman"/>
          <w:color w:val="000000" w:themeColor="text1"/>
          <w:sz w:val="24"/>
          <w:szCs w:val="24"/>
        </w:rPr>
        <w:t>Порядок, подачи заявок на участие в конкурсе</w:t>
      </w:r>
      <w:r w:rsidR="0047668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«Сбербанк - АСТ» по адресу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516272">
          <w:rPr>
            <w:rStyle w:val="a3"/>
            <w:rFonts w:ascii="Times New Roman" w:hAnsi="Times New Roman"/>
            <w:sz w:val="24"/>
            <w:szCs w:val="24"/>
          </w:rPr>
          <w:t>www.sberbank-ast.ru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t>гистрация на электронной площадке проводится в соответствии с Регламентом электронной площадки.</w:t>
      </w:r>
    </w:p>
    <w:p w:rsidR="00476680" w:rsidRP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Заявка на участие в конкурсе в сроки, указанные в извещении о проведении конкурса, направляется оператору электронной площадки АО «Сбербанк - АСТ» по адресу: www.sberbank-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ast.ru в форме электронного документа и подписывается усиленной квалифицированной подписью заявителя. </w:t>
      </w:r>
    </w:p>
    <w:p w:rsidR="00476680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Заявитель вправе подать только одну заявку на участие в конкурсе в отношении каждого предмета конкурса (лота).</w:t>
      </w:r>
    </w:p>
    <w:p w:rsidR="003B2913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Прием заявок на участие в конкурсе осуществляется до даты и времени окончания срока подачи заявок.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заявителям.</w:t>
      </w:r>
    </w:p>
    <w:p w:rsidR="00CD604A" w:rsidRPr="00CD604A" w:rsidRDefault="004A77F1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CD604A" w:rsidRPr="00CD604A">
        <w:rPr>
          <w:rFonts w:ascii="Times New Roman" w:hAnsi="Times New Roman"/>
          <w:b/>
          <w:sz w:val="24"/>
          <w:szCs w:val="24"/>
        </w:rPr>
        <w:t>Место подачи заявок на участие в конкурсе</w:t>
      </w:r>
      <w:r w:rsidR="00CD604A" w:rsidRPr="00CD604A">
        <w:rPr>
          <w:rFonts w:ascii="Times New Roman" w:hAnsi="Times New Roman"/>
          <w:sz w:val="24"/>
          <w:szCs w:val="24"/>
        </w:rPr>
        <w:t xml:space="preserve">: электронная площадка в информационно-телекоммуникационной сети </w:t>
      </w:r>
      <w:r w:rsidR="00CD604A">
        <w:rPr>
          <w:rFonts w:ascii="Times New Roman" w:hAnsi="Times New Roman"/>
          <w:sz w:val="24"/>
          <w:szCs w:val="24"/>
        </w:rPr>
        <w:t>«</w:t>
      </w:r>
      <w:r w:rsidR="00CD604A" w:rsidRPr="00CD604A">
        <w:rPr>
          <w:rFonts w:ascii="Times New Roman" w:hAnsi="Times New Roman"/>
          <w:sz w:val="24"/>
          <w:szCs w:val="24"/>
        </w:rPr>
        <w:t>Интернет»: Сбербанк-АСТ (sberbank-ast.ru).</w:t>
      </w:r>
    </w:p>
    <w:p w:rsidR="00CD604A" w:rsidRPr="00645ABB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начала подачи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645ABB">
        <w:rPr>
          <w:rFonts w:ascii="Times New Roman" w:hAnsi="Times New Roman"/>
          <w:b/>
          <w:sz w:val="24"/>
          <w:szCs w:val="24"/>
        </w:rPr>
        <w:t>с 00 часов 00 минут</w:t>
      </w:r>
      <w:r w:rsidRPr="00645ABB">
        <w:rPr>
          <w:rFonts w:ascii="Times New Roman" w:hAnsi="Times New Roman"/>
          <w:sz w:val="24"/>
          <w:szCs w:val="24"/>
        </w:rPr>
        <w:t xml:space="preserve"> </w:t>
      </w:r>
      <w:r w:rsidRPr="00645ABB">
        <w:rPr>
          <w:rFonts w:ascii="Times New Roman" w:hAnsi="Times New Roman"/>
          <w:b/>
          <w:sz w:val="24"/>
          <w:szCs w:val="24"/>
        </w:rPr>
        <w:t>(время московское) «</w:t>
      </w:r>
      <w:r w:rsidR="00AF7063">
        <w:rPr>
          <w:rFonts w:ascii="Times New Roman" w:hAnsi="Times New Roman"/>
          <w:b/>
          <w:sz w:val="24"/>
          <w:szCs w:val="24"/>
        </w:rPr>
        <w:t>14</w:t>
      </w:r>
      <w:r w:rsidRPr="00645ABB">
        <w:rPr>
          <w:rFonts w:ascii="Times New Roman" w:hAnsi="Times New Roman"/>
          <w:b/>
          <w:sz w:val="24"/>
          <w:szCs w:val="24"/>
        </w:rPr>
        <w:t xml:space="preserve">» </w:t>
      </w:r>
      <w:r w:rsidR="00455DCF" w:rsidRPr="00645ABB">
        <w:rPr>
          <w:rFonts w:ascii="Times New Roman" w:hAnsi="Times New Roman"/>
          <w:b/>
          <w:sz w:val="24"/>
          <w:szCs w:val="24"/>
        </w:rPr>
        <w:t>я</w:t>
      </w:r>
      <w:r w:rsidR="00AF7063">
        <w:rPr>
          <w:rFonts w:ascii="Times New Roman" w:hAnsi="Times New Roman"/>
          <w:b/>
          <w:sz w:val="24"/>
          <w:szCs w:val="24"/>
        </w:rPr>
        <w:t>нваря</w:t>
      </w:r>
      <w:r w:rsidRPr="00645ABB">
        <w:rPr>
          <w:rFonts w:ascii="Times New Roman" w:hAnsi="Times New Roman"/>
          <w:b/>
          <w:sz w:val="24"/>
          <w:szCs w:val="24"/>
        </w:rPr>
        <w:t xml:space="preserve"> 202</w:t>
      </w:r>
      <w:r w:rsidR="00AF7063">
        <w:rPr>
          <w:rFonts w:ascii="Times New Roman" w:hAnsi="Times New Roman"/>
          <w:b/>
          <w:sz w:val="24"/>
          <w:szCs w:val="24"/>
        </w:rPr>
        <w:t>5</w:t>
      </w:r>
      <w:r w:rsidRPr="00645ABB">
        <w:rPr>
          <w:rFonts w:ascii="Times New Roman" w:hAnsi="Times New Roman"/>
          <w:sz w:val="24"/>
          <w:szCs w:val="24"/>
        </w:rPr>
        <w:t xml:space="preserve"> </w:t>
      </w:r>
      <w:r w:rsidRPr="00645ABB">
        <w:rPr>
          <w:rFonts w:ascii="Times New Roman" w:hAnsi="Times New Roman"/>
          <w:b/>
          <w:sz w:val="24"/>
          <w:szCs w:val="24"/>
        </w:rPr>
        <w:t>года</w:t>
      </w:r>
      <w:r w:rsidRPr="00645ABB">
        <w:rPr>
          <w:rFonts w:ascii="Times New Roman" w:hAnsi="Times New Roman"/>
          <w:sz w:val="24"/>
          <w:szCs w:val="24"/>
        </w:rPr>
        <w:t>.</w:t>
      </w:r>
    </w:p>
    <w:p w:rsidR="00CD604A" w:rsidRPr="00645ABB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окончания подачи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645ABB">
        <w:rPr>
          <w:rFonts w:ascii="Times New Roman" w:hAnsi="Times New Roman"/>
          <w:b/>
          <w:sz w:val="24"/>
          <w:szCs w:val="24"/>
        </w:rPr>
        <w:t xml:space="preserve">до </w:t>
      </w:r>
      <w:r w:rsidR="000167C3" w:rsidRPr="00645ABB">
        <w:rPr>
          <w:rFonts w:ascii="Times New Roman" w:hAnsi="Times New Roman"/>
          <w:b/>
          <w:sz w:val="24"/>
          <w:szCs w:val="24"/>
        </w:rPr>
        <w:t>23</w:t>
      </w:r>
      <w:r w:rsidRPr="00645ABB">
        <w:rPr>
          <w:rFonts w:ascii="Times New Roman" w:hAnsi="Times New Roman"/>
          <w:b/>
          <w:sz w:val="24"/>
          <w:szCs w:val="24"/>
        </w:rPr>
        <w:t xml:space="preserve"> часов </w:t>
      </w:r>
      <w:r w:rsidR="000167C3" w:rsidRPr="00645ABB">
        <w:rPr>
          <w:rFonts w:ascii="Times New Roman" w:hAnsi="Times New Roman"/>
          <w:b/>
          <w:sz w:val="24"/>
          <w:szCs w:val="24"/>
        </w:rPr>
        <w:t>59</w:t>
      </w:r>
      <w:r w:rsidRPr="00645ABB">
        <w:rPr>
          <w:rFonts w:ascii="Times New Roman" w:hAnsi="Times New Roman"/>
          <w:b/>
          <w:sz w:val="24"/>
          <w:szCs w:val="24"/>
        </w:rPr>
        <w:t xml:space="preserve"> минут (время московское) «</w:t>
      </w:r>
      <w:r w:rsidR="00582E5B">
        <w:rPr>
          <w:rFonts w:ascii="Times New Roman" w:hAnsi="Times New Roman"/>
          <w:b/>
          <w:sz w:val="24"/>
          <w:szCs w:val="24"/>
        </w:rPr>
        <w:t>13</w:t>
      </w:r>
      <w:r w:rsidRPr="00645ABB">
        <w:rPr>
          <w:rFonts w:ascii="Times New Roman" w:hAnsi="Times New Roman"/>
          <w:b/>
          <w:sz w:val="24"/>
          <w:szCs w:val="24"/>
        </w:rPr>
        <w:t xml:space="preserve">» </w:t>
      </w:r>
      <w:r w:rsidR="00582E5B">
        <w:rPr>
          <w:rFonts w:ascii="Times New Roman" w:hAnsi="Times New Roman"/>
          <w:b/>
          <w:sz w:val="24"/>
          <w:szCs w:val="24"/>
        </w:rPr>
        <w:t>февраля</w:t>
      </w:r>
      <w:r w:rsidR="00455DCF" w:rsidRPr="00645ABB">
        <w:rPr>
          <w:rFonts w:ascii="Times New Roman" w:hAnsi="Times New Roman"/>
          <w:b/>
          <w:sz w:val="24"/>
          <w:szCs w:val="24"/>
        </w:rPr>
        <w:t xml:space="preserve"> 2025</w:t>
      </w:r>
      <w:r w:rsidRPr="00645ABB">
        <w:rPr>
          <w:rFonts w:ascii="Times New Roman" w:hAnsi="Times New Roman"/>
          <w:b/>
          <w:sz w:val="24"/>
          <w:szCs w:val="24"/>
        </w:rPr>
        <w:t xml:space="preserve"> года</w:t>
      </w:r>
      <w:r w:rsidRPr="00645ABB">
        <w:rPr>
          <w:rFonts w:ascii="Times New Roman" w:hAnsi="Times New Roman"/>
          <w:sz w:val="24"/>
          <w:szCs w:val="24"/>
        </w:rPr>
        <w:t>.</w:t>
      </w:r>
    </w:p>
    <w:p w:rsidR="00CD604A" w:rsidRPr="00645ABB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окончания рассмотрения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645ABB">
        <w:rPr>
          <w:rFonts w:ascii="Times New Roman" w:hAnsi="Times New Roman"/>
          <w:b/>
          <w:sz w:val="24"/>
          <w:szCs w:val="24"/>
        </w:rPr>
        <w:t>«</w:t>
      </w:r>
      <w:r w:rsidR="00582E5B">
        <w:rPr>
          <w:rFonts w:ascii="Times New Roman" w:hAnsi="Times New Roman"/>
          <w:b/>
          <w:sz w:val="24"/>
          <w:szCs w:val="24"/>
        </w:rPr>
        <w:t>14</w:t>
      </w:r>
      <w:r w:rsidR="008A0F8B" w:rsidRPr="00645ABB">
        <w:rPr>
          <w:rFonts w:ascii="Times New Roman" w:hAnsi="Times New Roman"/>
          <w:b/>
          <w:sz w:val="24"/>
          <w:szCs w:val="24"/>
        </w:rPr>
        <w:t>»</w:t>
      </w:r>
      <w:r w:rsidRPr="00645ABB">
        <w:rPr>
          <w:rFonts w:ascii="Times New Roman" w:hAnsi="Times New Roman"/>
          <w:b/>
          <w:sz w:val="24"/>
          <w:szCs w:val="24"/>
        </w:rPr>
        <w:t xml:space="preserve"> </w:t>
      </w:r>
      <w:r w:rsidR="00582E5B">
        <w:rPr>
          <w:rFonts w:ascii="Times New Roman" w:hAnsi="Times New Roman"/>
          <w:b/>
          <w:sz w:val="24"/>
          <w:szCs w:val="24"/>
        </w:rPr>
        <w:t>февраля</w:t>
      </w:r>
      <w:r w:rsidR="00455DCF" w:rsidRPr="00645ABB">
        <w:rPr>
          <w:rFonts w:ascii="Times New Roman" w:hAnsi="Times New Roman"/>
          <w:b/>
          <w:sz w:val="24"/>
          <w:szCs w:val="24"/>
        </w:rPr>
        <w:t xml:space="preserve"> 2025</w:t>
      </w:r>
      <w:r w:rsidRPr="00645ABB">
        <w:rPr>
          <w:rFonts w:ascii="Times New Roman" w:hAnsi="Times New Roman"/>
          <w:b/>
          <w:sz w:val="24"/>
          <w:szCs w:val="24"/>
        </w:rPr>
        <w:t xml:space="preserve"> года</w:t>
      </w:r>
      <w:r w:rsidRPr="00645ABB">
        <w:rPr>
          <w:rFonts w:ascii="Times New Roman" w:hAnsi="Times New Roman"/>
          <w:sz w:val="24"/>
          <w:szCs w:val="24"/>
        </w:rPr>
        <w:t xml:space="preserve"> 1</w:t>
      </w:r>
      <w:r w:rsidR="00AE56AD" w:rsidRPr="00645ABB">
        <w:rPr>
          <w:rFonts w:ascii="Times New Roman" w:hAnsi="Times New Roman"/>
          <w:sz w:val="24"/>
          <w:szCs w:val="24"/>
        </w:rPr>
        <w:t>4</w:t>
      </w:r>
      <w:r w:rsidRPr="00645ABB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CD604A" w:rsidRPr="00CD604A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оценки и сопоставления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="00265BC7" w:rsidRPr="00645ABB">
        <w:rPr>
          <w:rFonts w:ascii="Times New Roman" w:hAnsi="Times New Roman"/>
          <w:b/>
          <w:sz w:val="24"/>
          <w:szCs w:val="24"/>
        </w:rPr>
        <w:t>«</w:t>
      </w:r>
      <w:r w:rsidR="00296114">
        <w:rPr>
          <w:rFonts w:ascii="Times New Roman" w:hAnsi="Times New Roman"/>
          <w:b/>
          <w:sz w:val="24"/>
          <w:szCs w:val="24"/>
        </w:rPr>
        <w:t>1</w:t>
      </w:r>
      <w:r w:rsidR="00582E5B">
        <w:rPr>
          <w:rFonts w:ascii="Times New Roman" w:hAnsi="Times New Roman"/>
          <w:b/>
          <w:sz w:val="24"/>
          <w:szCs w:val="24"/>
        </w:rPr>
        <w:t>4</w:t>
      </w:r>
      <w:r w:rsidR="008A0F8B" w:rsidRPr="00645ABB">
        <w:rPr>
          <w:rFonts w:ascii="Times New Roman" w:hAnsi="Times New Roman"/>
          <w:b/>
          <w:sz w:val="24"/>
          <w:szCs w:val="24"/>
        </w:rPr>
        <w:t>»</w:t>
      </w:r>
      <w:r w:rsidR="00265BC7" w:rsidRPr="00645ABB">
        <w:rPr>
          <w:rFonts w:ascii="Times New Roman" w:hAnsi="Times New Roman"/>
          <w:b/>
          <w:sz w:val="24"/>
          <w:szCs w:val="24"/>
        </w:rPr>
        <w:t xml:space="preserve"> </w:t>
      </w:r>
      <w:r w:rsidR="00582E5B">
        <w:rPr>
          <w:rFonts w:ascii="Times New Roman" w:hAnsi="Times New Roman"/>
          <w:b/>
          <w:sz w:val="24"/>
          <w:szCs w:val="24"/>
        </w:rPr>
        <w:t>февраля</w:t>
      </w:r>
      <w:r w:rsidR="00265BC7" w:rsidRPr="00645ABB">
        <w:rPr>
          <w:rFonts w:ascii="Times New Roman" w:hAnsi="Times New Roman"/>
          <w:b/>
          <w:sz w:val="24"/>
          <w:szCs w:val="24"/>
        </w:rPr>
        <w:t xml:space="preserve"> 202</w:t>
      </w:r>
      <w:r w:rsidR="00455DCF" w:rsidRPr="00645ABB">
        <w:rPr>
          <w:rFonts w:ascii="Times New Roman" w:hAnsi="Times New Roman"/>
          <w:b/>
          <w:sz w:val="24"/>
          <w:szCs w:val="24"/>
        </w:rPr>
        <w:t>5</w:t>
      </w:r>
      <w:r w:rsidR="00265BC7" w:rsidRPr="00645ABB">
        <w:rPr>
          <w:rFonts w:ascii="Times New Roman" w:hAnsi="Times New Roman"/>
          <w:b/>
          <w:sz w:val="24"/>
          <w:szCs w:val="24"/>
        </w:rPr>
        <w:t xml:space="preserve"> года</w:t>
      </w:r>
      <w:r w:rsidR="00265BC7" w:rsidRPr="00645ABB">
        <w:rPr>
          <w:rFonts w:ascii="Times New Roman" w:hAnsi="Times New Roman"/>
          <w:sz w:val="24"/>
          <w:szCs w:val="24"/>
        </w:rPr>
        <w:t>, 1</w:t>
      </w:r>
      <w:r w:rsidR="00AE56AD" w:rsidRPr="00645ABB">
        <w:rPr>
          <w:rFonts w:ascii="Times New Roman" w:hAnsi="Times New Roman"/>
          <w:sz w:val="24"/>
          <w:szCs w:val="24"/>
        </w:rPr>
        <w:t xml:space="preserve">5 </w:t>
      </w:r>
      <w:r w:rsidR="00265BC7" w:rsidRPr="00645ABB">
        <w:rPr>
          <w:rFonts w:ascii="Times New Roman" w:hAnsi="Times New Roman"/>
          <w:sz w:val="24"/>
          <w:szCs w:val="24"/>
        </w:rPr>
        <w:t>часов 00 минут (время московское)</w:t>
      </w:r>
      <w:r w:rsidRPr="00645ABB">
        <w:rPr>
          <w:rFonts w:ascii="Times New Roman" w:hAnsi="Times New Roman"/>
          <w:sz w:val="24"/>
          <w:szCs w:val="24"/>
        </w:rPr>
        <w:t>.</w:t>
      </w: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7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BC7" w:rsidRDefault="004A77F1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47668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265BC7" w:rsidRPr="00CD604A">
        <w:rPr>
          <w:rFonts w:ascii="Times New Roman" w:hAnsi="Times New Roman"/>
          <w:sz w:val="24"/>
          <w:szCs w:val="24"/>
        </w:rPr>
        <w:t xml:space="preserve">Требование о внесение задатка: </w:t>
      </w:r>
    </w:p>
    <w:p w:rsid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sz w:val="24"/>
          <w:szCs w:val="24"/>
        </w:rPr>
        <w:t>Размер задатка на участие в конкурсе: 1 рубль. Перечисляется заявителем по следующим реквизитам: АО «Сбербанк- АСТ», Наименование банка: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04A">
        <w:rPr>
          <w:rFonts w:ascii="Times New Roman" w:hAnsi="Times New Roman"/>
          <w:sz w:val="24"/>
          <w:szCs w:val="24"/>
        </w:rPr>
        <w:t xml:space="preserve">"ПАО "СБЕРБАНК РОССИИ" Г. МОСКВА, БИК 044525225, ИНН 7707308480, КПП 770401001, </w:t>
      </w:r>
      <w:proofErr w:type="spellStart"/>
      <w:r w:rsidRPr="00CD604A">
        <w:rPr>
          <w:rFonts w:ascii="Times New Roman" w:hAnsi="Times New Roman"/>
          <w:sz w:val="24"/>
          <w:szCs w:val="24"/>
        </w:rPr>
        <w:t>кор</w:t>
      </w:r>
      <w:proofErr w:type="spellEnd"/>
      <w:r w:rsidRPr="00CD604A">
        <w:rPr>
          <w:rFonts w:ascii="Times New Roman" w:hAnsi="Times New Roman"/>
          <w:sz w:val="24"/>
          <w:szCs w:val="24"/>
        </w:rPr>
        <w:t xml:space="preserve">. счет № 30101810400000000225, р/счет 40702810300020038047. Назначение платежа: задаток за </w:t>
      </w:r>
      <w:r>
        <w:rPr>
          <w:rFonts w:ascii="Times New Roman" w:hAnsi="Times New Roman"/>
          <w:sz w:val="24"/>
          <w:szCs w:val="24"/>
        </w:rPr>
        <w:t>участие в конкурсе, номер извещения и лота.</w:t>
      </w:r>
      <w:r w:rsidRPr="00CD604A">
        <w:rPr>
          <w:rFonts w:ascii="Times New Roman" w:hAnsi="Times New Roman"/>
          <w:sz w:val="24"/>
          <w:szCs w:val="24"/>
        </w:rPr>
        <w:t xml:space="preserve"> </w:t>
      </w:r>
      <w:r w:rsidRPr="00645ABB">
        <w:rPr>
          <w:rFonts w:ascii="Times New Roman" w:hAnsi="Times New Roman"/>
          <w:sz w:val="24"/>
          <w:szCs w:val="24"/>
        </w:rPr>
        <w:t>Срок внесения задатка</w:t>
      </w:r>
      <w:r w:rsidRPr="00CD604A">
        <w:rPr>
          <w:rFonts w:ascii="Times New Roman" w:hAnsi="Times New Roman"/>
          <w:sz w:val="24"/>
          <w:szCs w:val="24"/>
        </w:rPr>
        <w:t xml:space="preserve"> – до </w:t>
      </w:r>
      <w:r w:rsidR="009F5235">
        <w:rPr>
          <w:rFonts w:ascii="Times New Roman" w:hAnsi="Times New Roman"/>
          <w:sz w:val="24"/>
          <w:szCs w:val="24"/>
        </w:rPr>
        <w:t>23</w:t>
      </w:r>
      <w:r w:rsidRPr="00CD604A">
        <w:rPr>
          <w:rFonts w:ascii="Times New Roman" w:hAnsi="Times New Roman"/>
          <w:sz w:val="24"/>
          <w:szCs w:val="24"/>
        </w:rPr>
        <w:t xml:space="preserve"> часов </w:t>
      </w:r>
      <w:r w:rsidR="009F5235">
        <w:rPr>
          <w:rFonts w:ascii="Times New Roman" w:hAnsi="Times New Roman"/>
          <w:sz w:val="24"/>
          <w:szCs w:val="24"/>
        </w:rPr>
        <w:t>59</w:t>
      </w:r>
      <w:r w:rsidRPr="00CD604A">
        <w:rPr>
          <w:rFonts w:ascii="Times New Roman" w:hAnsi="Times New Roman"/>
          <w:sz w:val="24"/>
          <w:szCs w:val="24"/>
        </w:rPr>
        <w:t xml:space="preserve"> минут (время </w:t>
      </w:r>
      <w:r>
        <w:rPr>
          <w:rFonts w:ascii="Times New Roman" w:hAnsi="Times New Roman"/>
          <w:sz w:val="24"/>
          <w:szCs w:val="24"/>
        </w:rPr>
        <w:t>московск</w:t>
      </w:r>
      <w:r w:rsidRPr="00CD604A">
        <w:rPr>
          <w:rFonts w:ascii="Times New Roman" w:hAnsi="Times New Roman"/>
          <w:sz w:val="24"/>
          <w:szCs w:val="24"/>
        </w:rPr>
        <w:t>ое</w:t>
      </w:r>
      <w:r w:rsidRPr="00645ABB">
        <w:rPr>
          <w:rFonts w:ascii="Times New Roman" w:hAnsi="Times New Roman"/>
          <w:sz w:val="24"/>
          <w:szCs w:val="24"/>
        </w:rPr>
        <w:t xml:space="preserve">) </w:t>
      </w:r>
      <w:r w:rsidR="00582E5B">
        <w:rPr>
          <w:rFonts w:ascii="Times New Roman" w:hAnsi="Times New Roman"/>
          <w:sz w:val="24"/>
          <w:szCs w:val="24"/>
        </w:rPr>
        <w:t>13</w:t>
      </w:r>
      <w:r w:rsidRPr="00645ABB">
        <w:rPr>
          <w:rFonts w:ascii="Times New Roman" w:hAnsi="Times New Roman"/>
          <w:sz w:val="24"/>
          <w:szCs w:val="24"/>
        </w:rPr>
        <w:t>.</w:t>
      </w:r>
      <w:r w:rsidR="009F5235" w:rsidRPr="00645ABB">
        <w:rPr>
          <w:rFonts w:ascii="Times New Roman" w:hAnsi="Times New Roman"/>
          <w:sz w:val="24"/>
          <w:szCs w:val="24"/>
        </w:rPr>
        <w:t>0</w:t>
      </w:r>
      <w:r w:rsidR="00582E5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645ABB">
        <w:rPr>
          <w:rFonts w:ascii="Times New Roman" w:hAnsi="Times New Roman"/>
          <w:sz w:val="24"/>
          <w:szCs w:val="24"/>
        </w:rPr>
        <w:t>.202</w:t>
      </w:r>
      <w:r w:rsidR="007347DF" w:rsidRPr="00645ABB">
        <w:rPr>
          <w:rFonts w:ascii="Times New Roman" w:hAnsi="Times New Roman"/>
          <w:sz w:val="24"/>
          <w:szCs w:val="24"/>
        </w:rPr>
        <w:t>5</w:t>
      </w:r>
      <w:r w:rsidRPr="00645ABB">
        <w:rPr>
          <w:rFonts w:ascii="Times New Roman" w:hAnsi="Times New Roman"/>
          <w:sz w:val="24"/>
          <w:szCs w:val="24"/>
        </w:rPr>
        <w:t>.</w:t>
      </w:r>
      <w:r w:rsidRPr="00CD604A">
        <w:rPr>
          <w:rFonts w:ascii="Times New Roman" w:hAnsi="Times New Roman"/>
          <w:sz w:val="24"/>
          <w:szCs w:val="24"/>
        </w:rPr>
        <w:t xml:space="preserve"> Документ, подтверждающий перечисление задатка, представляется заявителем одновременно с заявкой на участие в конкурсе.</w:t>
      </w:r>
    </w:p>
    <w:p w:rsidR="00265BC7" w:rsidRP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>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:rsidR="00265BC7" w:rsidRP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ab/>
        <w:t xml:space="preserve">Участникам конкурса, за исключением победителя конкурса и участника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</w:t>
      </w:r>
    </w:p>
    <w:p w:rsid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 xml:space="preserve">Задаток возвращается участнику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течение пяти рабочих дней с даты подписания договора с победителем конкурса.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Российской Федерации». 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>С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убъект малого предпринимательства, а также физическое лицо, применяющее специальный налоговый режим «Налог на профессиональный доход» зарегистрирован и осуществляет свою деятельность на территории города Великие Луки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C951A6" w:rsidRDefault="00C951A6" w:rsidP="00C951A6">
      <w:pPr>
        <w:rPr>
          <w:rFonts w:ascii="Times New Roman" w:hAnsi="Times New Roman"/>
          <w:sz w:val="24"/>
          <w:szCs w:val="24"/>
        </w:rPr>
      </w:pPr>
    </w:p>
    <w:p w:rsidR="00C951A6" w:rsidRDefault="00C951A6" w:rsidP="00C951A6">
      <w:pPr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 xml:space="preserve">16. Форма, сроки и порядок оплаты </w:t>
      </w:r>
      <w:r>
        <w:rPr>
          <w:rFonts w:ascii="Times New Roman" w:hAnsi="Times New Roman"/>
          <w:sz w:val="24"/>
          <w:szCs w:val="24"/>
        </w:rPr>
        <w:t>по договору аренды имущества. О</w:t>
      </w:r>
      <w:r w:rsidRPr="00C951A6">
        <w:rPr>
          <w:rFonts w:ascii="Times New Roman" w:hAnsi="Times New Roman"/>
          <w:sz w:val="24"/>
          <w:szCs w:val="24"/>
        </w:rPr>
        <w:t>плата по договору осуществляется в форме безналичного расчета, путем пер</w:t>
      </w:r>
      <w:r w:rsidR="00F93E8E">
        <w:rPr>
          <w:rFonts w:ascii="Times New Roman" w:hAnsi="Times New Roman"/>
          <w:sz w:val="24"/>
          <w:szCs w:val="24"/>
        </w:rPr>
        <w:t>ечисления денежных средств до 25</w:t>
      </w:r>
      <w:r w:rsidRPr="00C951A6">
        <w:rPr>
          <w:rFonts w:ascii="Times New Roman" w:hAnsi="Times New Roman"/>
          <w:sz w:val="24"/>
          <w:szCs w:val="24"/>
        </w:rPr>
        <w:t xml:space="preserve"> числа месяца, следующего за расчётным, на расчетный счет Арендодателя на основании счетов Арендодателя. Днем оплаты считается день поступления платежа на расчетный счет Арендодателя. В сумму арендной платы не включены расходы на эксплуатацию и по коммунальным пл</w:t>
      </w:r>
      <w:r>
        <w:rPr>
          <w:rFonts w:ascii="Times New Roman" w:hAnsi="Times New Roman"/>
          <w:sz w:val="24"/>
          <w:szCs w:val="24"/>
        </w:rPr>
        <w:t xml:space="preserve">атежам. </w:t>
      </w:r>
      <w:r w:rsidRPr="00C951A6">
        <w:rPr>
          <w:rFonts w:ascii="Times New Roman" w:hAnsi="Times New Roman"/>
          <w:sz w:val="24"/>
          <w:szCs w:val="24"/>
        </w:rPr>
        <w:t>Коммунальные платежи и иные эксплуатационные платежи арендатор оплачивает на основании счетов, выставляемых Арендодателем на возмещение его затрат, с учетом занимаемой площади и потребления</w:t>
      </w:r>
      <w:r w:rsidR="006A62D6">
        <w:rPr>
          <w:rFonts w:ascii="Times New Roman" w:hAnsi="Times New Roman"/>
          <w:sz w:val="24"/>
          <w:szCs w:val="24"/>
        </w:rPr>
        <w:t>.</w:t>
      </w:r>
    </w:p>
    <w:p w:rsidR="006A62D6" w:rsidRPr="00E048F4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C67B9" w:rsidRPr="00425F40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77F1" w:rsidRDefault="008F493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 w:rsidRPr="00E048F4">
        <w:rPr>
          <w:rFonts w:ascii="Times New Roman" w:hAnsi="Times New Roman"/>
          <w:sz w:val="24"/>
          <w:szCs w:val="24"/>
        </w:rPr>
        <w:t>иректор</w:t>
      </w:r>
      <w:r w:rsidR="00DF2131" w:rsidRPr="00E048F4">
        <w:rPr>
          <w:rFonts w:ascii="Times New Roman" w:hAnsi="Times New Roman"/>
          <w:sz w:val="24"/>
          <w:szCs w:val="24"/>
        </w:rPr>
        <w:t xml:space="preserve"> </w:t>
      </w:r>
      <w:r w:rsidR="000E6D39" w:rsidRPr="00E048F4">
        <w:rPr>
          <w:rFonts w:ascii="Times New Roman" w:hAnsi="Times New Roman"/>
          <w:sz w:val="24"/>
          <w:szCs w:val="24"/>
        </w:rPr>
        <w:t>М</w:t>
      </w:r>
      <w:r w:rsidR="005800F4" w:rsidRPr="00E048F4">
        <w:rPr>
          <w:rFonts w:ascii="Times New Roman" w:hAnsi="Times New Roman"/>
          <w:sz w:val="24"/>
          <w:szCs w:val="24"/>
        </w:rPr>
        <w:t>А</w:t>
      </w:r>
      <w:r w:rsidR="004A77F1" w:rsidRPr="00E048F4">
        <w:rPr>
          <w:rFonts w:ascii="Times New Roman" w:hAnsi="Times New Roman"/>
          <w:sz w:val="24"/>
          <w:szCs w:val="24"/>
        </w:rPr>
        <w:t>У «</w:t>
      </w:r>
      <w:r w:rsidR="00125ECA">
        <w:rPr>
          <w:rFonts w:ascii="Times New Roman" w:hAnsi="Times New Roman"/>
          <w:sz w:val="24"/>
          <w:szCs w:val="24"/>
        </w:rPr>
        <w:t>БИН</w:t>
      </w:r>
      <w:r w:rsidR="005800F4" w:rsidRPr="00E048F4">
        <w:rPr>
          <w:rFonts w:ascii="Times New Roman" w:hAnsi="Times New Roman"/>
          <w:sz w:val="24"/>
          <w:szCs w:val="24"/>
        </w:rPr>
        <w:t>»</w:t>
      </w:r>
      <w:r w:rsidR="003B2913" w:rsidRPr="00E048F4">
        <w:rPr>
          <w:rFonts w:ascii="Times New Roman" w:hAnsi="Times New Roman"/>
          <w:sz w:val="24"/>
          <w:szCs w:val="24"/>
        </w:rPr>
        <w:t xml:space="preserve"> </w:t>
      </w:r>
      <w:r w:rsidR="003B2913" w:rsidRPr="00E048F4">
        <w:rPr>
          <w:rFonts w:ascii="Times New Roman" w:hAnsi="Times New Roman"/>
          <w:sz w:val="24"/>
          <w:szCs w:val="24"/>
        </w:rPr>
        <w:tab/>
        <w:t xml:space="preserve">        </w:t>
      </w:r>
      <w:r w:rsidR="001B1078" w:rsidRPr="00E048F4">
        <w:rPr>
          <w:rFonts w:ascii="Times New Roman" w:hAnsi="Times New Roman"/>
          <w:sz w:val="24"/>
          <w:szCs w:val="24"/>
        </w:rPr>
        <w:tab/>
      </w:r>
      <w:r w:rsidR="00682EEF" w:rsidRPr="00E048F4">
        <w:rPr>
          <w:rFonts w:ascii="Times New Roman" w:hAnsi="Times New Roman"/>
          <w:sz w:val="24"/>
          <w:szCs w:val="24"/>
        </w:rPr>
        <w:t xml:space="preserve">  </w:t>
      </w:r>
      <w:r w:rsidR="00C31F95" w:rsidRPr="00E048F4">
        <w:rPr>
          <w:rFonts w:ascii="Times New Roman" w:hAnsi="Times New Roman"/>
          <w:sz w:val="24"/>
          <w:szCs w:val="24"/>
        </w:rPr>
        <w:t xml:space="preserve">    </w:t>
      </w:r>
      <w:r w:rsidR="00125ECA">
        <w:rPr>
          <w:rFonts w:ascii="Times New Roman" w:hAnsi="Times New Roman"/>
          <w:sz w:val="24"/>
          <w:szCs w:val="24"/>
        </w:rPr>
        <w:t xml:space="preserve">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425DB0" w:rsidRPr="00E048F4">
        <w:rPr>
          <w:rFonts w:ascii="Times New Roman" w:hAnsi="Times New Roman"/>
          <w:sz w:val="24"/>
          <w:szCs w:val="24"/>
        </w:rPr>
        <w:t xml:space="preserve">  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167C3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25ECA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5BC4"/>
    <w:rsid w:val="001D6247"/>
    <w:rsid w:val="001E053A"/>
    <w:rsid w:val="001E7B10"/>
    <w:rsid w:val="001F0CC2"/>
    <w:rsid w:val="00201E41"/>
    <w:rsid w:val="00211DD3"/>
    <w:rsid w:val="002637AE"/>
    <w:rsid w:val="00265BC7"/>
    <w:rsid w:val="00266F16"/>
    <w:rsid w:val="002838CC"/>
    <w:rsid w:val="0029124D"/>
    <w:rsid w:val="00292AC0"/>
    <w:rsid w:val="00296114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6A7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30A4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5F40"/>
    <w:rsid w:val="0042718E"/>
    <w:rsid w:val="00434F52"/>
    <w:rsid w:val="004559AC"/>
    <w:rsid w:val="00455DCF"/>
    <w:rsid w:val="00476680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1B9"/>
    <w:rsid w:val="004C6B3D"/>
    <w:rsid w:val="004C6D66"/>
    <w:rsid w:val="004D08A3"/>
    <w:rsid w:val="004D578F"/>
    <w:rsid w:val="004F200C"/>
    <w:rsid w:val="005020F8"/>
    <w:rsid w:val="0050373A"/>
    <w:rsid w:val="00512A80"/>
    <w:rsid w:val="00515FCE"/>
    <w:rsid w:val="00521A81"/>
    <w:rsid w:val="005238B6"/>
    <w:rsid w:val="005368C3"/>
    <w:rsid w:val="00536D03"/>
    <w:rsid w:val="00547A8A"/>
    <w:rsid w:val="00552A87"/>
    <w:rsid w:val="00554DE1"/>
    <w:rsid w:val="0056324F"/>
    <w:rsid w:val="00575A2C"/>
    <w:rsid w:val="00576C4C"/>
    <w:rsid w:val="005800F4"/>
    <w:rsid w:val="00582E5B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5ABB"/>
    <w:rsid w:val="00646056"/>
    <w:rsid w:val="00646924"/>
    <w:rsid w:val="0065291F"/>
    <w:rsid w:val="006551F6"/>
    <w:rsid w:val="0065673A"/>
    <w:rsid w:val="00657673"/>
    <w:rsid w:val="00663472"/>
    <w:rsid w:val="006770D8"/>
    <w:rsid w:val="00680789"/>
    <w:rsid w:val="00682EEF"/>
    <w:rsid w:val="006908B9"/>
    <w:rsid w:val="006A4744"/>
    <w:rsid w:val="006A62D6"/>
    <w:rsid w:val="006B1991"/>
    <w:rsid w:val="006B3E5B"/>
    <w:rsid w:val="006C12A8"/>
    <w:rsid w:val="006C14F1"/>
    <w:rsid w:val="006F5D29"/>
    <w:rsid w:val="006F7DC3"/>
    <w:rsid w:val="00706FDE"/>
    <w:rsid w:val="00707EE5"/>
    <w:rsid w:val="00710794"/>
    <w:rsid w:val="00711BAB"/>
    <w:rsid w:val="007325CF"/>
    <w:rsid w:val="007347D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01F"/>
    <w:rsid w:val="0085372D"/>
    <w:rsid w:val="00876284"/>
    <w:rsid w:val="008957D4"/>
    <w:rsid w:val="008966FC"/>
    <w:rsid w:val="008A0F8B"/>
    <w:rsid w:val="008A696A"/>
    <w:rsid w:val="008A7CF9"/>
    <w:rsid w:val="008C3051"/>
    <w:rsid w:val="008E05CF"/>
    <w:rsid w:val="008E367C"/>
    <w:rsid w:val="008F091E"/>
    <w:rsid w:val="008F4935"/>
    <w:rsid w:val="008F4C67"/>
    <w:rsid w:val="009208DB"/>
    <w:rsid w:val="00921D9D"/>
    <w:rsid w:val="00926D73"/>
    <w:rsid w:val="00930D97"/>
    <w:rsid w:val="00935701"/>
    <w:rsid w:val="009365C3"/>
    <w:rsid w:val="009414FA"/>
    <w:rsid w:val="00954433"/>
    <w:rsid w:val="00976809"/>
    <w:rsid w:val="0097743F"/>
    <w:rsid w:val="009778C4"/>
    <w:rsid w:val="009814B0"/>
    <w:rsid w:val="00986438"/>
    <w:rsid w:val="00986F57"/>
    <w:rsid w:val="009B512A"/>
    <w:rsid w:val="009D5B51"/>
    <w:rsid w:val="009E06AE"/>
    <w:rsid w:val="009E7CD7"/>
    <w:rsid w:val="009F5235"/>
    <w:rsid w:val="00A036B0"/>
    <w:rsid w:val="00A335A5"/>
    <w:rsid w:val="00A460E7"/>
    <w:rsid w:val="00A47C57"/>
    <w:rsid w:val="00A56AD2"/>
    <w:rsid w:val="00A612D9"/>
    <w:rsid w:val="00A710D3"/>
    <w:rsid w:val="00A72BC4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9CA"/>
    <w:rsid w:val="00AC6DEA"/>
    <w:rsid w:val="00AE3AFD"/>
    <w:rsid w:val="00AE56AD"/>
    <w:rsid w:val="00AE581E"/>
    <w:rsid w:val="00AE744C"/>
    <w:rsid w:val="00AF1D74"/>
    <w:rsid w:val="00AF4FC5"/>
    <w:rsid w:val="00AF60A6"/>
    <w:rsid w:val="00AF7063"/>
    <w:rsid w:val="00AF7BCE"/>
    <w:rsid w:val="00B0353B"/>
    <w:rsid w:val="00B04825"/>
    <w:rsid w:val="00B14156"/>
    <w:rsid w:val="00B14BD8"/>
    <w:rsid w:val="00B16180"/>
    <w:rsid w:val="00B17BAD"/>
    <w:rsid w:val="00B228C7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28D4"/>
    <w:rsid w:val="00C27B4D"/>
    <w:rsid w:val="00C31F95"/>
    <w:rsid w:val="00C331E9"/>
    <w:rsid w:val="00C439CD"/>
    <w:rsid w:val="00C54669"/>
    <w:rsid w:val="00C573EB"/>
    <w:rsid w:val="00C71F93"/>
    <w:rsid w:val="00C75D0E"/>
    <w:rsid w:val="00C77EDE"/>
    <w:rsid w:val="00C951A6"/>
    <w:rsid w:val="00C97FBB"/>
    <w:rsid w:val="00CA0976"/>
    <w:rsid w:val="00CA0AA0"/>
    <w:rsid w:val="00CD2BF8"/>
    <w:rsid w:val="00CD604A"/>
    <w:rsid w:val="00CD660F"/>
    <w:rsid w:val="00CE21BD"/>
    <w:rsid w:val="00CE7523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86165"/>
    <w:rsid w:val="00D90D3C"/>
    <w:rsid w:val="00D96167"/>
    <w:rsid w:val="00D97222"/>
    <w:rsid w:val="00DA103E"/>
    <w:rsid w:val="00DA110C"/>
    <w:rsid w:val="00DA58E9"/>
    <w:rsid w:val="00DB0247"/>
    <w:rsid w:val="00DC45E8"/>
    <w:rsid w:val="00DC5CD2"/>
    <w:rsid w:val="00DD3AFB"/>
    <w:rsid w:val="00DD5673"/>
    <w:rsid w:val="00DD6C0E"/>
    <w:rsid w:val="00DE3638"/>
    <w:rsid w:val="00DE52D7"/>
    <w:rsid w:val="00DF0FFE"/>
    <w:rsid w:val="00DF2131"/>
    <w:rsid w:val="00DF4B0D"/>
    <w:rsid w:val="00E048F4"/>
    <w:rsid w:val="00E0571E"/>
    <w:rsid w:val="00E05B03"/>
    <w:rsid w:val="00E06F48"/>
    <w:rsid w:val="00E22BD4"/>
    <w:rsid w:val="00E314BD"/>
    <w:rsid w:val="00E326BF"/>
    <w:rsid w:val="00E53104"/>
    <w:rsid w:val="00E55FD5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76642"/>
    <w:rsid w:val="00F84FB4"/>
    <w:rsid w:val="00F8602A"/>
    <w:rsid w:val="00F93E8E"/>
    <w:rsid w:val="00F97B61"/>
    <w:rsid w:val="00FA27E8"/>
    <w:rsid w:val="00FA3065"/>
    <w:rsid w:val="00FB278A"/>
    <w:rsid w:val="00FB53E7"/>
    <w:rsid w:val="00FC5016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46-9929-4333-9CE8-F7605EA9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2021-01-14T10:42:00Z</cp:lastPrinted>
  <dcterms:created xsi:type="dcterms:W3CDTF">2015-12-18T09:19:00Z</dcterms:created>
  <dcterms:modified xsi:type="dcterms:W3CDTF">2025-01-13T12:17:00Z</dcterms:modified>
</cp:coreProperties>
</file>