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D9C" w:rsidRPr="00137DCF" w:rsidRDefault="00137DCF">
      <w:pPr>
        <w:rPr>
          <w:rFonts w:ascii="Times New Roman" w:hAnsi="Times New Roman" w:cs="Times New Roman"/>
          <w:sz w:val="24"/>
          <w:szCs w:val="24"/>
        </w:rPr>
      </w:pPr>
      <w:r w:rsidRPr="00137DCF">
        <w:rPr>
          <w:rFonts w:ascii="Times New Roman" w:hAnsi="Times New Roman" w:cs="Times New Roman"/>
          <w:b/>
          <w:color w:val="1F1A17"/>
          <w:sz w:val="24"/>
          <w:szCs w:val="24"/>
          <w:shd w:val="clear" w:color="auto" w:fill="FFFFFF"/>
        </w:rPr>
        <w:t>Русский авангард как течение в искусстве: Малевич, Филонов, Кандинский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План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1. Авангард как течение в искусстве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2. Авангард в России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3. Основоположники и мастера авангарда в России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Список литературы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1. Авангард как течение в искусстве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Авангардизм - (франц.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avantgardisme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 от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avant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 — передовой и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garde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 — отряд) — обобщенное название экспериментальных течений, школ, концепций, идей, творчества отдельных художников XX в., преследующих цели создания совершенно нового искусства, не имеющего связей со старым.</w:t>
      </w:r>
      <w:r w:rsidRPr="00137DCF">
        <w:rPr>
          <w:rStyle w:val="apple-converted-space"/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 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Авангардизм - это тенденция отрицания исторической традиции, преемственности, экспериментальный поиск новых форм и путей в искусстве. Понятие, противоположное академизму. Но и авангардизм имеет свои истоки, поскольку он вырос из искусства периода Модерна. Несмотря на принципиальный антагонизм искусства авангарда и традиций духовности художественной культуры, нигилистические призывы участников этого движения, претензии на постижение «чистых сущностей» и выражения «абсолюта» без груза прошлого и примитивного подражания формам внешнего мира, идеи художественного авангарда сродни духовным смятениям искусства на рубеже XIX и XX веков.</w:t>
      </w:r>
      <w:r w:rsidRPr="00137DCF">
        <w:rPr>
          <w:rStyle w:val="apple-converted-space"/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 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Искусству авангарда присуща своя романтическая мифология. Романтической и даже религиозной является главная авангардистская идея абсолютизации самого акта творчества, не предполагающего создание художественного произведения, его «самодостаточности», оправдания человека творчеством, в котором раскрывается «истинная реальность». В этом, прежде всего, проявляется преемственность самых крайних форм авангардного искусства от символизма периода Модерна. Вместе с тем, опасным надо признать и чрезмерное расширение этого понятия исходя из этимологии: «передовой отряд, готовый жертвовать собой в стремительной атаке ради достижения цели». Такое милитаристское прочтение термина неизбежно приводит к мысли, что «авангард возникал много веков тому назад при переходе от одной эпохи к другой... и не может являться одним из направлений искусства только XX века». Если предположить, что авангардное искусство «черпает свои духовные силы из неиссякаемого источника прошлого, архаичного сознания» и оно представляет собой не упадок, а «переосмысление прошлого», то размывается, стушевывается самое существенное — непримиримое, враждебное отношение авангардистов к истории культуры, чему есть множество свидетельств.</w:t>
      </w:r>
      <w:r w:rsidRPr="00137DCF">
        <w:rPr>
          <w:rStyle w:val="apple-converted-space"/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 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Если в искусстве XX века действительно происходит «расставание с человеком», то это и есть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антикультурное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, антиисторическое движение. Футуристы в самом начале нового столетия призвали «укрощать этот мир и низвергать его законы по собственному усмотрению». Только одним этим тезисом отрицается основное содержание культуры: «возделывание души через почитание, поклонение». Смещение смысла от произведения искусства на процесс его создания также ничто иное, как словесный маскарад, поскольку </w:t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lastRenderedPageBreak/>
        <w:t>в духовном смысле главной ценностью в истории мирового искусства всегда и являлся процесс — акт Творения, а не отдельное произведение в его материальной форме. Поэтому более важной кажется мысль о том, что в начале XX века «русский религиозно-философский ренессанс» и «русский художественный авангард» не были тождественны, но развивались одновременно, «то и другое оказалось в контексте культурной истории знаком российского менталитета».</w:t>
      </w:r>
      <w:r w:rsidRPr="00137DCF">
        <w:rPr>
          <w:rStyle w:val="apple-converted-space"/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 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Во всех основных течениях западноевропейского и российского авангарда начала XX века: футуризме,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абстрактивизме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, сюрреализме, дадаизме, поп-арте, оп-арте, происходило последовательное отвлечение процесса формообразования от духовного смысла искусства. Русская художница-авангардистка Л. Попова определила это так: «отвлечение формы художественной от формы, видимой в реальности». Такая эмансипация формы от традиционно вкладываемого в нее содержания породила пафос безудержной, часто бестолковой и агрессивной свободы, и, в то же время, – необходимость аналитического, научного подхода к закономерностям формообразования в искусстве (что и осуществлялось в немецком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Баухаузе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 и московском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ВХУТЕМАСе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). Но разрыв с художественной традицией неизбежно превращал «лабораторную работу по изучению формальных элементов искусства» в бесцельную и наивную игру – комбинаторику, техницизм. Понятия творческого направления, метода, стиля теряли смысл; виды искусства различались лишь «материалом».</w:t>
      </w:r>
      <w:r w:rsidRPr="00137DCF">
        <w:rPr>
          <w:rStyle w:val="apple-converted-space"/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 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Авангард — порождение абсурда, несоответствия духовного смысла реальности искусства и жизни. Отсюда и возникает «новая прагматика», в которой художественные ценности последовательно подменяются эстетическими, а эстетические — спекулятивными. Такова суть инсталляций,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акционнизма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 и поп-арта: «скульптор» М.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Дюшан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 демонстрирует вместо произведения искусства унитаз на постаменте, а Э.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Уорхол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 — «композицию» из консервных банок. Вот почему авангардизм следует отличать от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сущностно-художественных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 течений модернистского искусства: акмеизма, символизма, кубизма, орфизма,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фовизма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, экспрессионизма. Суть авангардизма в авторитарности, агрессивности и обмане. И хотя в середине XX столетия, в искусстве постмодернизма эта прагматика была несколько смягчена (возможно просто потому, что авангард перестал быть авангардом), совершенно очевидно, что пренебрежение школой и сложностью постижения художественной формы представляет собой наиболее легкий путь, привлекающий главным образом тех, кому доставляет удовольствие с выгодой для себя дурачить простаков, обманывать недостаточно культурную публику, малообразованных критиков и невежественных меценатов. Ведь для того, чтобы в полной мере осознать внутреннюю пустоту и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бездуховность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 авангардизма, нужен немалый «зрительный опыт». Чем элементарнее искусство, тем труднее его понять несведущему зрителю, отделить истинные ценности от мнимых. Это все тот же сюжет «Сказки о голом короле». Понимание современного искусства осложняется и тем, что новаторские устремления в нем постоянно сталкиваются с попытками возврата к традиции, поэтому оказывается, что авангард по названию не всегда является таковым по существу.</w:t>
      </w:r>
      <w:r w:rsidRPr="00137DCF">
        <w:rPr>
          <w:rStyle w:val="apple-converted-space"/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 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Как реакция на это закономерное явление, с 1970-х гг. все чаще появляются названия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неоавангард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,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поставангард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,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трансавангард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. В русской художественной критике слово «авангард» впервые применил А. Бенуа в 1910 г. в статье о выставке «Союза русских художников», в которой он решительно осудил «авангардистов» П. Кузнецова, М. Ларионова, Г.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Якулова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.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lastRenderedPageBreak/>
        <w:t>2. Авангард в России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К середине 1910-х роль авангарда в искусстве переходит к России. С этого времени все самое смелое, новаторское создается в России или выходцами из России. Еще за несколько лет до этого ничто в русском искусстве не предвещало столь резкого поворота: в конце 19 – начале 20 вв. русская официальная живопись оставалась в академических рамках. Вероятно, поэтому творчество традиционных по западным меркам художников –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Борисова-Мусатова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, Серова, Коровина – рассматривается как новаторское. Первым шагом к эмансипации русского зрителя было знакомство с техническим мастерством, виртуозностью (качество, не характерное для русского искусства) таких художников, как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А.Цорн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 и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М.Фортуни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.</w:t>
      </w:r>
      <w:r w:rsidRPr="00137DCF">
        <w:rPr>
          <w:rStyle w:val="apple-converted-space"/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 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При этом заслуживают внимания два момента: первый – это то, что образ простого человека (народ), к этому времени на Западе приобретающий все больше черты просто человека, становится абсолютным смысловым центром русского искусства и литературы и тема эта достигает здесь такого накала, какого никогда не знал Запад; второй – это обостряющийся до предела интерес к инновациям в западном искусстве.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Общим для русского авангарда был радикальный отказ от культурного наследия, полное отрицание преемственности в художественном творчестве и сочетание деструктивного и созидательного начал: духа нигилизма и революционной агрессии с творческой энергией, направленной на создание принципиально нового в искусстве и в иных сферах жизни.</w:t>
      </w:r>
      <w:r w:rsidRPr="00137DCF">
        <w:rPr>
          <w:rStyle w:val="apple-converted-space"/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 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На разных этапах эти новаторские явления в русском искусстве обозначались терминами «модернизм», «новое искусство», «футуризм», «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кубофутуризм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», «левое искусство» и др.</w:t>
      </w:r>
      <w:r w:rsidRPr="00137DCF">
        <w:rPr>
          <w:rStyle w:val="apple-converted-space"/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 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Культурно-исторические рамки русского авангарда отмечены завершением предшествующего и появлением нового направления: его становление совпадает с концом эпохи «последнего Большого стиля» – стиля модерн (во Франции –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ар-нуво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, в Германии –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югендстиль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, в Австрии – сецессион и т.д.), завершение – с утверждением в нашей стране «единственно правильной концепции искусства» – социалистического реализма. Однако, если взглянуть на это явление в широком контексте истории европейской художественной культуры, то можно увидеть, что перемены, начавшиеся здесь на рубеже XIX–XX вв., определяют все дальнейшее развитие искусства вплоть до современных форм художественного творчества.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3. Основоположники и мастера авангарда в России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Кандинский Василий Васильевич (1866–1944), русский и немецкий художник, теоретик искусства и поэт, один из лидеров авангарда первой половины 20 века; вошел в число основоположников абстрактного искусства. Родился в Москве 22 ноября (4 декабря) 1866г. Еще в гимназические годы начал заниматься музыкой и живописью. С 1885 изучал юриспруденцию в Московском университете, но в дальнейшем решил посвятить себя искусству. Определили его выбор два момента: во-первых, впечатления от русских средневековых древностей и художественного фольклора, полученные в этнографической экспедиции по Вологодской губернии (1889), во-вторых, посещение французской выставки в Москве (1896), где он был потрясен картинами К.Моне. С 1897 года жил в Мюнхене, где занимался в местной Академии художеств под руководством Ф.фон Штука. Много путешествовал по Европе и Северной Африке (1903–1907), с 1902 жил в основном в Мюнхене, а в 1908–1909 в селе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Марнау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 (Баварские Альпы). От ранних, уже достаточно </w:t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lastRenderedPageBreak/>
        <w:t>ярких и сочных импрессионистских картин-этюдов перешел к бравурным, цветистым и «фольклорным» по колориту композициям, где суммировались характерные мотивы русского национального модерна с его романтикой средневековых легенд и старинной усадебной культуры ("Пестрая жизнь", " Дамы в кринолинах"). В 1910 создал первые абстрактные живописные импровизации и завершил трактат "О духовном в искусстве" (книга была опубликована в 1911 на немецком языке). Считая главным в искусстве внутреннее, духовное содержание, полагал, что лучше всего оно выражается прямым психофизическим воздействием чистых красочных созвучий и ритмов. В основе его последующих «импрессий», «импровизаций» и «композиций» (так сам Кандинский различал циклы своих работ) лежит образ прекрасного горного пейзажа, как бы тающего в облаках, в космическом небытии, по мере мысленного воспарения созерцающего автора-зрителя. Драматургия картин маслом и акварелью строится за счет свободной игры цветовых пятен, точек, линий, отдельных символов (типа всадника, ладьи, палитры, церковного купола и т.д.).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В 1914 вернулся в Россию, где жил в основном в Москве. Своеобразная «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апокалиптика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», чаяния всеобщего преображения в искусстве, характерные для его абстракций, приобретают в этот период все более тревожный и драматический характер ("Москва. Красная площадь", " Смутное", " Сумеречное", " Серый овал"). В 1918 издал автобиографическую книгу " Ступени". Активно включился в общественную и гуманитарно-исследовательскую деятельность, входил в состав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Наркомпроса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, Института художественной культуры (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Инхук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) и Российской академии художественных наук (РАХН), преподавал в Высших художественно-технических мастерских (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Вхутемас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), однако, не приняв коммунистическую идеологию, навсегда покинул Россию в 1921 году. Проживал в Германии. Его космологические фантазии (графическая серия " Малые миры", 1922) обретают в этот период более рационально -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геометричный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 характер, сближаясь с принципами супрематизма и конструктивизма, но сохраняя свою яркую и ритмичную декоративность ("В черном квадрате", 1923; " Несколько кругов", 1926;). В 1924 мастер образовал вместе с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Явленским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,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Л.Фейнингером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 и П.Клее объединение «Синяя четверка», устраивая с ними совместные выставки. Выступил как художник сценической версии сюиты М.П.Мусоргского " Картинки с выставки" в театре Дессау (1928). После прихода нацистов к власти в 1933 году переехал во Францию, где жил в Париже и его пригороде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Нёйи-сюр-Сен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. Испытав значительное воздействие сюрреализма, все чаще вводил в свои картины – наряду с прежними геометрическими структурами и знаками –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биоморфные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 элементы, подобные неким первичным организмам, парящим в межпланетной пустоте ("Доминирующая кривая", 1936, "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Голубое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 небо", 1940, "Разнообразные действия", 1941). С началом немецкой оккупации (1939) намеревался эмигрировать в США и провел несколько месяцев в Пиренеях, но в итоге вернулся в Париж, где продолжал активно работать, в том числе над проектом комедийного фильма-балета, который намеревался создать совместно с композитором Гартманом. Умер Кандинский в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Нейи-сюр-Сен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 13 декабря 1944.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Филонов Павел Николаевич (1883-1941)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Павел Филонов родился в Москве. Рано осиротев переехал в Петербург, где брал уроки живописи. С 1908г. Павел Филонов учился в Академии искусств, откуда был исключён в 1910г. В 1911г. он контактировал связался с Союзом молодёжи и учувствовал в их выставках. В следующем году ездил в Италию и Францию.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Первые значительные произведения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Филонова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, обычно написанные в смешанной технике </w:t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lastRenderedPageBreak/>
        <w:t>на бумаге (Мужчина и женщина, Пир королей, Восток и Запад, Запад и Восток; все работы – 1912–1913, Русский музей, Петербург), вплотную примыкают к символизму и модерну – с их аллегорическими фигурами-олицетворениями и страстным интересом к «вечным темам» бытия. В них вырабатывается самобытная манера художника строить картину кристаллическими цветовыми ячейками – как прочно «сделанную» вещь. Однако (в отличие от В.Е.Татлина) он пребывает как бы «футуристом-консерватором» и не переходит к дизайну, оставаясь в рамках чистой, искрящейся, пестрой живописности.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В 1913 разработал декорации на сцене для трагедии Владимира Маяковского "Владимир Маяковский" Следующие два года Павел Филонов работал иллюстратором футуристических буклетов, издал свою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трансрациональную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 поэму "Проповедь о поросли мировой" и начал разрабатывать художественные теории: "Идеология аналитического искусства" и "Принципы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сделанности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". В 1919г. картины художника выставлялись на первой государственной свободной выставке искусств рабочих в Петрограде.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В 1923г. Павел Филонов становится профессором Академии искусств и членом Института художественной культуры (ИНХУК). В те же годы выходит "Декларация мировой поросли" Павла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Филонова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 в журнале "Жизнь искусства". Два года спустя Павел Филонов собирает коллектив мастеров аналитической живописи (известный сейчас как школа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Филонова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).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Из-за продолжавшейся резкой критики и нападок в адрес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Филонова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, его выставка, планируемая на 1929-1930г. в Русском музее не состоялась. В 1932г. Его жизнь и творчество не было оборвано войной. Он умер от пневмонии во время блокады Ленинграда в 1941г. В 1967г. была проведена посмертная выставка работ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Павлв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Филонова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 в Новосибирске.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Лишь в недавние годы живопись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Филонова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 получила всемирное признание. Изображения созданные его мыслью дали огромный толчок развитию авангарда в СССР. Он нашёл свой художественный стиль, благодаря тем бескомпромиссным идеалам в которые он верил.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Уже в его ранних работах чётко прослеживается непринятие идеологии Академии живописи в Петербурге. Филонов покинул академию в 1910г и сделал выбор игнорирования основного направления в живописи с целью дальнейшего развития своего стиля.</w:t>
      </w:r>
      <w:r w:rsidRPr="00137DCF">
        <w:rPr>
          <w:rStyle w:val="apple-converted-space"/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 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В своей живописи Павел Филонов наблюдал и осознавал силы, которые заключают в себе существование человечества. Его целью было достижение систематического знания мира и его человеческого населения.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Картины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Филонова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 были результатом не просто смысловых изображений. Его живопись - это утверждение интеллектуальных принципов, некоторые их которых взяты с теории и идеологии художника. В живописи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Филонова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 виден "проектный интеллект" в образе.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После революции 1917г. Павел Филонов работал над завершением своей работы "Аналитическая живопись". Социальные изменения в России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воодушивили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 художников - футуристов. Павел Филонов уделял очень много времени и усилий для художественных изобретений и творческих идей. Он работал по 18 часов в сутки.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В 1925г., найдя много последователей и поддерживающих его стиль выражения, он основал школу в Петрограде. Эта школа была закрыта правительством в 1928г. вместе со всеми частными художественными и культурными организациями.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Малевич Казимир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Северинович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 (1878-1935)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Родился в семье выходцев из Польши, был старшим среди девятерых детей. В 1889-94 гг. семья часто переезжала с места на место; в селе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Пархомовка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 близ Белополья Малевич </w:t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lastRenderedPageBreak/>
        <w:t xml:space="preserve">закончил пятиклассное агрономическое училище. В 1895-96 гг. непродолжительное время занимался в Киевской рисовальной школе Н. И. Мурашко. С 1896, после переезда в Курск, служил чертежником в техническом управлении железной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дороги.Осенью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 1905 приехал в Москву, посещал с ознакомительными целями занятия в Московском училище живописи, ваяния и зодчества и Строгановском училище; жил и работал в доме-коммуне художника В. В.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Курдюмова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 в Лефортове. Посещал занятия в частной студии Ф. И.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Рерберга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 (1905-10). Проводя лето в Курске, Малевич работал на пленэре, развиваясь как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неоимпрессионист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.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Вхождение в круг новаторов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Малевич участвовал в выставках, инициированных М. Ф. Ларионовым: «Бубновый валет» (1910-11), «Ослиный хвост» (1912) и «Мишень» (1913). Весной 1911 сблизился с петербургским обществом «Союз молодежи», членом которого стал в январе 1913 (вышел в феврале 1914); в 1911-14 экспонировал свои работы на выставках объединения, участвовал в вечерах-диспутах.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Декоративно-экспрессионистические полотна Малевича рубежа 1900-10-х гг. свидетельствовали об освоении наследия Гогена и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фовистов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, трансформированного с учетом живописных тенденций русского «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сезаннизма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». На выставках художником был представлен и его собственный вариант русского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неопримитивизма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 — картины на темы крестьянской жизни (полотна так называемого первого крестьянского цикла) и ряд работ с сюжетами из «провинциальной жизни» («Купальщик», «На бульваре», «Садовник», все 1911,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Стеделик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музеум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, и др.).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С 1912 началось творческое содружество с поэтами А. Е. Крученых и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Велимиром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Хлебниковым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 Малевич оформил ряд изданий русских футуристов (А. Крученых.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Взорваль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. Рис. К. Малевича и О. Розановой. СПб., 1913; В. Хлебников, А. Крученых, Е.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Гуро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. Трое. СПб., 1913; А. Крученых, В. Хлебников. Игра в аду. 2-е доп. изд. Рис. К. Малевича и О. Розановой. СПб., 1914; В. Хлебников.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Ряв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! Перчатки. Рис. К. Малевича. СПб., 1914; и др.).</w:t>
      </w:r>
      <w:r w:rsidRPr="00137DCF">
        <w:rPr>
          <w:rStyle w:val="apple-converted-space"/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 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Его живопись этих лет демонстрировала отечественный вариант футуризма, получивший название «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кубофутуризм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»: кубистическое изменение формы, призванное утвердить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самоценность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 и самостоятельность живописи, соединилось с принципом динамизма, культивируемым футуризмом [«Точильщик (Принцип мелькания)», 1912, и др.].Работа над декорациями и костюмами к постановке в конце 1913 футуристической оперы «Победа над Солнцем» (текст А. Крученых, музыка М. Матюшина, пролог В. Хлебникова) впоследствии была осмыслена Малевичем как становление супрематизма.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В живописи в это время художник разрабатывал темы и сюжеты «заумного реализма», использовавшего алогизм, иррациональность образов как инструмент разрушения окостеневшего традиционного искусства; алогическая живопись, выражавшая заумную,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трансрациональную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 реальность, была построена на шокирующем монтаже разнородных пластических и образных элементов, складывавшихся в композицию, наполненную неким смыслом, посрамляющим обыденный разум своей непостижимостью («Дама на остановке трамвая», 1913; «Авиатор», «Композиция с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Моной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 Лизой», обе 1914; «Англичанин в Москве», 1914, и др.).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Возникновение супрематизма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После начала 1-й мировой войны исполнил ряд агитационных патриотических лубков с текстами В. В. Маяковского для издательства «Современный лубок».Весной 1915 возникли первые полотна абстрактного геометрического стиля, вскоре получившего </w:t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lastRenderedPageBreak/>
        <w:t>наименование «супрематизм». Изобретенному направлению — регулярным геометрическим фигурам, написанным чистыми локальными цветами и погруженным в некую «белую бездну», где господствовали законы динамики и статики, — Малевич дал наименование «супрематизм». Сочиненный им термин восходил к латинскому корню «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супрем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», образовавшему в родном языке художника, польском, слово «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супрематия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», что в переводе означало «превосходство», «главенство», «доминирование». На первом этапе существования новой художественной системы Малевич этим словом стремился зафиксировать главенство, доминирование цвета надо всеми остальными компонентами живописи.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На выставке «О,10» в конце 1915 впервые показал 39 полотен под общим названием «Супрематизм живописи», в том числе самое знаменитое свое произведение — «Черный квадрат (Черный квадрат на белом фоне)»; на этой же выставке распространялась брошюра «От кубизма к супрематизму». Летом 1916 Малевич был призван на военную службу; демобилизован в 1917.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В мае 1917 был избран в совет профессионального Союза художников-живописцев в Москве представителем от левой федерации (молодой фракции). В августе стал председателем Художественной секции Московского Совета солдатских депутатов, где вел обширную культурно-просветительную работу. В октябре 1917 был избран председателем общества «Бубновый валет». В ноябре 1917 московский Военно-революционный комитет назначил Малевича комиссаром по охране памятников старины и членом Комиссии по охране художественных ценностей, в чью обязанность входила охрана ценностей Кремля.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Послереволюционная деятельность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В марте-июне 1918 деятельно сотрудничал в московской газете «Анархия», опубликовав около двух десятков статей. Участвовал в работах по декоративному убранству Москвы к празднику 1 Мая. В июне был избран членом московской Художественной коллегии Отдела Изо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Наркомпроса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, где вошел в музейную комиссию вместе с В. Е. Татлиным и Б. Д. Королевым.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В результате расхождения с членами московской коллегии переехал летом 1918 в Петроград. В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петроградских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 Свободных мастерских Малевичу была поручена одна из мастерских. Оформил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петроградскую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 постановку «Мистерии-Буфф» В. В. Маяковского в режиссуре В. Э. Мейерхольда (1918). В 1918 были созданы полотна «белого супрематизма», последней стадии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супрематической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 живописи.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В декабре 1918 вернулся в Москву. Принял руководство живописными мастерскими в московских I и II ГСХМ (в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I-х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 совместно с Н. А. Удальцовой ).</w:t>
      </w:r>
      <w:r w:rsidRPr="00137DCF">
        <w:rPr>
          <w:rStyle w:val="apple-converted-space"/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 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В июле 1919 закончил в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Немчиновке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 первый большой теоретический труд «О новых системах в искусстве».В начале ноября 1919 переехал в Витебск, где получил должность руководителя мастерской в Витебском Народном художественном училище, возглавляемом Марком Шагалом.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В конце того же года в Москве состоялась первая персональная выставка Малевича; представляя концепцию художника, она разворачивалась от ранних импрессионистических работ через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неопримитивизм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,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кубофутуризм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 и алогические полотна к супрематизму, делившемуся на три периода: черный, цветной, белый; завершалась экспозиция подрамниками с чистыми холстами, наглядной манифестацией отказа от живописи как таковой. Витебский период (1919-22) был отдан сочинению теоретических и философских текстов; в те годы были написаны почти все философские </w:t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lastRenderedPageBreak/>
        <w:t>произведения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Малевича, в том числе несколько вариантов фундаментального труда «Супрематизм. Мир как беспредметность».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В рамках деятельности созданного им объединения «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Утвердителей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 нового искусства» (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Уновис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) Малевичем были опробованы многие новые идеи в художественной, педагогической, утилитарно-практической сферах бытования супрематизма.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Научная и педагогическая деятельность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В конце мая 1922 переехал из Витебска в Петроград. С осени 1922 преподавал рисунок на архитектурном отделении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петроградского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 Института гражданских инженеров. Создал несколько образцов и спроектировал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супрематические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 росписи для фарфоровых изделий (1923). Исполнил первые рисунки «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планитов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», ставших проектной стадией в возникновении пространственно-объемного супрематизма.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В 1920-е гг. возглавлял Государственный институт художественной культуры (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Гинхук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). Руководил также в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Гинхуке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 формально-теоретическим отделом, впоследствии переименованным в отдел живописной культуры. В рамках экспериментальной работы института проводил аналитические исследования, занимался разработкой собственной теории прибавочного элемента в живописи, а также приступил к изготовлению объемных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супрематических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 построений, «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архитектонов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», служивших, по мысли автора, моделями новой архитектуры, «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супрематического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 ордера», который должен был лечь в основу нового, всеобъемлющего универсального стиля.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После разгрома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Гинхука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 в 1926 Малевич вместе с сотрудниками был переведен в Государственный институт истории искусства, где руководил комитетом экспериментального изучения художественной культуры.</w:t>
      </w:r>
      <w:r w:rsidRPr="00137DCF">
        <w:rPr>
          <w:rStyle w:val="apple-converted-space"/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 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В 1927 уехал в заграничную командировку в Варшаву (8-29 марта) и Берлин (29 марта — 5 июня). В Варшаве была развернута выставка, на которой прочел лекцию. В Берлине Малевичу был предоставлен зал на ежегодной Большой берлинской художественной выставке (7 мая — 30 сентября). 7 апреля 1927 посетил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Баухауз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 в Дессау, где познакомился с В. Гропиусом и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Ласло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Мохой-Надем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; в том же году в рамках изданий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Баухауза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 была опубликована книга Малевича «Мир как беспредметность».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Получив внезапное распоряжение вернуться в СССР, срочно выехал на родину; все картины и архив оставил в Берлине на попечение друзей, так как предполагал в будущем совершить большое выставочное турне с заездом в Париж. По приезде в СССР был арестован и три недели провел в заключении.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В 1928 началась публикация цикла статей Малевича в харьковском журнале «Новая генерация». С этого года, готовя персональную выставку в Третьяковской галерее (1929), художник возвратился к темам и сюжетам своих работ раннего крестьянского цикла, датируя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новонаписанные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 картины 1908-10;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постсупрематические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 полотна составили второй крестьянский цикл.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В конце 1920-х гг. был создан также ряд неоимпрессионистических произведений, чья датировка была сдвинута автором на 1900-е гг. Еще одну серию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постсупрематических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 картин составили холсты, где обобщенно-абстрагированные формы мужских и женских голов, торсов и фигур использовались для конструирования идеального пластического образа.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В 1929 преподавал в Киевском художественном институте, приезжая туда каждый месяц. Персональная выставка в Киеве, работавшая в феврале-мае 1930, была жестко раскритикована — осенью того же года художник был арестован и заключен на несколько </w:t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lastRenderedPageBreak/>
        <w:t>недель в ленинградскую тюрьму ОГПУ.</w:t>
      </w:r>
      <w:r w:rsidRPr="00137DCF">
        <w:rPr>
          <w:rStyle w:val="apple-converted-space"/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 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В 1931 создал эскизы росписей Красного театра в Ленинграде, интерьер которого был оформлен по его проекту. В 1932-33 гг. заведовал экспериментальной лабораторией в Русском музее. Творчество Малевича последнего периода жизни тяготело к реалистической школе русской живописи. В 1933 возникла тяжелая болезнь, приведшая художника к смерти. По завещанию он был похоронен в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Немчиновке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, дачном поселке близ Москвы.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Список литературы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1. Власов В.Г. Большой энциклопедический словарь изобразительного искусства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2. Бобринская Е. Жест в поэтике раннего русского авангарда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3.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Азизян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 И.А. Теоретическое осознание рождения авангарда и модернизм</w:t>
      </w:r>
      <w:r w:rsidRPr="00137DCF">
        <w:rPr>
          <w:rFonts w:ascii="Times New Roman" w:hAnsi="Times New Roman" w:cs="Times New Roman"/>
          <w:color w:val="1F1A17"/>
          <w:sz w:val="24"/>
          <w:szCs w:val="24"/>
        </w:rPr>
        <w:br/>
      </w:r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 xml:space="preserve">4. Неизвестный русский авангард / Автор-составитель </w:t>
      </w:r>
      <w:proofErr w:type="spellStart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А.Д.Сарабьянов</w:t>
      </w:r>
      <w:proofErr w:type="spellEnd"/>
      <w:r w:rsidRPr="00137DCF">
        <w:rPr>
          <w:rFonts w:ascii="Times New Roman" w:hAnsi="Times New Roman" w:cs="Times New Roman"/>
          <w:color w:val="1F1A17"/>
          <w:sz w:val="24"/>
          <w:szCs w:val="24"/>
          <w:shd w:val="clear" w:color="auto" w:fill="FFFFFF"/>
        </w:rPr>
        <w:t>. М., 1992</w:t>
      </w:r>
    </w:p>
    <w:sectPr w:rsidR="008F4D9C" w:rsidRPr="00137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>
    <w:useFELayout/>
  </w:compat>
  <w:rsids>
    <w:rsidRoot w:val="00137DCF"/>
    <w:rsid w:val="00137DCF"/>
    <w:rsid w:val="008F4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37D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4016</Words>
  <Characters>22895</Characters>
  <Application>Microsoft Office Word</Application>
  <DocSecurity>0</DocSecurity>
  <Lines>190</Lines>
  <Paragraphs>53</Paragraphs>
  <ScaleCrop>false</ScaleCrop>
  <Company>SPecialiST RePack</Company>
  <LinksUpToDate>false</LinksUpToDate>
  <CharactersWithSpaces>26858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Пинчук</dc:creator>
  <cp:keywords/>
  <dc:description/>
  <cp:lastModifiedBy>Юлия Пинчук</cp:lastModifiedBy>
  <cp:revision>2</cp:revision>
  <dcterms:created xsi:type="dcterms:W3CDTF">2017-01-23T17:59:00Z</dcterms:created>
  <dcterms:modified xsi:type="dcterms:W3CDTF">2017-01-23T17:59:00Z</dcterms:modified>
</cp:coreProperties>
</file>