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Arial" w:hAnsi="Arial" w:eastAsia="Times New Roman" w:cs="Arial"/>
          <w:b/>
          <w:bCs/>
          <w:lang w:eastAsia="ru-RU"/>
        </w:rPr>
      </w:pPr>
      <w:r>
        <w:rPr>
          <w:rFonts w:ascii="Arial" w:hAnsi="Arial" w:eastAsia="Times New Roman" w:cs="Arial"/>
          <w:color w:val="000000"/>
          <w:lang w:eastAsia="ru-RU"/>
        </w:rPr>
      </w:r>
      <w:r>
        <w:rPr>
          <w:rFonts w:ascii="Arial" w:hAnsi="Arial" w:eastAsia="Times New Roman" w:cs="Arial"/>
          <w:b/>
          <w:bCs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4177665</wp:posOffset>
                </wp:positionH>
                <wp:positionV relativeFrom="page">
                  <wp:posOffset>53975</wp:posOffset>
                </wp:positionV>
                <wp:extent cx="1957070" cy="609600"/>
                <wp:effectExtent l="0" t="0" r="5080" b="0"/>
                <wp:wrapSquare wrapText="bothSides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termozont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95707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text;margin-left:328.9pt;mso-position-horizontal:absolute;mso-position-vertical-relative:page;margin-top:4.2pt;mso-position-vertical:absolute;width:154.1pt;height:48.0pt;mso-wrap-distance-left:9.0pt;mso-wrap-distance-top:0.0pt;mso-wrap-distance-right:9.0pt;mso-wrap-distance-bottom:0.0pt;" stroked="false">
                <v:path textboxrect="0,0,0,0"/>
                <w10:wrap type="square"/>
                <v:imagedata r:id="rId9" o:title=""/>
              </v:shape>
            </w:pict>
          </mc:Fallback>
        </mc:AlternateContent>
      </w:r>
      <w:r/>
    </w:p>
    <w:p>
      <w:pPr>
        <w:jc w:val="center"/>
        <w:spacing w:after="0" w:line="240" w:lineRule="auto"/>
        <w:rPr>
          <w:rFonts w:ascii="Arial" w:hAnsi="Arial" w:eastAsia="Times New Roman" w:cs="Arial"/>
          <w:b/>
          <w:bCs/>
          <w:lang w:eastAsia="ru-RU"/>
        </w:rPr>
      </w:pPr>
      <w:r>
        <w:rPr>
          <w:rFonts w:ascii="Arial" w:hAnsi="Arial" w:eastAsia="Times New Roman" w:cs="Arial"/>
          <w:b/>
          <w:bCs/>
          <w:lang w:eastAsia="ru-RU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-431800</wp:posOffset>
                </wp:positionH>
                <wp:positionV relativeFrom="paragraph">
                  <wp:posOffset>100344</wp:posOffset>
                </wp:positionV>
                <wp:extent cx="6572250" cy="9779000"/>
                <wp:effectExtent l="0" t="0" r="19050" b="127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572250" cy="9778999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" o:spid="_x0000_s1" o:spt="1" type="#_x0000_t1" style="position:absolute;z-index:251659264;o:allowoverlap:true;o:allowincell:true;mso-position-horizontal-relative:text;margin-left:-34.0pt;mso-position-horizontal:absolute;mso-position-vertical-relative:text;margin-top:7.9pt;mso-position-vertical:absolute;width:517.5pt;height:770.0pt;mso-wrap-distance-left:9.0pt;mso-wrap-distance-top:0.0pt;mso-wrap-distance-right:9.0pt;mso-wrap-distance-bottom:0.0pt;visibility:visible;" filled="f" strokecolor="#2D4D6A" strokeweight="1.50pt">
                <v:stroke dashstyle="solid"/>
              </v:shape>
            </w:pict>
          </mc:Fallback>
        </mc:AlternateContent>
      </w:r>
      <w:r>
        <w:rPr>
          <w:rFonts w:ascii="Arial" w:hAnsi="Arial" w:eastAsia="Times New Roman" w:cs="Arial"/>
          <w:b/>
          <w:bCs/>
          <w:lang w:eastAsia="ru-RU"/>
        </w:rPr>
      </w:r>
      <w:r/>
    </w:p>
    <w:p>
      <w:pPr>
        <w:jc w:val="center"/>
        <w:spacing w:after="0" w:line="240" w:lineRule="auto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4"/>
          <w:highlight w:val="none"/>
          <w:lang w:eastAsia="ru-RU"/>
        </w:rPr>
      </w:r>
      <w:r>
        <w:rPr>
          <w:rFonts w:ascii="Arial" w:hAnsi="Arial" w:eastAsia="Times New Roman" w:cs="Arial"/>
          <w:b/>
          <w:bCs/>
          <w:sz w:val="24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4"/>
          <w:lang w:eastAsia="ru-RU"/>
        </w:rPr>
        <w:t xml:space="preserve">Инструкция по эксплуатации </w:t>
      </w:r>
      <w:r>
        <w:rPr>
          <w:rFonts w:ascii="Arial" w:hAnsi="Arial" w:eastAsia="Times New Roman" w:cs="Arial"/>
          <w:b/>
          <w:bCs/>
          <w:sz w:val="24"/>
          <w:lang w:eastAsia="ru-RU"/>
        </w:rPr>
        <w:t xml:space="preserve">термо</w:t>
      </w:r>
      <w:r>
        <w:rPr>
          <w:rFonts w:ascii="Arial" w:hAnsi="Arial" w:eastAsia="Times New Roman" w:cs="Arial"/>
          <w:b/>
          <w:bCs/>
          <w:sz w:val="24"/>
          <w:lang w:eastAsia="ru-RU"/>
        </w:rPr>
        <w:t xml:space="preserve">чехлов</w:t>
      </w:r>
      <w:r>
        <w:rPr>
          <w:rFonts w:ascii="Arial" w:hAnsi="Arial" w:eastAsia="Times New Roman" w:cs="Arial"/>
          <w:b/>
          <w:bCs/>
          <w:sz w:val="24"/>
          <w:lang w:eastAsia="ru-RU"/>
        </w:rPr>
        <w:t xml:space="preserve"> «</w:t>
      </w:r>
      <w:r>
        <w:rPr>
          <w:rFonts w:ascii="Arial" w:hAnsi="Arial" w:eastAsia="Times New Roman" w:cs="Arial"/>
          <w:b/>
          <w:bCs/>
          <w:sz w:val="24"/>
          <w:lang w:eastAsia="ru-RU"/>
        </w:rPr>
        <w:t xml:space="preserve">Termo</w:t>
      </w:r>
      <w:r>
        <w:rPr>
          <w:rFonts w:ascii="Arial" w:hAnsi="Arial" w:eastAsia="Times New Roman" w:cs="Arial"/>
          <w:b/>
          <w:bCs/>
          <w:sz w:val="24"/>
          <w:lang w:eastAsia="ru-RU"/>
        </w:rPr>
        <w:t xml:space="preserve">/</w:t>
      </w:r>
      <w:r>
        <w:rPr>
          <w:rFonts w:ascii="Arial" w:hAnsi="Arial" w:eastAsia="Times New Roman" w:cs="Arial"/>
          <w:b/>
          <w:bCs/>
          <w:sz w:val="24"/>
          <w:lang w:eastAsia="ru-RU"/>
        </w:rPr>
        <w:t xml:space="preserve">Zont</w:t>
      </w:r>
      <w:r>
        <w:rPr>
          <w:rFonts w:ascii="Arial" w:hAnsi="Arial" w:eastAsia="Times New Roman" w:cs="Arial"/>
          <w:b/>
          <w:bCs/>
          <w:sz w:val="24"/>
          <w:lang w:eastAsia="ru-RU"/>
        </w:rPr>
        <w:t xml:space="preserve"> Экстра</w:t>
      </w:r>
      <w:r>
        <w:rPr>
          <w:rFonts w:ascii="Arial" w:hAnsi="Arial" w:eastAsia="Times New Roman" w:cs="Arial"/>
          <w:b/>
          <w:bCs/>
          <w:sz w:val="24"/>
          <w:lang w:eastAsia="ru-RU"/>
        </w:rPr>
        <w:t xml:space="preserve">»</w:t>
      </w:r>
      <w:r>
        <w:rPr>
          <w:rFonts w:ascii="Arial" w:hAnsi="Arial" w:eastAsia="Times New Roman" w:cs="Arial"/>
          <w:b/>
          <w:bCs/>
          <w:sz w:val="24"/>
          <w:szCs w:val="24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Arial" w:hAnsi="Arial" w:eastAsia="Times New Roman" w:cs="Arial"/>
          <w:b/>
          <w:bCs/>
          <w:sz w:val="24"/>
          <w:szCs w:val="24"/>
          <w:highlight w:val="none"/>
          <w:lang w:eastAsia="ru-RU"/>
        </w:rPr>
      </w:pPr>
      <w:r>
        <w:rPr>
          <w:rFonts w:cstheme="minorHAnsi"/>
          <w:i/>
          <w:sz w:val="21"/>
          <w:szCs w:val="21"/>
          <w:highlight w:val="none"/>
        </w:rPr>
      </w:r>
      <w:r>
        <w:rPr>
          <w:rFonts w:cstheme="minorHAnsi"/>
          <w:i/>
          <w:sz w:val="21"/>
          <w:szCs w:val="21"/>
          <w:highlight w:val="none"/>
        </w:rPr>
      </w:r>
    </w:p>
    <w:p>
      <w:pPr>
        <w:jc w:val="center"/>
        <w:spacing w:after="0" w:line="240" w:lineRule="auto"/>
        <w:rPr>
          <w:rFonts w:cstheme="minorHAnsi"/>
          <w:bCs/>
          <w:i/>
          <w:sz w:val="21"/>
          <w:szCs w:val="21"/>
          <w:highlight w:val="none"/>
        </w:rPr>
      </w:pPr>
      <w:r>
        <w:rPr>
          <w:rFonts w:ascii="Arial" w:hAnsi="Arial" w:eastAsia="Times New Roman" w:cs="Arial"/>
          <w:b/>
          <w:bCs/>
          <w:sz w:val="24"/>
          <w:lang w:eastAsia="ru-RU"/>
        </w:rPr>
      </w:r>
      <w:r>
        <w:rPr>
          <w:rFonts w:cstheme="minorHAnsi"/>
          <w:sz w:val="21"/>
          <w:szCs w:val="21"/>
        </w:rPr>
        <w:t xml:space="preserve">Усиленные </w:t>
      </w:r>
      <w:r>
        <w:rPr>
          <w:rFonts w:cstheme="minorHAnsi"/>
          <w:sz w:val="21"/>
          <w:szCs w:val="21"/>
        </w:rPr>
        <w:t xml:space="preserve">термочехлы</w:t>
      </w:r>
      <w:r>
        <w:rPr>
          <w:rFonts w:cstheme="minorHAnsi"/>
          <w:sz w:val="21"/>
          <w:szCs w:val="21"/>
        </w:rPr>
        <w:t xml:space="preserve"> «</w:t>
      </w:r>
      <w:r>
        <w:rPr>
          <w:rFonts w:cstheme="minorHAnsi"/>
          <w:sz w:val="21"/>
          <w:szCs w:val="21"/>
        </w:rPr>
        <w:t xml:space="preserve">ЭКСТРА» предназначены для комфортной эксплуатации фильтров воды и </w:t>
      </w:r>
      <w:r>
        <w:rPr>
          <w:rFonts w:cstheme="minorHAnsi"/>
          <w:sz w:val="21"/>
          <w:szCs w:val="21"/>
        </w:rPr>
        <w:t xml:space="preserve">гидробаков</w:t>
      </w:r>
      <w:r>
        <w:rPr>
          <w:rFonts w:cstheme="minorHAnsi"/>
          <w:sz w:val="21"/>
          <w:szCs w:val="21"/>
        </w:rPr>
        <w:t xml:space="preserve"> даже в плохо проветриваемых</w:t>
      </w:r>
      <w:r>
        <w:rPr>
          <w:rFonts w:cstheme="minorHAnsi"/>
          <w:i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помещениях</w:t>
      </w:r>
      <w:r>
        <w:rPr>
          <w:rFonts w:cstheme="minorHAnsi"/>
          <w:i/>
          <w:sz w:val="21"/>
          <w:szCs w:val="21"/>
        </w:rPr>
        <w:t xml:space="preserve"> (но при условии принудительног</w:t>
      </w:r>
      <w:r>
        <w:rPr>
          <w:rFonts w:cstheme="minorHAnsi"/>
          <w:i/>
          <w:sz w:val="21"/>
          <w:szCs w:val="21"/>
        </w:rPr>
        <w:t xml:space="preserve">о движения воздуха (вентилятор)</w:t>
      </w:r>
      <w:r>
        <w:rPr>
          <w:rFonts w:cstheme="minorHAnsi"/>
          <w:i/>
          <w:sz w:val="21"/>
          <w:szCs w:val="21"/>
        </w:rPr>
        <w:t xml:space="preserve">.</w:t>
      </w:r>
      <w:r>
        <w:rPr>
          <w:rFonts w:ascii="Arial" w:hAnsi="Arial" w:eastAsia="Times New Roman" w:cs="Arial"/>
          <w:b/>
          <w:bCs/>
          <w:sz w:val="24"/>
          <w:szCs w:val="24"/>
          <w:highlight w:val="none"/>
          <w:lang w:eastAsia="ru-RU"/>
        </w:rPr>
      </w:r>
      <w:r/>
    </w:p>
    <w:p>
      <w:pPr>
        <w:ind w:left="-426" w:firstLine="426"/>
        <w:jc w:val="both"/>
        <w:spacing w:before="160" w:line="240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Перед установкой </w:t>
      </w:r>
      <w:r>
        <w:rPr>
          <w:rFonts w:cstheme="minorHAnsi"/>
          <w:sz w:val="21"/>
          <w:szCs w:val="21"/>
        </w:rPr>
        <w:t xml:space="preserve">термочехлов</w:t>
      </w:r>
      <w:r>
        <w:rPr>
          <w:rFonts w:cstheme="minorHAnsi"/>
          <w:sz w:val="21"/>
          <w:szCs w:val="21"/>
        </w:rPr>
        <w:t xml:space="preserve"> необходимо максимально выровнять температуры поверхности оборудования и окружающей среды. Для этого:</w:t>
      </w:r>
      <w:r/>
    </w:p>
    <w:p>
      <w:pPr>
        <w:ind w:left="-426"/>
        <w:jc w:val="both"/>
        <w:spacing w:before="240"/>
        <w:rPr>
          <w:rFonts w:cstheme="minorHAnsi"/>
          <w:b/>
          <w:sz w:val="21"/>
          <w:szCs w:val="21"/>
          <w:u w:val="single"/>
        </w:rPr>
      </w:pPr>
      <w:r>
        <w:rPr>
          <w:rFonts w:cstheme="minorHAnsi"/>
          <w:b/>
          <w:sz w:val="21"/>
          <w:szCs w:val="21"/>
          <w:u w:val="single"/>
        </w:rPr>
        <w:t xml:space="preserve">Вариант 1</w:t>
      </w:r>
      <w:r/>
    </w:p>
    <w:p>
      <w:pPr>
        <w:pStyle w:val="622"/>
        <w:numPr>
          <w:ilvl w:val="0"/>
          <w:numId w:val="1"/>
        </w:numPr>
        <w:ind w:right="120"/>
        <w:jc w:val="both"/>
        <w:spacing w:line="240" w:lineRule="auto"/>
        <w:rPr>
          <w:rFonts w:cstheme="minorHAnsi"/>
          <w:sz w:val="21"/>
          <w:szCs w:val="21"/>
        </w:rPr>
      </w:pPr>
      <w:r>
        <w:rPr>
          <w:rFonts w:cstheme="minorHAnsi"/>
          <w:i/>
          <w:sz w:val="21"/>
          <w:szCs w:val="21"/>
          <w:u w:val="single"/>
        </w:rPr>
        <w:t xml:space="preserve">Слить</w:t>
      </w:r>
      <w:r>
        <w:rPr>
          <w:rFonts w:cstheme="minorHAnsi"/>
          <w:i/>
          <w:sz w:val="21"/>
          <w:szCs w:val="21"/>
          <w:u w:val="single"/>
        </w:rPr>
        <w:t xml:space="preserve"> воду</w:t>
      </w:r>
      <w:r>
        <w:rPr>
          <w:rFonts w:cstheme="minorHAnsi"/>
          <w:sz w:val="21"/>
          <w:szCs w:val="21"/>
        </w:rPr>
        <w:t xml:space="preserve"> из системы;</w:t>
      </w:r>
      <w:r/>
    </w:p>
    <w:p>
      <w:pPr>
        <w:pStyle w:val="622"/>
        <w:numPr>
          <w:ilvl w:val="0"/>
          <w:numId w:val="1"/>
        </w:numPr>
        <w:ind w:right="120"/>
        <w:jc w:val="both"/>
        <w:spacing w:before="120" w:after="120" w:line="240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Подождать</w:t>
      </w:r>
      <w:r>
        <w:rPr>
          <w:rFonts w:cstheme="minorHAnsi"/>
          <w:sz w:val="21"/>
          <w:szCs w:val="21"/>
        </w:rPr>
        <w:t xml:space="preserve"> около 30 мин;</w:t>
      </w:r>
      <w:r/>
    </w:p>
    <w:p>
      <w:pPr>
        <w:pStyle w:val="622"/>
        <w:numPr>
          <w:ilvl w:val="0"/>
          <w:numId w:val="1"/>
        </w:numPr>
        <w:ind w:right="120"/>
        <w:jc w:val="both"/>
        <w:spacing w:before="120" w:after="120" w:line="240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Насухо</w:t>
      </w:r>
      <w:r>
        <w:rPr>
          <w:rFonts w:cstheme="minorHAnsi"/>
          <w:sz w:val="21"/>
          <w:szCs w:val="21"/>
        </w:rPr>
        <w:t xml:space="preserve"> вытереть поверхность оборудования;</w:t>
      </w:r>
      <w:r/>
    </w:p>
    <w:p>
      <w:pPr>
        <w:pStyle w:val="622"/>
        <w:numPr>
          <w:ilvl w:val="0"/>
          <w:numId w:val="1"/>
        </w:numPr>
        <w:ind w:right="120"/>
        <w:jc w:val="both"/>
        <w:spacing w:before="120" w:after="120" w:line="240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Установить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термочехлы</w:t>
      </w:r>
      <w:r>
        <w:rPr>
          <w:rFonts w:cstheme="minorHAnsi"/>
          <w:sz w:val="21"/>
          <w:szCs w:val="21"/>
        </w:rPr>
        <w:t xml:space="preserve"> на оборудование;</w:t>
      </w:r>
      <w:r/>
    </w:p>
    <w:p>
      <w:pPr>
        <w:pStyle w:val="622"/>
        <w:numPr>
          <w:ilvl w:val="0"/>
          <w:numId w:val="1"/>
        </w:numPr>
        <w:ind w:right="120"/>
        <w:jc w:val="both"/>
        <w:spacing w:before="120" w:after="120" w:line="240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Заполнить</w:t>
      </w:r>
      <w:r>
        <w:rPr>
          <w:rFonts w:cstheme="minorHAnsi"/>
          <w:sz w:val="21"/>
          <w:szCs w:val="21"/>
        </w:rPr>
        <w:t xml:space="preserve"> систему водой.</w:t>
      </w:r>
      <w:r/>
    </w:p>
    <w:p>
      <w:pPr>
        <w:ind w:left="-426"/>
        <w:jc w:val="both"/>
        <w:spacing w:before="240"/>
        <w:rPr>
          <w:rFonts w:cstheme="minorHAnsi"/>
          <w:b/>
          <w:sz w:val="21"/>
          <w:szCs w:val="21"/>
          <w:u w:val="single"/>
        </w:rPr>
      </w:pPr>
      <w:r>
        <w:rPr>
          <w:rFonts w:cstheme="minorHAnsi"/>
          <w:b/>
          <w:sz w:val="21"/>
          <w:szCs w:val="21"/>
          <w:u w:val="single"/>
        </w:rPr>
        <w:t xml:space="preserve">Вариант 2</w:t>
      </w:r>
      <w:r/>
    </w:p>
    <w:p>
      <w:pPr>
        <w:pStyle w:val="622"/>
        <w:numPr>
          <w:ilvl w:val="0"/>
          <w:numId w:val="3"/>
        </w:numPr>
        <w:ind w:right="120"/>
        <w:jc w:val="both"/>
        <w:spacing w:line="240" w:lineRule="auto"/>
        <w:rPr>
          <w:rFonts w:cstheme="minorHAnsi"/>
          <w:sz w:val="21"/>
          <w:szCs w:val="21"/>
        </w:rPr>
      </w:pPr>
      <w:r>
        <w:rPr>
          <w:rFonts w:cstheme="minorHAnsi"/>
          <w:i/>
          <w:sz w:val="21"/>
          <w:szCs w:val="21"/>
          <w:u w:val="single"/>
        </w:rPr>
        <w:t xml:space="preserve">Не</w:t>
      </w:r>
      <w:r>
        <w:rPr>
          <w:rFonts w:cstheme="minorHAnsi"/>
          <w:i/>
          <w:sz w:val="21"/>
          <w:szCs w:val="21"/>
          <w:u w:val="single"/>
        </w:rPr>
        <w:t xml:space="preserve"> сливая воду </w:t>
      </w:r>
      <w:r>
        <w:rPr>
          <w:rFonts w:cstheme="minorHAnsi"/>
          <w:sz w:val="21"/>
          <w:szCs w:val="21"/>
        </w:rPr>
        <w:t xml:space="preserve">из системы, прекратить </w:t>
      </w:r>
      <w:r>
        <w:rPr>
          <w:rFonts w:cstheme="minorHAnsi"/>
          <w:sz w:val="21"/>
          <w:szCs w:val="21"/>
        </w:rPr>
        <w:t xml:space="preserve">водоразбор</w:t>
      </w:r>
      <w:r>
        <w:rPr>
          <w:rFonts w:cstheme="minorHAnsi"/>
          <w:sz w:val="21"/>
          <w:szCs w:val="21"/>
        </w:rPr>
        <w:t xml:space="preserve"> (не пользоваться водой) минимум на 2 часа.</w:t>
      </w:r>
      <w:r/>
    </w:p>
    <w:p>
      <w:pPr>
        <w:pStyle w:val="622"/>
        <w:numPr>
          <w:ilvl w:val="0"/>
          <w:numId w:val="3"/>
        </w:numPr>
        <w:ind w:right="120"/>
        <w:jc w:val="both"/>
        <w:spacing w:before="120" w:after="120" w:line="240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Насухо</w:t>
      </w:r>
      <w:r>
        <w:rPr>
          <w:rFonts w:cstheme="minorHAnsi"/>
          <w:sz w:val="21"/>
          <w:szCs w:val="21"/>
        </w:rPr>
        <w:t xml:space="preserve"> вытереть поверхность оборудования;</w:t>
      </w:r>
      <w:r/>
    </w:p>
    <w:p>
      <w:pPr>
        <w:pStyle w:val="622"/>
        <w:numPr>
          <w:ilvl w:val="0"/>
          <w:numId w:val="3"/>
        </w:numPr>
        <w:ind w:right="120"/>
        <w:jc w:val="both"/>
        <w:spacing w:before="120" w:after="120" w:line="240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Установить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термочехлы</w:t>
      </w:r>
      <w:r>
        <w:rPr>
          <w:rFonts w:cstheme="minorHAnsi"/>
          <w:sz w:val="21"/>
          <w:szCs w:val="21"/>
        </w:rPr>
        <w:t xml:space="preserve"> на оборудование.</w:t>
      </w:r>
      <w:r/>
    </w:p>
    <w:p>
      <w:pPr>
        <w:ind w:left="-426"/>
        <w:jc w:val="both"/>
        <w:spacing w:before="240" w:line="240" w:lineRule="auto"/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t xml:space="preserve">УХОД:</w:t>
      </w:r>
      <w:r/>
    </w:p>
    <w:p>
      <w:pPr>
        <w:ind w:left="-426" w:firstLine="426"/>
        <w:jc w:val="both"/>
        <w:spacing w:before="240" w:line="240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Следует регулярно удалять, скопившуюся на поверхности </w:t>
      </w:r>
      <w:r>
        <w:rPr>
          <w:rFonts w:cstheme="minorHAnsi"/>
          <w:sz w:val="21"/>
          <w:szCs w:val="21"/>
        </w:rPr>
        <w:t xml:space="preserve">термочехлов</w:t>
      </w:r>
      <w:r>
        <w:rPr>
          <w:rFonts w:cstheme="minorHAnsi"/>
          <w:sz w:val="21"/>
          <w:szCs w:val="21"/>
        </w:rPr>
        <w:t xml:space="preserve"> пыль, при помощи пылесоса или щетки с мягким ворсом. При сильных загрязнениях </w:t>
      </w:r>
      <w:r>
        <w:rPr>
          <w:rFonts w:cstheme="minorHAnsi"/>
          <w:sz w:val="21"/>
          <w:szCs w:val="21"/>
        </w:rPr>
        <w:t xml:space="preserve">термочехлов</w:t>
      </w:r>
      <w:r>
        <w:rPr>
          <w:rFonts w:cstheme="minorHAnsi"/>
          <w:sz w:val="21"/>
          <w:szCs w:val="21"/>
        </w:rPr>
        <w:t xml:space="preserve"> рекомендуется воспользоваться</w:t>
      </w:r>
      <w:r>
        <w:rPr>
          <w:rFonts w:cstheme="minorHAnsi"/>
          <w:sz w:val="21"/>
          <w:szCs w:val="21"/>
        </w:rPr>
        <w:t xml:space="preserve"> услугами химчистки. Стирка в домашних условиях также допускается. При стирке в стиральной машине следует выбрать режим деликатной стирки и стирать в два этапа: сначала наружную поверхность, а затем, вывернув их наизнанку, следует повторить процесс стирки.</w:t>
      </w:r>
      <w:r/>
    </w:p>
    <w:p>
      <w:pPr>
        <w:ind w:left="-426"/>
        <w:jc w:val="both"/>
        <w:spacing w:before="240"/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t xml:space="preserve">РЕКОМЕНДАЦИИ ПО РУЧНОЙ СТИРКЕ:</w:t>
      </w:r>
      <w:r/>
    </w:p>
    <w:p>
      <w:pPr>
        <w:pStyle w:val="622"/>
        <w:numPr>
          <w:ilvl w:val="0"/>
          <w:numId w:val="5"/>
        </w:numPr>
        <w:ind w:left="-426" w:right="120" w:firstLine="0"/>
        <w:jc w:val="both"/>
        <w:spacing w:before="120" w:after="120" w:line="240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В чистый таз или в ванну набрать воду температурой до 30 градусов.</w:t>
      </w:r>
      <w:r/>
    </w:p>
    <w:p>
      <w:pPr>
        <w:pStyle w:val="622"/>
        <w:numPr>
          <w:ilvl w:val="0"/>
          <w:numId w:val="5"/>
        </w:numPr>
        <w:ind w:left="-426" w:right="120" w:firstLine="0"/>
        <w:jc w:val="both"/>
        <w:spacing w:before="120" w:after="120" w:line="240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Добавить нейтральное моющее средство. Лучше использовать специальные составы для </w:t>
      </w:r>
      <w:r>
        <w:rPr>
          <w:rFonts w:cstheme="minorHAnsi"/>
          <w:sz w:val="21"/>
          <w:szCs w:val="21"/>
        </w:rPr>
        <w:t xml:space="preserve">неопрена</w:t>
      </w:r>
      <w:r>
        <w:rPr>
          <w:rFonts w:cstheme="minorHAnsi"/>
          <w:sz w:val="21"/>
          <w:szCs w:val="21"/>
        </w:rPr>
        <w:t xml:space="preserve">.</w:t>
      </w:r>
      <w:r/>
    </w:p>
    <w:p>
      <w:pPr>
        <w:pStyle w:val="622"/>
        <w:numPr>
          <w:ilvl w:val="0"/>
          <w:numId w:val="5"/>
        </w:numPr>
        <w:ind w:left="-426" w:right="120" w:firstLine="0"/>
        <w:jc w:val="both"/>
        <w:spacing w:before="120" w:after="120" w:line="240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Изделие уложить в таз и держите покрытым моющим раствором 10-15 минут.</w:t>
      </w:r>
      <w:r/>
    </w:p>
    <w:p>
      <w:pPr>
        <w:pStyle w:val="622"/>
        <w:numPr>
          <w:ilvl w:val="0"/>
          <w:numId w:val="5"/>
        </w:numPr>
        <w:ind w:left="-426" w:right="120" w:firstLine="0"/>
        <w:jc w:val="both"/>
        <w:spacing w:before="120" w:after="120" w:line="240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Слить грязную воду.</w:t>
      </w:r>
      <w:r/>
    </w:p>
    <w:p>
      <w:pPr>
        <w:pStyle w:val="622"/>
        <w:numPr>
          <w:ilvl w:val="0"/>
          <w:numId w:val="5"/>
        </w:numPr>
        <w:ind w:left="-426" w:right="120" w:firstLine="0"/>
        <w:jc w:val="both"/>
        <w:spacing w:before="120" w:after="120" w:line="240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Ополаскивать изделие с помощью душа.</w:t>
      </w:r>
      <w:r/>
    </w:p>
    <w:p>
      <w:pPr>
        <w:pStyle w:val="622"/>
        <w:numPr>
          <w:ilvl w:val="0"/>
          <w:numId w:val="5"/>
        </w:numPr>
        <w:ind w:left="-426" w:right="120" w:firstLine="0"/>
        <w:jc w:val="both"/>
        <w:spacing w:before="120" w:after="120" w:line="240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Термочехлы</w:t>
      </w:r>
      <w:r>
        <w:rPr>
          <w:rFonts w:cstheme="minorHAnsi"/>
          <w:sz w:val="21"/>
          <w:szCs w:val="21"/>
        </w:rPr>
        <w:t xml:space="preserve"> не отжимать и не скручивать.</w:t>
      </w:r>
      <w:r/>
    </w:p>
    <w:p>
      <w:pPr>
        <w:ind w:left="-426"/>
        <w:jc w:val="both"/>
        <w:spacing w:before="240"/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t xml:space="preserve">РЕКОМЕНДАЦИИ ПО СТИРКЕ В СТИРАЛЬНОЙ МАШИНЕ</w:t>
      </w:r>
      <w:r>
        <w:rPr>
          <w:rFonts w:cstheme="minorHAnsi"/>
          <w:b/>
          <w:sz w:val="21"/>
          <w:szCs w:val="21"/>
        </w:rPr>
        <w:t xml:space="preserve">:</w:t>
      </w:r>
      <w:r/>
    </w:p>
    <w:p>
      <w:pPr>
        <w:ind w:left="-426"/>
        <w:jc w:val="both"/>
        <w:spacing w:before="16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ab/>
        <w:t xml:space="preserve">Залейте в машину нейтральное моющее средство. Лучше использовать специальные составы для </w:t>
      </w:r>
      <w:r>
        <w:rPr>
          <w:rFonts w:cstheme="minorHAnsi"/>
          <w:sz w:val="21"/>
          <w:szCs w:val="21"/>
        </w:rPr>
        <w:t xml:space="preserve">неопрена</w:t>
      </w:r>
      <w:r>
        <w:rPr>
          <w:rFonts w:cstheme="minorHAnsi"/>
          <w:sz w:val="21"/>
          <w:szCs w:val="21"/>
        </w:rPr>
        <w:t xml:space="preserve">. Выберите режим деликатной стирки. </w:t>
      </w:r>
      <w:r>
        <w:rPr>
          <w:rFonts w:cstheme="minorHAnsi"/>
          <w:sz w:val="21"/>
          <w:szCs w:val="21"/>
        </w:rPr>
        <w:t xml:space="preserve">Термочехлы</w:t>
      </w:r>
      <w:r>
        <w:rPr>
          <w:rFonts w:cstheme="minorHAnsi"/>
          <w:sz w:val="21"/>
          <w:szCs w:val="21"/>
        </w:rPr>
        <w:t xml:space="preserve"> не отжимать.</w:t>
      </w:r>
      <w:r/>
    </w:p>
    <w:p>
      <w:pPr>
        <w:ind w:left="-426"/>
        <w:jc w:val="both"/>
        <w:spacing w:before="240"/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t xml:space="preserve">СУШКА</w:t>
      </w:r>
      <w:r>
        <w:rPr>
          <w:rFonts w:cstheme="minorHAnsi"/>
          <w:b/>
          <w:sz w:val="21"/>
          <w:szCs w:val="21"/>
        </w:rPr>
        <w:t xml:space="preserve">:</w:t>
      </w:r>
      <w:r/>
    </w:p>
    <w:p>
      <w:pPr>
        <w:pStyle w:val="622"/>
        <w:numPr>
          <w:ilvl w:val="0"/>
          <w:numId w:val="7"/>
        </w:numPr>
        <w:ind w:left="-142" w:right="120"/>
        <w:jc w:val="both"/>
        <w:spacing w:before="120" w:after="120" w:line="240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В</w:t>
      </w:r>
      <w:r>
        <w:rPr>
          <w:rFonts w:cstheme="minorHAnsi"/>
          <w:sz w:val="21"/>
          <w:szCs w:val="21"/>
        </w:rPr>
        <w:t xml:space="preserve"> сухих, проветриваемых помещениях, защищенных от солнечного света, прямых солнечных лучей лучше избегать.</w:t>
      </w:r>
      <w:r/>
    </w:p>
    <w:p>
      <w:pPr>
        <w:pStyle w:val="622"/>
        <w:numPr>
          <w:ilvl w:val="0"/>
          <w:numId w:val="7"/>
        </w:numPr>
        <w:ind w:left="-142" w:right="120"/>
        <w:jc w:val="both"/>
        <w:spacing w:before="120" w:after="120" w:line="240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Сушить</w:t>
      </w:r>
      <w:r>
        <w:rPr>
          <w:rFonts w:cstheme="minorHAnsi"/>
          <w:sz w:val="21"/>
          <w:szCs w:val="21"/>
        </w:rPr>
        <w:t xml:space="preserve"> нужно с обеих сторон, периодически выворачивая наизнанку и обратно.</w:t>
      </w:r>
      <w:r/>
    </w:p>
    <w:p>
      <w:pPr>
        <w:pStyle w:val="622"/>
        <w:numPr>
          <w:ilvl w:val="0"/>
          <w:numId w:val="7"/>
        </w:numPr>
        <w:ind w:left="-142" w:right="120"/>
        <w:jc w:val="both"/>
        <w:spacing w:before="120" w:after="120" w:line="240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Нельзя</w:t>
      </w:r>
      <w:r>
        <w:rPr>
          <w:rFonts w:cstheme="minorHAnsi"/>
          <w:sz w:val="21"/>
          <w:szCs w:val="21"/>
        </w:rPr>
        <w:t xml:space="preserve"> гладить утюгом (и в этом нет необходимости).</w:t>
      </w:r>
      <w:r/>
    </w:p>
    <w:p>
      <w:pPr>
        <w:pStyle w:val="622"/>
        <w:ind w:left="-142" w:right="120"/>
        <w:jc w:val="both"/>
        <w:spacing w:before="120" w:after="120" w:line="240" w:lineRule="auto"/>
        <w:rPr>
          <w:rFonts w:cstheme="minorHAnsi"/>
          <w:sz w:val="21"/>
          <w:szCs w:val="21"/>
        </w:rPr>
      </w:pPr>
      <w:r>
        <w:rPr>
          <w:rFonts w:eastAsia="Times New Roman" w:cstheme="minorHAnsi"/>
          <w:color w:val="000000"/>
          <w:sz w:val="21"/>
          <w:szCs w:val="21"/>
          <w:lang w:eastAsia="ru-RU"/>
        </w:rPr>
        <w:t xml:space="preserve">_______________________________________________________________________</w:t>
      </w:r>
      <w:r>
        <w:rPr>
          <w:rFonts w:eastAsia="Times New Roman" w:cstheme="minorHAnsi"/>
          <w:color w:val="000000"/>
          <w:sz w:val="21"/>
          <w:szCs w:val="21"/>
          <w:lang w:eastAsia="ru-RU"/>
        </w:rPr>
        <w:t xml:space="preserve">________</w:t>
      </w:r>
      <w:r/>
    </w:p>
    <w:p>
      <w:pPr>
        <w:ind w:left="-420" w:firstLine="1128"/>
        <w:jc w:val="center"/>
        <w:spacing w:before="240" w:after="240" w:line="240" w:lineRule="auto"/>
        <w:rPr>
          <w:rFonts w:cstheme="minorHAnsi"/>
          <w:b/>
          <w:i/>
          <w:sz w:val="21"/>
          <w:szCs w:val="21"/>
        </w:rPr>
      </w:pPr>
      <w:r>
        <w:rPr>
          <w:rFonts w:cstheme="minorHAnsi"/>
          <w:b/>
          <w:i/>
          <w:sz w:val="21"/>
          <w:szCs w:val="21"/>
        </w:rPr>
        <w:t xml:space="preserve">ВАЖНО! </w:t>
      </w:r>
      <w:r>
        <w:rPr>
          <w:rFonts w:cstheme="minorHAnsi"/>
          <w:i/>
          <w:sz w:val="21"/>
          <w:szCs w:val="21"/>
        </w:rPr>
        <w:t xml:space="preserve">Использование </w:t>
      </w:r>
      <w:r>
        <w:rPr>
          <w:rFonts w:cstheme="minorHAnsi"/>
          <w:i/>
          <w:sz w:val="21"/>
          <w:szCs w:val="21"/>
        </w:rPr>
        <w:t xml:space="preserve">термочехлов</w:t>
      </w:r>
      <w:r>
        <w:rPr>
          <w:rFonts w:cstheme="minorHAnsi"/>
          <w:i/>
          <w:sz w:val="21"/>
          <w:szCs w:val="21"/>
        </w:rPr>
        <w:t xml:space="preserve"> может быть неэффективно:</w:t>
      </w:r>
      <w:bookmarkStart w:id="0" w:name="_GoBack"/>
      <w:r/>
      <w:bookmarkEnd w:id="0"/>
      <w:r/>
      <w:r/>
    </w:p>
    <w:p>
      <w:pPr>
        <w:pStyle w:val="622"/>
        <w:numPr>
          <w:ilvl w:val="0"/>
          <w:numId w:val="10"/>
        </w:numPr>
        <w:ind w:right="0"/>
        <w:jc w:val="left"/>
        <w:spacing w:before="240" w:after="240" w:line="240" w:lineRule="auto"/>
        <w:rPr>
          <w:rFonts w:asciiTheme="majorHAnsi" w:hAnsiTheme="majorHAnsi" w:cstheme="majorHAnsi"/>
          <w:i/>
          <w:sz w:val="21"/>
          <w:szCs w:val="21"/>
        </w:rPr>
      </w:pPr>
      <w:r>
        <w:rPr>
          <w:rFonts w:asciiTheme="majorHAnsi" w:hAnsiTheme="majorHAnsi" w:cstheme="majorHAnsi"/>
          <w:i/>
          <w:sz w:val="21"/>
          <w:szCs w:val="21"/>
        </w:rPr>
        <w:t xml:space="preserve">в замкнутых помещениях (без вентиляции и воздухообмена);</w:t>
      </w:r>
      <w:r/>
    </w:p>
    <w:p>
      <w:pPr>
        <w:pStyle w:val="622"/>
        <w:numPr>
          <w:ilvl w:val="0"/>
          <w:numId w:val="10"/>
        </w:numPr>
        <w:ind w:right="0"/>
        <w:jc w:val="left"/>
        <w:spacing w:before="240" w:after="240" w:line="240" w:lineRule="auto"/>
        <w:rPr>
          <w:rFonts w:ascii="Arial" w:hAnsi="Arial" w:eastAsia="Times New Roman" w:cs="Arial"/>
          <w:bCs/>
          <w:sz w:val="21"/>
          <w:szCs w:val="21"/>
          <w:lang w:eastAsia="ru-RU"/>
        </w:rPr>
      </w:pPr>
      <w:r>
        <w:rPr>
          <w:rFonts w:asciiTheme="majorHAnsi" w:hAnsiTheme="majorHAnsi" w:cstheme="majorHAnsi"/>
          <w:i/>
          <w:sz w:val="21"/>
          <w:szCs w:val="21"/>
        </w:rPr>
        <w:t xml:space="preserve">на фильтрах и </w:t>
      </w:r>
      <w:r>
        <w:rPr>
          <w:rFonts w:asciiTheme="majorHAnsi" w:hAnsiTheme="majorHAnsi" w:cstheme="majorHAnsi"/>
          <w:i/>
          <w:sz w:val="21"/>
          <w:szCs w:val="21"/>
        </w:rPr>
        <w:t xml:space="preserve">гидробаках</w:t>
      </w:r>
      <w:r>
        <w:rPr>
          <w:rFonts w:asciiTheme="majorHAnsi" w:hAnsiTheme="majorHAnsi" w:cstheme="majorHAnsi"/>
          <w:i/>
          <w:sz w:val="21"/>
          <w:szCs w:val="21"/>
        </w:rPr>
        <w:t xml:space="preserve">, установленных в помещениях с повышенной температурой и/или влажностью, таких как: ванная комната, баня и т.д.</w:t>
      </w:r>
      <w:r/>
    </w:p>
    <w:sectPr>
      <w:footnotePr/>
      <w:endnotePr/>
      <w:type w:val="nextPage"/>
      <w:pgSz w:w="11907" w:h="16839" w:orient="portrait"/>
      <w:pgMar w:top="709" w:right="850" w:bottom="142" w:left="156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Calibri">
    <w:panose1 w:val="020F05020202040302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39" w:hanging="465"/>
      </w:pPr>
      <w:rPr>
        <w:rFonts w:hint="default" w:ascii="Calibri" w:hAnsi="Calibri" w:cs="Calibri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65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37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09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281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53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25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497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5694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-321" w:hanging="465"/>
      </w:pPr>
      <w:rPr>
        <w:rFonts w:hint="default" w:ascii="Calibri" w:hAnsi="Calibri" w:cs="Calibri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29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01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173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245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17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389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461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5334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-321" w:hanging="465"/>
      </w:pPr>
      <w:rPr>
        <w:rFonts w:hint="default" w:ascii="Calibri" w:hAnsi="Calibri" w:cs="Calibri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29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01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173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245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17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389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461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5334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-66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65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37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09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281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53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25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497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5694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59" w:hanging="585"/>
      </w:pPr>
      <w:rPr>
        <w:rFonts w:hint="default" w:ascii="Calibri" w:hAnsi="Calibri" w:cs="Calibri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65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37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09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281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53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25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497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5694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-66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65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37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09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281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53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25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497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5694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294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01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73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45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17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89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1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33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054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294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01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73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45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17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89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1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33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054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14"/>
    <w:next w:val="614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15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14"/>
    <w:next w:val="614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15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14"/>
    <w:next w:val="614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15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14"/>
    <w:next w:val="614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15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14"/>
    <w:next w:val="614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15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14"/>
    <w:next w:val="614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15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14"/>
    <w:next w:val="614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15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14"/>
    <w:next w:val="614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15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14"/>
    <w:next w:val="614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15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14"/>
    <w:next w:val="614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15"/>
    <w:link w:val="33"/>
    <w:uiPriority w:val="10"/>
    <w:rPr>
      <w:sz w:val="48"/>
      <w:szCs w:val="48"/>
    </w:rPr>
  </w:style>
  <w:style w:type="paragraph" w:styleId="35">
    <w:name w:val="Subtitle"/>
    <w:basedOn w:val="614"/>
    <w:next w:val="614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15"/>
    <w:link w:val="35"/>
    <w:uiPriority w:val="11"/>
    <w:rPr>
      <w:sz w:val="24"/>
      <w:szCs w:val="24"/>
    </w:rPr>
  </w:style>
  <w:style w:type="paragraph" w:styleId="37">
    <w:name w:val="Quote"/>
    <w:basedOn w:val="614"/>
    <w:next w:val="614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14"/>
    <w:next w:val="614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14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15"/>
    <w:link w:val="41"/>
    <w:uiPriority w:val="99"/>
  </w:style>
  <w:style w:type="paragraph" w:styleId="43">
    <w:name w:val="Footer"/>
    <w:basedOn w:val="614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615"/>
    <w:link w:val="43"/>
    <w:uiPriority w:val="99"/>
  </w:style>
  <w:style w:type="paragraph" w:styleId="45">
    <w:name w:val="Caption"/>
    <w:basedOn w:val="614"/>
    <w:next w:val="6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6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14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15"/>
    <w:uiPriority w:val="99"/>
    <w:unhideWhenUsed/>
    <w:rPr>
      <w:vertAlign w:val="superscript"/>
    </w:rPr>
  </w:style>
  <w:style w:type="paragraph" w:styleId="177">
    <w:name w:val="endnote text"/>
    <w:basedOn w:val="614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15"/>
    <w:uiPriority w:val="99"/>
    <w:semiHidden/>
    <w:unhideWhenUsed/>
    <w:rPr>
      <w:vertAlign w:val="superscript"/>
    </w:rPr>
  </w:style>
  <w:style w:type="paragraph" w:styleId="180">
    <w:name w:val="toc 1"/>
    <w:basedOn w:val="614"/>
    <w:next w:val="614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14"/>
    <w:next w:val="614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14"/>
    <w:next w:val="614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14"/>
    <w:next w:val="614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14"/>
    <w:next w:val="614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14"/>
    <w:next w:val="614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14"/>
    <w:next w:val="614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14"/>
    <w:next w:val="614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14"/>
    <w:next w:val="614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14"/>
    <w:next w:val="614"/>
    <w:uiPriority w:val="99"/>
    <w:unhideWhenUsed/>
    <w:pPr>
      <w:spacing w:after="0" w:afterAutospacing="0"/>
    </w:pPr>
  </w:style>
  <w:style w:type="paragraph" w:styleId="614" w:default="1">
    <w:name w:val="Normal"/>
    <w:qFormat/>
  </w:style>
  <w:style w:type="character" w:styleId="615" w:default="1">
    <w:name w:val="Default Paragraph Font"/>
    <w:uiPriority w:val="1"/>
    <w:semiHidden/>
    <w:unhideWhenUsed/>
  </w:style>
  <w:style w:type="table" w:styleId="6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7" w:default="1">
    <w:name w:val="No List"/>
    <w:uiPriority w:val="99"/>
    <w:semiHidden/>
    <w:unhideWhenUsed/>
  </w:style>
  <w:style w:type="paragraph" w:styleId="618">
    <w:name w:val="Normal (Web)"/>
    <w:basedOn w:val="614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19" w:customStyle="1">
    <w:name w:val="apple-tab-span"/>
    <w:basedOn w:val="615"/>
  </w:style>
  <w:style w:type="paragraph" w:styleId="620">
    <w:name w:val="Balloon Text"/>
    <w:basedOn w:val="614"/>
    <w:link w:val="62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21" w:customStyle="1">
    <w:name w:val="Текст выноски Знак"/>
    <w:basedOn w:val="615"/>
    <w:link w:val="620"/>
    <w:uiPriority w:val="99"/>
    <w:semiHidden/>
    <w:rPr>
      <w:rFonts w:ascii="Segoe UI" w:hAnsi="Segoe UI" w:cs="Segoe UI"/>
      <w:sz w:val="18"/>
      <w:szCs w:val="18"/>
    </w:rPr>
  </w:style>
  <w:style w:type="paragraph" w:styleId="622">
    <w:name w:val="List Paragraph"/>
    <w:basedOn w:val="614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TermoZont</dc:creator>
  <cp:keywords/>
  <dc:description/>
  <cp:lastModifiedBy>Борис Термозонт</cp:lastModifiedBy>
  <cp:revision>8</cp:revision>
  <dcterms:created xsi:type="dcterms:W3CDTF">2023-02-03T06:54:00Z</dcterms:created>
  <dcterms:modified xsi:type="dcterms:W3CDTF">2023-02-16T10:59:22Z</dcterms:modified>
</cp:coreProperties>
</file>