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9F" w:rsidRDefault="0099301D">
      <w:proofErr w:type="spellStart"/>
      <w:r>
        <w:t>ного</w:t>
      </w:r>
      <w:proofErr w:type="spellEnd"/>
      <w:r>
        <w:t xml:space="preserve"> разбирательства при условии полного соблюдения прав человека и правовых гарантий.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заменяющих уход в учреждениях, с </w:t>
      </w:r>
      <w:proofErr w:type="spellStart"/>
      <w:proofErr w:type="gramStart"/>
      <w:r>
        <w:t>це</w:t>
      </w:r>
      <w:proofErr w:type="spellEnd"/>
      <w:r>
        <w:t xml:space="preserve"> лью</w:t>
      </w:r>
      <w:proofErr w:type="gramEnd"/>
      <w:r>
        <w:t xml:space="preserve"> обеспечения такого обращения с ребенком, которое соответствовало бы его благосостоянию, а также его положению и характеру преступления. Статья 41 Ничто в настоящей Конвенции не затрагивает любых положений, которые в большей степени способствуют осуществлению прав ребенка и могут содержаться: </w:t>
      </w:r>
      <w:proofErr w:type="spellStart"/>
      <w:r>
        <w:t>a</w:t>
      </w:r>
      <w:proofErr w:type="spellEnd"/>
      <w:r>
        <w:t xml:space="preserve">) в законе государства-участника; или </w:t>
      </w:r>
      <w:proofErr w:type="spellStart"/>
      <w:r>
        <w:t>b</w:t>
      </w:r>
      <w:proofErr w:type="spellEnd"/>
      <w:r>
        <w:t xml:space="preserve">) в нормах международного права, действующих в отношении данного государства. ЧАСТЬ II Статья 42 Государства-участники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 Статья 43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w:t>
      </w:r>
      <w:proofErr w:type="spellStart"/>
      <w:r>
        <w:t>государствучастников</w:t>
      </w:r>
      <w:proofErr w:type="spellEnd"/>
      <w:r>
        <w:t xml:space="preserve">, которые выдвинули этих лиц, и представляет этот список государствам — участникам настоящей Конвенции. 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присутствующих и участвующих в голосовании представителей государств-участников.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8. Комитет устанавливает свои собственные правила процедуры. 9. Комитет избирает своих должностных лиц на двухлетний срок.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участников настоящей Конвенции при условии одобрения Генеральной Ассамблеей. 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w:t>
      </w:r>
      <w:r>
        <w:lastRenderedPageBreak/>
        <w:t xml:space="preserve">своих функций в соответствии с настоящей Конвенцией. 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Статья 44 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roofErr w:type="spellStart"/>
      <w:r>
        <w:t>a</w:t>
      </w:r>
      <w:proofErr w:type="spellEnd"/>
      <w:r>
        <w:t xml:space="preserve">) в течение двух лет после вступления Конвенции в силу для соответствующего государства-участника; </w:t>
      </w:r>
      <w:proofErr w:type="spellStart"/>
      <w:r>
        <w:t>b</w:t>
      </w:r>
      <w:proofErr w:type="spellEnd"/>
      <w:r>
        <w:t xml:space="preserve">) </w:t>
      </w:r>
      <w:proofErr w:type="gramStart"/>
      <w:r>
        <w:t>в последствии</w:t>
      </w:r>
      <w:proofErr w:type="gramEnd"/>
      <w:r>
        <w:t xml:space="preserve"> через каждые пять лет. 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 3. Государству-участнику, представившему Комитету всесторонний первоначальный доклад, нет необходимости повторять в последующих докладах, предоставляемых в соответствии с пунктом 1b настоящей статьи, ранее изложенную основную информацию. 4. Комитет может запрашивать у государств-участников дополнительную информацию, касающуюся осуществления настоящей Конвенции. 5. Доклады о деятельности Комитета один раз в два года представляются Генеральной Ассамблее через посредство Экономического и Социального Совета. 6. Государства-участники обеспечивают широкую гласность своих докладов в своих собственных странах. Статья 45</w:t>
      </w:r>
      <w:proofErr w:type="gramStart"/>
      <w:r>
        <w:t xml:space="preserve"> С</w:t>
      </w:r>
      <w:proofErr w:type="gramEnd"/>
      <w:r>
        <w:t xml:space="preserve"> целью способствовать эффективному осуществлению Конвенции и поощрять международное сотрудничество в области, охватываемой настоящей Конвенцией: </w:t>
      </w:r>
      <w:proofErr w:type="spellStart"/>
      <w:r>
        <w:t>a</w:t>
      </w:r>
      <w:proofErr w:type="spellEnd"/>
      <w: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roofErr w:type="spellStart"/>
      <w:proofErr w:type="gramStart"/>
      <w:r>
        <w:t>b</w:t>
      </w:r>
      <w:proofErr w:type="spellEnd"/>
      <w: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r>
        <w:t xml:space="preserve"> </w:t>
      </w:r>
      <w:proofErr w:type="spellStart"/>
      <w:r>
        <w:t>c</w:t>
      </w:r>
      <w:proofErr w:type="spellEnd"/>
      <w: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roofErr w:type="spellStart"/>
      <w:r>
        <w:t>d</w:t>
      </w:r>
      <w:proofErr w:type="spellEnd"/>
      <w:r>
        <w:t xml:space="preserve">) Комитет может вносить предложения и рекомендации общего характера, основанные на информации, получаемой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 участников, если таковые имеются. ЧАСТЬ III Статья 46 Настоящая Конвенция открыта для подписания ее всеми государствами. Статья 47 Настоящая Конвенция подлежит ратификации. Ратификационные грамоты сдаются на хранение Генеральному секретарю Организации Объединенных Наций. Статья 48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Статья 49 1. Настоящая Конвенция </w:t>
      </w:r>
      <w:r>
        <w:lastRenderedPageBreak/>
        <w:t xml:space="preserve">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Статья 50 1. Любое государство-участник может предложить поправку и </w:t>
      </w:r>
      <w:proofErr w:type="gramStart"/>
      <w:r>
        <w:t>пред</w:t>
      </w:r>
      <w:proofErr w:type="gramEnd"/>
      <w:r>
        <w:t xml:space="preserve"> 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государствам-участникам с просьбой указать, высказываются ли они за созыв конференции </w:t>
      </w:r>
      <w:proofErr w:type="spellStart"/>
      <w:r>
        <w:t>государствучастников</w:t>
      </w:r>
      <w:proofErr w:type="spellEnd"/>
      <w:r>
        <w:t xml:space="preserve">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участников, присутствующих и участвующих в голосовании на этой конференции, представляется Генеральной Ассамблее на утверждение. 2. Поправка, принятая в соответствии с пунктом 1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принята ее большинством в две трети государств участников. 3. Когда поправка вступает в силу, она становиться обязательной для тех государств-участников, которые ее приняли, а для других государств участников остаются обязательными положения настоящей Конвенции и любые предшествующие поправки, которые ими приняты. Статья 51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2. Оговорка не совместимая с целями и задачами настоящей Конвенции, не допускается. 3. Оговорки могут быть сняты в любое время путем соответствующего уведомления, направленного Генеральному </w:t>
      </w:r>
      <w:proofErr w:type="gramStart"/>
      <w:r>
        <w:t>секретарю</w:t>
      </w:r>
      <w:proofErr w:type="gramEnd"/>
      <w: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Статья 52</w:t>
      </w:r>
      <w:proofErr w:type="gramStart"/>
      <w:r>
        <w:t xml:space="preserve"> Л</w:t>
      </w:r>
      <w:proofErr w:type="gramEnd"/>
      <w:r>
        <w:t xml:space="preserve">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Статья 53 Генеральный секретарь Организации Объединенных Наций </w:t>
      </w:r>
      <w:proofErr w:type="gramStart"/>
      <w:r>
        <w:t xml:space="preserve">назначает </w:t>
      </w:r>
      <w:proofErr w:type="spellStart"/>
      <w:r>
        <w:t>ся</w:t>
      </w:r>
      <w:proofErr w:type="spellEnd"/>
      <w:proofErr w:type="gramEnd"/>
      <w:r>
        <w:t xml:space="preserve"> депозитарием настоящей Конвенции. Статья 54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roofErr w:type="gramStart"/>
      <w:r>
        <w:t xml:space="preserve">В удостоверение чего нижеподписавшиеся полномочные представите ли, должным образом на то уполномоченные своими </w:t>
      </w:r>
      <w:proofErr w:type="spellStart"/>
      <w:r>
        <w:t>соответству</w:t>
      </w:r>
      <w:proofErr w:type="spellEnd"/>
      <w:proofErr w:type="gramEnd"/>
    </w:p>
    <w:sectPr w:rsidR="00F81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9301D"/>
    <w:rsid w:val="0058570B"/>
    <w:rsid w:val="0099301D"/>
    <w:rsid w:val="00F8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3</cp:revision>
  <dcterms:created xsi:type="dcterms:W3CDTF">2019-08-08T07:45:00Z</dcterms:created>
  <dcterms:modified xsi:type="dcterms:W3CDTF">2019-08-08T08:17:00Z</dcterms:modified>
</cp:coreProperties>
</file>