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CF" w:rsidRDefault="00FB22CF" w:rsidP="00FB22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page" w:tblpX="826" w:tblpY="1111"/>
        <w:tblW w:w="10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4D9B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1"/>
        <w:gridCol w:w="5399"/>
      </w:tblGrid>
      <w:tr w:rsidR="00E7721F" w:rsidRPr="006E23FC" w:rsidTr="0062569A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D9BB"/>
            <w:vAlign w:val="center"/>
            <w:hideMark/>
          </w:tcPr>
          <w:p w:rsidR="00E7721F" w:rsidRPr="006E23FC" w:rsidRDefault="00E7721F" w:rsidP="00625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inline distT="0" distB="0" distL="0" distR="0" wp14:anchorId="3DCF0EDE" wp14:editId="4B7A413A">
                  <wp:extent cx="3009900" cy="2171700"/>
                  <wp:effectExtent l="19050" t="0" r="0" b="0"/>
                  <wp:docPr id="1" name="Рисунок 1" descr="https://ds3-ros.edu.yar.ru/nastavnichestvo/logotip_go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3-ros.edu.yar.ru/nastavnichestvo/logotip_go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311" cy="2174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D9BB"/>
            <w:vAlign w:val="center"/>
            <w:hideMark/>
          </w:tcPr>
          <w:p w:rsidR="00E7721F" w:rsidRPr="006E23FC" w:rsidRDefault="00E7721F" w:rsidP="00625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6E2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Логотип тематического 2023 года</w:t>
            </w:r>
            <w:r w:rsidRPr="006E2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- года педагога и наставника включает несколько элементов:</w:t>
            </w:r>
            <w:r w:rsidRPr="006E2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СОВА - традиционный символ знания и мудрости. У славянских народов - хранитель сокровищ. В нашем случае – символ педагогической мудрости, профессионализма и ценности знания; наставничества и наставника, передающего другим свой профессиональный и личностный опыт (вне зависимости от своего возраста, профессиональной направленности и возраста наставляемого).</w:t>
            </w:r>
            <w:r w:rsidRPr="006E2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СКРЕПКА – «</w:t>
            </w:r>
            <w:proofErr w:type="spellStart"/>
            <w:r w:rsidRPr="006E2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отсыл</w:t>
            </w:r>
            <w:proofErr w:type="spellEnd"/>
            <w:r w:rsidRPr="006E2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 не только к школьной тематике. Метафорически скрепка – это связь времён, поколений, обмен опытом, взаимосвязь учителя и ученика, педагогов и родителей, скрепления профессионального сообщества</w:t>
            </w:r>
          </w:p>
        </w:tc>
      </w:tr>
    </w:tbl>
    <w:p w:rsidR="00FB22CF" w:rsidRPr="00E7721F" w:rsidRDefault="00FB22CF" w:rsidP="00FB22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1F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2023 год Указом Президента Российской Федерации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будут направлены на повышение престижа профессии педагога.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Наставничество в дошкольном учреждении – разновидность индивидуальной воспитательной работы с впервые 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Цель  наставничества – 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Задачи: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молодому педагогу в повышении уровня организации </w:t>
      </w:r>
      <w:proofErr w:type="spellStart"/>
      <w:r w:rsidRPr="0001026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10261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создание условий для формирования индивидуального стиля творческой деятельности молодого педагога;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развитие потребности и мотивации в непрерывном самообразовании;</w:t>
      </w:r>
    </w:p>
    <w:p w:rsidR="00FB22CF" w:rsidRPr="00010261" w:rsidRDefault="00FB22CF" w:rsidP="00FB2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>совместное планирование работы с молодым педагогом.</w:t>
      </w:r>
    </w:p>
    <w:p w:rsidR="00E7721F" w:rsidRDefault="00E7721F" w:rsidP="00FB22CF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7721F" w:rsidRDefault="00E7721F" w:rsidP="00FB22CF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7721F" w:rsidRDefault="00E7721F" w:rsidP="00FB22CF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B22CF" w:rsidRPr="00010261" w:rsidRDefault="00FB22CF" w:rsidP="00FB22CF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0102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Организация работы по наставничеству</w:t>
      </w:r>
      <w:r w:rsidRPr="000102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  <w:t>в МДОУ детский сад №2 «Светлячок»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Роль наставничества в современном образовании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Наставничество 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Задача наставника – помочь молодому педагогу реализовать себя, развить личностные качества, коммуникативные и управленческие умения. Наиболее распространена в профессиональных образовательных организациях такая практика наставничества, как работа с начинающими педагогами, однако в современных динамичных условиях развивается и такая практика наставничества, которая охватывает не только начинающих педагогов, но и, в идеале, всех участников образовательного процесса.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Наставничество может быть </w:t>
      </w:r>
      <w:r w:rsidRPr="000102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коллективным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 когда за одним молодым или начинающим специалистом закрепляется несколько наставников, и </w:t>
      </w:r>
      <w:r w:rsidRPr="000102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индивидуальным.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В опыте работы нашего учреждения используется индивидуальная форма наставничества, хотя и другие педагоги всегда с готовностью делятся опытом и рады помочь молодому или начинающему коллеге.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Наставничество направлено на обеспечение более быстрого вхождения в должность молодого педагога и в нашей практике позволяет: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 повысить качество профессиональной подготовки и квалификации;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развить у молодых и начинающих специалистов позитивное отношение к педагогической деятельности, дать им возможность быстрее достичь рабочих показателей, необходимых ОУ;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предоставить наставникам возможность карьерного роста, поощрить за хорошую работу, признать их заслуги;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снизить текучесть кадров, уменьшив количество молодых специалистов, уволившихся в течение первых лет педагогической деятельности.</w:t>
      </w:r>
      <w:proofErr w:type="gramEnd"/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Целью наставничества является оказание помощи молодым и начинающим педагогам в их профессиональном становлении, а также формирование в нашем образовательном учреждении кадрового ядра.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Основными задачами педагогического наставничества мы считаем: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 привитие молодым и начинающим специалистам интереса к педагогической деятельности и закрепление педагогов в ДОУ;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– ускорение процесса профессионального становления педагога и развитие способности самостоятельно и качественно выполнять возложенные на него 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обязанности по занимаемой должности;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адаптация к корпоративной культуре, усвоение лучших традиций коллектива, правил поведения в образовательном учреждении, сознательное и творческое отношение к выполнению своих должностных обязанностей.</w:t>
      </w:r>
      <w:proofErr w:type="gramEnd"/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формировании системы наставничества мы определяем такие основные принципы: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 Добровольность и целеустремленность работы наставника.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2. Контакт наставника и подшефного.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3. Личный пример наставника.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4. Доброжелательность и взаимное уважение.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5. Уважительное отношение к мнению подшефного.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6. Направленность плановой деятельности наставника на воспитание и профессиональное становление подшефного.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Чтобы взаимодействие с молодыми специалистами было конструктивным, наставнику необходимо помнить, что он не может и не должен постоянно поучать молодого и неопытного коллегу или только демонстрировать свой собственный опыт. 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 формы и методы: 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 обучение на рабочем месте;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участие в работе методических объединений (ДОУ, района);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самообразование, включающее самостоятельное изучение образовательной программы;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обучение на курсах повышения квалификации;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открытые занятия коллег;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решение и анализ педагогических ситуаций;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– обучение составлению подробных планов-конспектов занятий и т.д.</w:t>
      </w:r>
    </w:p>
    <w:p w:rsidR="00FB22CF" w:rsidRPr="00010261" w:rsidRDefault="00FB22CF" w:rsidP="00FB22CF">
      <w:pPr>
        <w:rPr>
          <w:rFonts w:ascii="Times New Roman" w:hAnsi="Times New Roman" w:cs="Times New Roman"/>
          <w:sz w:val="28"/>
          <w:szCs w:val="28"/>
        </w:rPr>
      </w:pP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НОРМАТИВНАЯ ДОКУМЕНТАЦИЯ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8"/>
        <w:gridCol w:w="1712"/>
      </w:tblGrid>
      <w:tr w:rsidR="00FB22CF" w:rsidRPr="00010261" w:rsidTr="0062569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FB22CF" w:rsidP="0062569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1026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Документы федерального значения</w:t>
            </w:r>
          </w:p>
        </w:tc>
      </w:tr>
      <w:tr w:rsidR="00FB22CF" w:rsidRPr="00010261" w:rsidTr="006256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FB22CF" w:rsidP="0062569A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Распоряжение </w:t>
            </w:r>
            <w:proofErr w:type="spellStart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Минпросвещения</w:t>
            </w:r>
            <w:proofErr w:type="spellEnd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России 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</w:t>
            </w:r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профессионального образования, в том числе с применением лучших практик обмена опытом между </w:t>
            </w:r>
            <w:proofErr w:type="gramStart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E7721F" w:rsidP="0062569A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hyperlink r:id="rId6" w:history="1">
              <w:r w:rsidR="00FB22CF" w:rsidRPr="00010261">
                <w:rPr>
                  <w:rFonts w:ascii="Times New Roman" w:eastAsiaTheme="minorHAnsi" w:hAnsi="Times New Roman" w:cs="Times New Roman"/>
                  <w:bCs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ознакомиться</w:t>
              </w:r>
            </w:hyperlink>
          </w:p>
        </w:tc>
      </w:tr>
      <w:tr w:rsidR="00FB22CF" w:rsidRPr="00010261" w:rsidTr="0062569A">
        <w:trPr>
          <w:trHeight w:val="4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FB22CF" w:rsidP="0062569A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Письмо </w:t>
            </w:r>
            <w:proofErr w:type="spellStart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Минпросвещения</w:t>
            </w:r>
            <w:proofErr w:type="spellEnd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России N АЗ-1128/08, Профсоюза работников народного образования и науки РФ N 657 от 21.12.2021</w:t>
            </w:r>
            <w:proofErr w:type="gramStart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&lt;О</w:t>
            </w:r>
            <w:proofErr w:type="gramEnd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направлении Методических рекомендаций&gt; (вместе с "Методическими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организациях", "Методическими рекомендациями для образовательных организаций по реализации системы (целевой модели) наставничества педагогических работников")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E7721F" w:rsidP="0062569A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hyperlink r:id="rId7" w:history="1">
              <w:r w:rsidR="00FB22CF" w:rsidRPr="00010261">
                <w:rPr>
                  <w:rFonts w:ascii="Times New Roman" w:eastAsiaTheme="minorHAnsi" w:hAnsi="Times New Roman" w:cs="Times New Roman"/>
                  <w:bCs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ознакомиться</w:t>
              </w:r>
            </w:hyperlink>
          </w:p>
        </w:tc>
      </w:tr>
      <w:tr w:rsidR="00FB22CF" w:rsidRPr="00010261" w:rsidTr="006256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FB22CF" w:rsidP="0062569A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br/>
              <w:t xml:space="preserve">Письмо </w:t>
            </w:r>
            <w:proofErr w:type="spellStart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Минпросвещения</w:t>
            </w:r>
            <w:proofErr w:type="spellEnd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России от 23.01.2020 N МР-42/02</w:t>
            </w:r>
            <w:proofErr w:type="gramStart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О</w:t>
            </w:r>
            <w:proofErr w:type="gramEnd"/>
            <w:r w:rsidRPr="0001026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направлении целевой модели наставничества и методических рекомендаций (вместе с Методическими рекомендациями по внедрению методологии (целевой модели) наставничества 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E7721F" w:rsidP="0062569A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hyperlink r:id="rId8" w:history="1">
              <w:r w:rsidR="00FB22CF" w:rsidRPr="00010261">
                <w:rPr>
                  <w:rFonts w:ascii="Times New Roman" w:eastAsiaTheme="minorHAnsi" w:hAnsi="Times New Roman" w:cs="Times New Roman"/>
                  <w:bCs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ознакомиться</w:t>
              </w:r>
            </w:hyperlink>
          </w:p>
        </w:tc>
      </w:tr>
    </w:tbl>
    <w:p w:rsidR="00FB22CF" w:rsidRPr="00010261" w:rsidRDefault="00FB22CF" w:rsidP="00FB22CF">
      <w:pPr>
        <w:rPr>
          <w:rFonts w:ascii="Times New Roman" w:hAnsi="Times New Roman" w:cs="Times New Roman"/>
          <w:b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 xml:space="preserve"> </w:t>
      </w:r>
      <w:r w:rsidRPr="00010261">
        <w:rPr>
          <w:rFonts w:ascii="Times New Roman" w:hAnsi="Times New Roman" w:cs="Times New Roman"/>
          <w:b/>
          <w:sz w:val="28"/>
          <w:szCs w:val="28"/>
        </w:rPr>
        <w:t>Документы регионального значения</w:t>
      </w:r>
    </w:p>
    <w:p w:rsidR="00FB22CF" w:rsidRPr="00010261" w:rsidRDefault="00FB22CF" w:rsidP="00FB22CF">
      <w:pPr>
        <w:rPr>
          <w:rFonts w:ascii="Times New Roman" w:hAnsi="Times New Roman" w:cs="Times New Roman"/>
          <w:sz w:val="28"/>
          <w:szCs w:val="28"/>
        </w:rPr>
      </w:pPr>
      <w:r w:rsidRPr="00010261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Тверской области  №1370/</w:t>
      </w:r>
      <w:proofErr w:type="spellStart"/>
      <w:r w:rsidRPr="00010261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010261">
        <w:rPr>
          <w:rFonts w:ascii="Times New Roman" w:hAnsi="Times New Roman" w:cs="Times New Roman"/>
          <w:sz w:val="28"/>
          <w:szCs w:val="28"/>
        </w:rPr>
        <w:t xml:space="preserve"> от 30.12.2022г. «О плане мероприятий по подготовке и проведению в 2023г. В Тверской области Года педагога и наставника»</w:t>
      </w:r>
    </w:p>
    <w:p w:rsidR="00FB22CF" w:rsidRPr="00010261" w:rsidRDefault="00FB22CF" w:rsidP="00FB22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0261">
        <w:rPr>
          <w:rFonts w:ascii="Times New Roman" w:hAnsi="Times New Roman" w:cs="Times New Roman"/>
          <w:b/>
          <w:sz w:val="28"/>
          <w:szCs w:val="28"/>
          <w:u w:val="single"/>
        </w:rPr>
        <w:t>Уровень образовательной организации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- 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Положение о системе наставничества педагогических работников</w:t>
      </w: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 МДОУ детский сад №2 Светлячок»"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Приказ об утверждении </w:t>
      </w:r>
      <w:proofErr w:type="gramStart"/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Положение</w:t>
      </w:r>
      <w:proofErr w:type="gramEnd"/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системе наставничества педагогических работников 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План мероприятий (дорожная карта) по наставничеству на - 2023 год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102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-Программа наставничества</w:t>
      </w:r>
      <w:r w:rsidRPr="000102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Муниципальное дошкольное образовательное учреждение</w:t>
      </w:r>
      <w:r w:rsidRPr="000102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детский сад №2 «Светлячок «педагог- педагог» на 2023 год</w:t>
      </w:r>
    </w:p>
    <w:p w:rsidR="00FB22CF" w:rsidRPr="00010261" w:rsidRDefault="00FB22CF" w:rsidP="00FB22CF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102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ПОЛЕЗНЫЕ РЕСУРСЫ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7"/>
        <w:gridCol w:w="1383"/>
      </w:tblGrid>
      <w:tr w:rsidR="00FB22CF" w:rsidRPr="00010261" w:rsidTr="006256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FB22CF" w:rsidP="0062569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1026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Институт наставничества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E7721F" w:rsidP="0062569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hyperlink r:id="rId9" w:history="1">
              <w:r w:rsidR="00FB22CF" w:rsidRPr="00010261">
                <w:rPr>
                  <w:rFonts w:ascii="Times New Roman" w:eastAsiaTheme="minorHAnsi" w:hAnsi="Times New Roman" w:cs="Times New Roman"/>
                  <w:b/>
                  <w:bCs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перейти</w:t>
              </w:r>
            </w:hyperlink>
          </w:p>
        </w:tc>
      </w:tr>
      <w:tr w:rsidR="00FB22CF" w:rsidRPr="00010261" w:rsidTr="0062569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FB22CF" w:rsidP="0062569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1026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Сообщество «В Контакте»  «Наставник 76.РФ»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2CF" w:rsidRPr="00010261" w:rsidRDefault="00E7721F" w:rsidP="0062569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hyperlink r:id="rId10" w:history="1">
              <w:r w:rsidR="00FB22CF" w:rsidRPr="00010261">
                <w:rPr>
                  <w:rFonts w:ascii="Times New Roman" w:eastAsiaTheme="minorHAnsi" w:hAnsi="Times New Roman" w:cs="Times New Roman"/>
                  <w:b/>
                  <w:bCs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перейти</w:t>
              </w:r>
            </w:hyperlink>
          </w:p>
        </w:tc>
      </w:tr>
    </w:tbl>
    <w:p w:rsidR="00FB22CF" w:rsidRPr="00010261" w:rsidRDefault="00FB22CF" w:rsidP="00FB22CF">
      <w:pPr>
        <w:rPr>
          <w:rFonts w:ascii="Times New Roman" w:hAnsi="Times New Roman" w:cs="Times New Roman"/>
          <w:sz w:val="28"/>
          <w:szCs w:val="28"/>
        </w:rPr>
      </w:pPr>
    </w:p>
    <w:p w:rsidR="00FB22CF" w:rsidRPr="00010261" w:rsidRDefault="00FB22CF" w:rsidP="00FB22CF">
      <w:pPr>
        <w:rPr>
          <w:rFonts w:ascii="Times New Roman" w:hAnsi="Times New Roman" w:cs="Times New Roman"/>
          <w:sz w:val="28"/>
          <w:szCs w:val="28"/>
        </w:rPr>
      </w:pPr>
    </w:p>
    <w:p w:rsidR="006D5A58" w:rsidRDefault="006D5A58"/>
    <w:sectPr w:rsidR="006D5A58" w:rsidSect="00C812A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C2"/>
    <w:rsid w:val="00111AC2"/>
    <w:rsid w:val="006D5A58"/>
    <w:rsid w:val="00E7721F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2C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C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B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2C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C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B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prosveshchenija-rossii-ot-23012020-n-mr-4202-o-napravlen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ismo-minprosveshchenija-rossii-n-az-112808-profsoiuza-rabotnikov-narodnogo-obrazovanij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rasporjazhenie-minprosveshchenija-rossii-ot-25122019-n-r-145-ob-utverzhdeni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vk.com/club210747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stavnichestvo.su/mentor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2023-03-27T07:28:00Z</dcterms:created>
  <dcterms:modified xsi:type="dcterms:W3CDTF">2023-03-27T07:35:00Z</dcterms:modified>
</cp:coreProperties>
</file>