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69" w:rsidRDefault="00912A69" w:rsidP="00CE6F52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ДОГОВОР-ОФЕРТА</w:t>
      </w:r>
    </w:p>
    <w:p w:rsidR="009B6E5D" w:rsidRDefault="00912A69" w:rsidP="00CE6F52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розничной купли-продажи т</w:t>
      </w:r>
      <w:r w:rsidR="00114B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оваров </w:t>
      </w:r>
    </w:p>
    <w:p w:rsidR="00183242" w:rsidRPr="00114BA2" w:rsidRDefault="00114BA2" w:rsidP="00CE6F52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через с</w:t>
      </w:r>
      <w:r w:rsidR="00183242" w:rsidRPr="001832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айт </w:t>
      </w:r>
      <w:hyperlink r:id="rId6" w:history="1">
        <w:r w:rsidR="009B6E5D" w:rsidRPr="00B80899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https://middletop.ru/</w:t>
        </w:r>
      </w:hyperlink>
      <w:r w:rsidRPr="00114BA2">
        <w:rPr>
          <w:b/>
        </w:rPr>
        <w:t xml:space="preserve"> и </w:t>
      </w:r>
      <w:r w:rsidR="009B6E5D">
        <w:rPr>
          <w:b/>
        </w:rPr>
        <w:t xml:space="preserve"> </w:t>
      </w:r>
      <w:hyperlink r:id="rId7" w:history="1">
        <w:r w:rsidR="009B6E5D">
          <w:rPr>
            <w:rStyle w:val="a3"/>
            <w:b/>
          </w:rPr>
          <w:t>Ма</w:t>
        </w:r>
        <w:r w:rsidR="009B6E5D">
          <w:rPr>
            <w:rStyle w:val="a3"/>
            <w:b/>
          </w:rPr>
          <w:t>к</w:t>
        </w:r>
        <w:r w:rsidR="009B6E5D">
          <w:rPr>
            <w:rStyle w:val="a3"/>
            <w:b/>
          </w:rPr>
          <w:t>с</w:t>
        </w:r>
        <w:r w:rsidR="009B6E5D">
          <w:rPr>
            <w:rStyle w:val="a3"/>
            <w:b/>
          </w:rPr>
          <w:t>и-топ.рф</w:t>
        </w:r>
      </w:hyperlink>
    </w:p>
    <w:p w:rsidR="00183242" w:rsidRPr="009B6E5D" w:rsidRDefault="00912A69" w:rsidP="0018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E6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183242" w:rsidRPr="009B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E6F52" w:rsidRPr="009B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Омск</w:t>
      </w:r>
      <w:r w:rsidRPr="009B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9B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9B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Актуалность 01.07.2017 г.  </w:t>
      </w:r>
    </w:p>
    <w:p w:rsidR="00183242" w:rsidRPr="00183242" w:rsidRDefault="00183242" w:rsidP="00912A6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3242" w:rsidRPr="00183242" w:rsidRDefault="00183242" w:rsidP="0018324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1. ТЕРМИНЫ, ИСПОЛЬЗУЕМЫЕ В </w:t>
      </w:r>
      <w:r w:rsidR="00912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ДОГОВОРЕ-ОФЕРТЕ</w:t>
      </w:r>
    </w:p>
    <w:p w:rsidR="009B6E5D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настоящ</w:t>
      </w:r>
      <w:r w:rsidR="0011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Договора-О</w:t>
      </w:r>
      <w:r w:rsidR="0091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ферты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нижеприведенные термины </w:t>
      </w:r>
      <w:r w:rsidR="009B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83242" w:rsidRPr="00183242" w:rsidRDefault="009B6E5D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3242"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в следующем значении:</w:t>
      </w:r>
    </w:p>
    <w:p w:rsidR="00183242" w:rsidRPr="00183242" w:rsidRDefault="00183242" w:rsidP="00CE6F5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1.1.1. Сайт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веб-сайт Продавца, расположенный в сети Интернет под доменным</w:t>
      </w:r>
      <w:r w:rsidR="0011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</w:t>
      </w:r>
      <w:r w:rsidR="0011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(адресом, доменом) –</w:t>
      </w:r>
      <w:hyperlink r:id="rId8" w:history="1">
        <w:r w:rsidR="00114BA2" w:rsidRPr="00B8089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</w:t>
        </w:r>
        <w:r w:rsidR="00114BA2" w:rsidRPr="00B8089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</w:t>
        </w:r>
        <w:r w:rsidR="00114BA2" w:rsidRPr="00B8089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://mi</w:t>
        </w:r>
        <w:r w:rsidR="00114BA2" w:rsidRPr="00B8089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d</w:t>
        </w:r>
        <w:r w:rsidR="00114BA2" w:rsidRPr="00B8089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dletop.ru/</w:t>
        </w:r>
      </w:hyperlink>
      <w:r w:rsidR="00CE6F52" w:rsidRPr="00114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CE6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114BA2" w:rsidRPr="00B80899">
          <w:rPr>
            <w:rStyle w:val="a3"/>
            <w:b/>
          </w:rPr>
          <w:t>https://Макси-топ/</w:t>
        </w:r>
      </w:hyperlink>
      <w:r w:rsidR="00114BA2">
        <w:rPr>
          <w:b/>
        </w:rPr>
        <w:t xml:space="preserve">, 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его производные веб-страницы, входящие в состав (структуру) веб-сайта.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1.1.2. Продавец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индивидуальный предприниматель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Ангелова Елена 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Владимировна  (адрес: 644024, г. Омск, ул.Чкалова, д. 33-54; ОГРНИП: </w:t>
      </w:r>
      <w:r w:rsidRPr="00183242">
        <w:rPr>
          <w:rFonts w:ascii="Times New Roman" w:hAnsi="Times New Roman" w:cs="Times New Roman"/>
          <w:sz w:val="24"/>
          <w:szCs w:val="24"/>
        </w:rPr>
        <w:t>313554329100071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ИНН: </w:t>
      </w:r>
      <w:r w:rsidRPr="00183242">
        <w:rPr>
          <w:rFonts w:ascii="Times New Roman" w:hAnsi="Times New Roman" w:cs="Times New Roman"/>
          <w:sz w:val="24"/>
          <w:szCs w:val="24"/>
        </w:rPr>
        <w:t>550704696220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осуществляющий реализацию (розничную куплю-продажу) Товаров Покупателям и предлагающий их к продаже путем размещения информации о Товарах на Сайте.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1.1.3. Покупатель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любое физическое лицо (гражданин), достигшее возраста 14 лет, неограниченное судом в дееспособности, имеющее намерение приобрести (купить) Товар, предложенный к продаже на Сайте, или приобретшее (купившее) такой Товар исключительно для личных, семейных, домашних и иных нужд, не связанных с осуществлением предпринимательской деятельности.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1.1.4. Товар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91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женская одежда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информация о которо</w:t>
      </w:r>
      <w:r w:rsidR="0091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размещена на Сайте, и тем самым предложенная к реализации (купле-продаже) Покупателям.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1.1.5. Заказ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заявка Покупателя на приобретение (покупку) Товара у Продавца, оформленная через Сайт, и представляющая собой свободное и самостоятельное намерение и волеизъявление Покупателя приобрести у Продавца выбранный Покупателем Товар (Товары).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1.1.6. Курьер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представитель Продавца и/или представитель организации, с которой Продавец имеет соответствующие договоренности о доставке Товаров указанным им лицам.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1.1.7. Корзина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функциональный раздел Сайта, который предназначен для помещения Товаров, выбранных Покупателем для приобретения (покупки) и совершения Заказа.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1.1.8. Электронная почта (E-mail)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специальная технология, которая обеспечивает пересылку и получение электронных сообщений, писем, файлов, документов и т.д. посредством использования сети Интернет.</w:t>
      </w:r>
    </w:p>
    <w:p w:rsidR="00183242" w:rsidRPr="00183242" w:rsidRDefault="00183242" w:rsidP="00183242">
      <w:pPr>
        <w:shd w:val="clear" w:color="auto" w:fill="FFFFFF"/>
        <w:spacing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1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Договоре-Оферте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использованы термины, не определенные в пункте 1.1. настоящ</w:t>
      </w:r>
      <w:r w:rsidR="0011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договора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этих случаях толкование терминов производится в соответствии с текстом и смыслом данн</w:t>
      </w:r>
      <w:r w:rsidR="0011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Договора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отсутствия однозначного толкования термина в тексте </w:t>
      </w:r>
      <w:r w:rsidR="0011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следует руководствоваться, во-первых, толкованием терминов, применяемых на Сайте </w:t>
      </w:r>
      <w:hyperlink r:id="rId10" w:history="1">
        <w:r w:rsidR="00114BA2" w:rsidRPr="00114BA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ru-RU"/>
          </w:rPr>
          <w:t>M</w:t>
        </w:r>
        <w:r w:rsidR="00114BA2" w:rsidRPr="00114BA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iddletop.ru</w:t>
        </w:r>
      </w:hyperlink>
      <w:r w:rsidR="00114BA2" w:rsidRPr="00114B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11" w:history="1">
        <w:r w:rsidR="00114BA2" w:rsidRPr="009B6E5D">
          <w:rPr>
            <w:rStyle w:val="a3"/>
            <w:b/>
          </w:rPr>
          <w:t>/ Макси</w:t>
        </w:r>
        <w:r w:rsidR="00114BA2" w:rsidRPr="009B6E5D">
          <w:rPr>
            <w:rStyle w:val="a3"/>
            <w:b/>
          </w:rPr>
          <w:t>-</w:t>
        </w:r>
        <w:r w:rsidR="00114BA2" w:rsidRPr="009B6E5D">
          <w:rPr>
            <w:rStyle w:val="a3"/>
            <w:b/>
          </w:rPr>
          <w:t>топ.рф</w:t>
        </w:r>
      </w:hyperlink>
      <w:r w:rsidR="00114BA2">
        <w:rPr>
          <w:b/>
        </w:rPr>
        <w:t xml:space="preserve"> 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разделах Сайта); во-вторых, положениями действующего законодательством Российской Федерации.</w:t>
      </w:r>
    </w:p>
    <w:p w:rsidR="00183242" w:rsidRPr="00183242" w:rsidRDefault="00183242" w:rsidP="0018324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 ОБЩИЕ ПОЛОЖЕНИЯ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по купле-продаже Товаров, предложенных на Сайте, регулируются следующими документами:</w:t>
      </w:r>
    </w:p>
    <w:p w:rsidR="00183242" w:rsidRPr="00183242" w:rsidRDefault="00183242" w:rsidP="00183242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183242" w:rsidRPr="00183242" w:rsidRDefault="00183242" w:rsidP="00183242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 защите прав потребителей»;</w:t>
      </w:r>
    </w:p>
    <w:p w:rsidR="00183242" w:rsidRPr="00183242" w:rsidRDefault="00183242" w:rsidP="00183242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продажи товаров дистанционным способом (утверждены Постановлением Правительства РФ № 612 от 27.09.2007 года);</w:t>
      </w:r>
    </w:p>
    <w:p w:rsidR="00183242" w:rsidRPr="00183242" w:rsidRDefault="00183242" w:rsidP="00183242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нормативно-правовые акты Российской Федерации;</w:t>
      </w:r>
    </w:p>
    <w:p w:rsidR="00183242" w:rsidRPr="00183242" w:rsidRDefault="00183242" w:rsidP="00183242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розничной купли-продажи Товаров.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(купля-продажа) Продавцом Покупателям Товаров осуществляется на основании договора розничной купли-продажи Товара. В соответствии со статьей 492 Гражданского кодекса РФ – по договору розничной купли-продажи Товара Продавец обязуется передать в собственность Покупателя конкретный Товар, Заказ на который оформлен Покупателем, а Покупатель обязуется принять данный Товар и уплатить за него определенную денежную сумму (цену), указанную на Сайте.</w:t>
      </w:r>
    </w:p>
    <w:p w:rsidR="00183242" w:rsidRPr="00183242" w:rsidRDefault="00183242" w:rsidP="00183242">
      <w:pPr>
        <w:shd w:val="clear" w:color="auto" w:fill="FFFFFF"/>
        <w:spacing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Товаре, определенная в соответствии с законом РФ «О защите прав потребителей», а также иными нормативно-правовыми актами, в том числе о наименовании (модели, артикуле) Товара, его цене, цвете, использованном материале, размерах, производителе и т.д. предоставляется Продавцом Покупателю посредством ее размещения на Сайте, а также в технической и иной документации, которая прилагается к Товарам, на этикетках, чеках или иным способом, не противоречащим требования действующего законодательства Российской Федерации.</w:t>
      </w:r>
    </w:p>
    <w:p w:rsidR="00183242" w:rsidRPr="00183242" w:rsidRDefault="00183242" w:rsidP="0018324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3. РЕГИСТРАЦИЯ НА САЙТЕ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 Товаров и их приобретением может осуществляться как зарегистрированными на Сайте, так и незарегистрированными на нем Покупателями.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Покупателя на Сайте осуществляется путем ввода таким Покупателем следующих данных (информации):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доставки Товаров;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3.2.3. 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3.2.4. 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номер телефона.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3.2.5. 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«размерах» Покупателя (размер бедер, размер груди, рост).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вправе определить иную информацию, необходимую для регистрации Покупателя на Сайте.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CE6F52" w:rsidRPr="00CE6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пункте 3.2. настоящих Правил и полученная Продавцом, не подлежит передаче третьим лицам, за исключением случаев, когда такая передача необходима для исполнения условий настоящих Правил, в частности передача информации о Покупателе Курьеру или после предварительного на то разрешения Покупателя, а также в случаях, установленных действующим законодательством Российской Федерации.</w:t>
      </w:r>
    </w:p>
    <w:p w:rsidR="00183242" w:rsidRPr="00183242" w:rsidRDefault="00183242" w:rsidP="00183242">
      <w:pPr>
        <w:shd w:val="clear" w:color="auto" w:fill="FFFFFF"/>
        <w:spacing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CE6F52" w:rsidRPr="00CE6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Покупатель дает согласие на обработку его персональных данных в соответствии с положениями, нормами и требованиями действующего законодательства Российской Федерации, отражение его данных в Личном кабинете. Продавец вправе использовать персональные данные Пользователя в целях исполнения условий настоящего Договора в соответствии с условиями и требованиями действующего законодательства РФ о персональных данных.</w:t>
      </w:r>
    </w:p>
    <w:p w:rsidR="00183242" w:rsidRPr="00183242" w:rsidRDefault="00183242" w:rsidP="0018324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ЗАКАЗ ТОВАРА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совершения Заказа Товаров через Сайт (действия, совершаемые Покупателем):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Товара Покупателем из предложенных на Сайте;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4.1.2. 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 Товара в Корзину;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4.1.3. 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способа доставки Товара до Покупателя;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4.1.4. 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способа оплаты, устраивающего Покупателя;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4.1.5. 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подтверждения Заказа Покупателя на адрес его электронной почты;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4.1.6. 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Заказа Покупателя представителю Продавца по телефону. Если в течение 3-х календарных дней Покупатель не отвечает на телефонный звонок представителя Продавца, последний вправе аннулировать Заказ Покупателя.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совершения Заказа Товаров по телефону (действия, совершаемые Покупателем):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Товара Покупателем из предложенных на Сайте;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телефонного звонка представителю Продавца в целях оформления Заказа;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4.2.3. 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представителю Продавца по телефону адреса и способа доставки Товара до Покупателя;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4.2.4. 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представителю Продавца по телефону способа оплаты, устраивающего Покупателя;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4.2.5. 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Заказа Покупателя представителю Продавца по телефону.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ознакомлении Покупателя с Товарами, информация о которых размещена на Сайте, Покупатель признает, что оттенок Товара на Сайте может отличаться от оттенка Товара, доставляемого Покупателю, в частности в связи с особенностями экрана, настроек, программного обеспечения компьютерных устройств, используемых Покупателем. При этом указанное не признается основанием для возврата (обмена, замены) Товаров.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 Покупателя считается оформленным, а Договор розничной купли-продажи Товаров считается заключенным с момента подтверждения Покупателем своего Заказа </w:t>
      </w:r>
      <w:r w:rsidR="0091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сайте, а так же 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 представителю Продавца.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 оформления заказа обнаруживается, что у Продавца отсутствует соответствующее количество Товаров, заказанных Покупателем, или отсутствует соответствующий Товар, то Продавец информирует об этом Покупателя. Покупатель вправе согласиться принять Товар в количестве, имеющемся в наличии у Продавца либо аннулировать оформленный заказ. В случае неполучения ответа от Покупателя в течение 1-го (одного) календарного дня с момента его уведомления об отсутствии необходимого количества Товара, Продавец вправе аннулировать заказ Покупателя самостоятельно.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имеет право изменить количество и состав заказа до передачи его в отправку путём уведомления об этом Продавца по телефону</w:t>
      </w:r>
      <w:r w:rsidR="00CE6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адрес электронной почты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Вопросы, возникающие у Покупателя относительно условий доставки, качества Товара, его характеристик и свойств, могут быть заданы Покупателем Продавцу (его представителю) по телефону.</w:t>
      </w:r>
    </w:p>
    <w:p w:rsidR="00183242" w:rsidRPr="00183242" w:rsidRDefault="00183242" w:rsidP="00183242">
      <w:pPr>
        <w:shd w:val="clear" w:color="auto" w:fill="FFFFFF"/>
        <w:spacing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4.7. 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Стороны установили, что Продавец не осуществляет доставку в адрес Покупателя Товаров в целях их примерки, просмотра и совершения иных действия в целях выбора одного из наименований Товаров, доставленных Продавцом Покупателю.</w:t>
      </w:r>
    </w:p>
    <w:p w:rsidR="00183242" w:rsidRPr="00183242" w:rsidRDefault="00183242" w:rsidP="0018324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ДОСТАВКА ТОВАРА</w:t>
      </w:r>
    </w:p>
    <w:p w:rsid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Доставка Товара Покупателю производится Курьером или посредством использования Почты России. Доставка Курьером осуществляется только по </w:t>
      </w:r>
      <w:r w:rsidR="00CE6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городам, которые указаны в списке курьерской службы «СДЭК», ознакомиться с которым, можно на сайте компании </w:t>
      </w:r>
      <w:hyperlink r:id="rId12" w:history="1">
        <w:r w:rsidR="00CE6F52" w:rsidRPr="00C92A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http://www.edostavka.ru/</w:t>
        </w:r>
      </w:hyperlink>
      <w:r w:rsidR="00CE6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дата и время доставки Товара Курьером определяются и устанавливаются по согласованию между Сторонами. Срок, дата и время доставки Товара Почтой России определяются в соответствии с нормативными сроками, установленными Почтой России.</w:t>
      </w:r>
    </w:p>
    <w:p w:rsidR="00183242" w:rsidRPr="00183242" w:rsidRDefault="00183242" w:rsidP="007779B4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5.3. 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Подробные условия и варианты доставки Товаров, тарифы на доставку Товаров устанавливаются в разделе Сайта «О доставке» - </w:t>
      </w:r>
      <w:hyperlink r:id="rId13" w:history="1">
        <w:r w:rsidR="007779B4" w:rsidRPr="00C92A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http://middletop.ru/delivery</w:t>
        </w:r>
      </w:hyperlink>
      <w:r w:rsidR="0077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Доставка Товара, комиссии, взимаемые Почтой России, оплачиваются Покупателем сверх оплаты стоимости (цены) Товаров, заказанных Покупателем.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передачи Товара Покупателю и проставления Покупателем подписи в документах, подтверждающих доставку Товара, риск случайной гибели и/или случайного повреждения Товара в полной мере переходит на Покупателя.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5.5.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получении Товара Покупатель обязан</w:t>
      </w:r>
    </w:p>
    <w:p w:rsidR="00183242" w:rsidRPr="00183242" w:rsidRDefault="00183242" w:rsidP="00183242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произвести внешний (визуальный) осмотр Товара на наличие внешних дефектов Товара, в частности дефектов тары/упаковки Товара, разрывов, повреждений, и т.д.;</w:t>
      </w:r>
    </w:p>
    <w:p w:rsidR="00183242" w:rsidRPr="00183242" w:rsidRDefault="00183242" w:rsidP="00183242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количество Товара;</w:t>
      </w:r>
    </w:p>
    <w:p w:rsidR="00183242" w:rsidRPr="00183242" w:rsidRDefault="00183242" w:rsidP="00183242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комплектность Товара, его наименование (ассортимент).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примерка Товара Покупателем не входит в вышеуказанных перечень.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совершения указанных действий в случае доставки Товара Курьером – Покупатель обязуется передать Курьеру денежные средства в счет оплаты стоимости Товара и доставки.</w:t>
      </w:r>
    </w:p>
    <w:p w:rsidR="00183242" w:rsidRPr="00183242" w:rsidRDefault="00183242" w:rsidP="00183242">
      <w:pPr>
        <w:shd w:val="clear" w:color="auto" w:fill="FFFFFF"/>
        <w:spacing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приемке Товаров и при отсутствии соответствующих претензий Покупатель обязуется подтвердить, что не имеет претензий к внешнему виду, комплектности и количеству Товара. После приемки Товара Покупателем, Продавец не принимает претензий по внешнему виду, количеству и комплектности Товара. Претензии по качеству Товара принимаются Покупателем в течение всего гарантийного срока.</w:t>
      </w:r>
    </w:p>
    <w:p w:rsidR="00183242" w:rsidRPr="00183242" w:rsidRDefault="00183242" w:rsidP="0018324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6. ОПЛАТА ТОВАРА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на Товары устанавливается на Сайте.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Товара определяется исключительно Продавцом и может быть изменена им в одностороннем порядке путем указания новой цены Товара на Сайте. Цена на Товар, Заказ на который оформлен Покупателем, изменению не подлежит.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Товара производится в рублях способами, установленными в пункте 6.4. настоящих Правил.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6.4. 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может быть оплачен Покупателем одним из следующих способов:</w:t>
      </w:r>
    </w:p>
    <w:p w:rsidR="008F46B3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6.4.1. </w:t>
      </w:r>
      <w:r w:rsidR="007779B4" w:rsidRPr="00777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посредством оплаты он-лайн на сайте интернет-магазина</w:t>
      </w:r>
    </w:p>
    <w:p w:rsidR="00114BA2" w:rsidRDefault="00114BA2" w:rsidP="00183242">
      <w:pPr>
        <w:shd w:val="clear" w:color="auto" w:fill="FFFFFF"/>
        <w:spacing w:after="0" w:line="240" w:lineRule="auto"/>
        <w:ind w:left="420" w:firstLine="675"/>
        <w:rPr>
          <w:b/>
        </w:rPr>
      </w:pPr>
      <w:hyperlink r:id="rId14" w:history="1">
        <w:r w:rsidRPr="00114BA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</w:t>
        </w:r>
        <w:r w:rsidRPr="00114BA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ru-RU"/>
          </w:rPr>
          <w:t>s</w:t>
        </w:r>
        <w:r w:rsidRPr="00114BA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://middletop.ru/</w:t>
        </w:r>
      </w:hyperlink>
      <w:r w:rsidRPr="00114BA2">
        <w:rPr>
          <w:b/>
        </w:rPr>
        <w:t xml:space="preserve"> и </w:t>
      </w:r>
      <w:hyperlink r:id="rId15" w:history="1">
        <w:r w:rsidRPr="00B80899">
          <w:rPr>
            <w:rStyle w:val="a3"/>
            <w:b/>
          </w:rPr>
          <w:t>https://Макси-топ/</w:t>
        </w:r>
      </w:hyperlink>
      <w:r>
        <w:rPr>
          <w:b/>
        </w:rPr>
        <w:t>.</w:t>
      </w:r>
    </w:p>
    <w:p w:rsidR="00183242" w:rsidRPr="00183242" w:rsidRDefault="008F46B3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912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3242"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передачи денежных средств Курьеру;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6.4.</w:t>
      </w:r>
      <w:r w:rsidR="008F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наложенным платежом при получении Товара в отделении Почты России;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6.4.</w:t>
      </w:r>
      <w:r w:rsidR="008F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перечисления денежных средств на расчетный счет Продавца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6.4.</w:t>
      </w:r>
      <w:r w:rsidR="008F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способами, определяемыми Продавцом.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6.5.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Оплата Товара считается произведенной с момента: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денежных средств Курьеру;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денежных средств в отделение связи (сотруднику Почты РФ);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6.5.3. 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зачисления денежных средств на расчетный счет Продавца.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6.5.4. 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момента, подтверждающего факт получения оплаты Покупателем.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6.6. 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Заказы Покупателя более 10 000 рублей допускаются исключительно на основании 100% (стопроцентной) предварительной оплаты его стоимости и стоимости доставки.</w:t>
      </w:r>
    </w:p>
    <w:p w:rsidR="00183242" w:rsidRPr="00183242" w:rsidRDefault="00183242" w:rsidP="00183242">
      <w:pPr>
        <w:shd w:val="clear" w:color="auto" w:fill="FFFFFF"/>
        <w:spacing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6.7. 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Заказа Товара Покупателем с условием о постоплате (в том числе по Почте России) и неоплате Покупателем такого Товара, при последующем Заказе Товара Покупателем Продавец вправе предъявить к Покупателю требование о возмещении убытков в виде стоимости доставки и возврата предыдущего невостребованного Покупателем Товара, а также потребовать 100 % (стопроцентную) предварительную оплату стоимости Товара и его доставки при оформлении Покупателем текущего (нового) Заказа Товара.</w:t>
      </w:r>
    </w:p>
    <w:p w:rsidR="00183242" w:rsidRPr="00183242" w:rsidRDefault="00183242" w:rsidP="0018324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7. ПРОДАЖА НЕКАЧЕСТВЕННОГО ТОВАРА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продаже Покупателю Товара ненадлежащего качества Покупатель вправе потребовать: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замены на Товар этой же марки (этих же модели и (или) артикула);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замены на такой же Товар другой марки (модели, артикула) с соответствующим перерасчетом покупной цены;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7.1.3. 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соразмерного уменьшения покупной цены;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7.1.4. 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7.1.5. 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183242" w:rsidRPr="00183242" w:rsidRDefault="00183242" w:rsidP="00183242">
      <w:pPr>
        <w:shd w:val="clear" w:color="auto" w:fill="FFFFFF"/>
        <w:spacing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возврате Товара Покупатель обязан оформить заявление на возврат и направить его в адрес Продавца. После получения соответствующего заявления Продавец связывается с Покупателем для уточнения и согласования дальнейших действий по возникшей ситуации.</w:t>
      </w:r>
    </w:p>
    <w:p w:rsidR="00183242" w:rsidRPr="00183242" w:rsidRDefault="00183242" w:rsidP="0018324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bookmarkEnd w:id="0"/>
      <w:r w:rsidRPr="001832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8. ВОЗВРАТ ТОВАРА НАДЛЕЖАЩЕГО КАЧЕСТВА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вправе отказаться от товара в любое время до его передачи, а после передачи товара - в течение 7 дней.</w:t>
      </w:r>
    </w:p>
    <w:p w:rsidR="00FA456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отказа от Товара (его возврата Продавцу) Покупатель, в срок, указанный в пункте 8.1. настоящих Правил, должен обратиться к Продавцу через электронную форму на Сайте и указать свое требование о возврате Товара (отказе от него)</w:t>
      </w:r>
      <w:r w:rsidR="008F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заполнить </w:t>
      </w:r>
      <w:r w:rsidR="00F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отправить продавцу </w:t>
      </w:r>
      <w:r w:rsidR="008F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возврата</w:t>
      </w:r>
      <w:r w:rsidR="00F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размещенный на странице сайта интернет-магазина </w:t>
      </w:r>
      <w:hyperlink r:id="rId16" w:history="1">
        <w:r w:rsidR="00FA4562" w:rsidRPr="00C92A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http://middletop.ru/delivery</w:t>
        </w:r>
      </w:hyperlink>
      <w:r w:rsidR="00F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заявления</w:t>
      </w:r>
      <w:r w:rsidR="00F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(акта)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возврат Товара (отказ от Товара) Продавец возвращает Покупателю сумму, уплаченную Покупателем за Товар,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 и получения возвращаемого Товара Продавцом от Покупателя. Возврат суммы, уплаченной Покупателем за Товар, осуществляется на банковский счет Покупателя, указанный в заявлении на возврат Товара (отказ от Товара), или почтовым переводом. При этом комиссии, взимаемые кредитными организациями или Почтой России, оплачиваются за счет Покупателя.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8.4. 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обязуется в течение 1-го календарного дня с даты заявления требования о возврате Товара (отказе от Товара) направить Товар в адрес Продавца способом, которым Товар был доставлен до Покупателя (Почтой России или курьером).</w:t>
      </w:r>
    </w:p>
    <w:p w:rsidR="00183242" w:rsidRPr="00183242" w:rsidRDefault="00183242" w:rsidP="00183242">
      <w:pPr>
        <w:shd w:val="clear" w:color="auto" w:fill="FFFFFF"/>
        <w:spacing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8.5. 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p w:rsidR="00183242" w:rsidRPr="00183242" w:rsidRDefault="00183242" w:rsidP="0018324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9. ОТВЕТСТВЕННОСТЬ СТОРОН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не несет ответственности за ущерб, причиненный Покупателю вследствие ненадлежащего использования Товаров.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не отвечает за убытки Покупателя возникшие в результате: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9.2.1. 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 в Заказе недостоверных и/или неполных сведений;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left="420"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9.2.2. 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Неправомерных действий третьих лиц.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9.3. 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обязуется не использовать заказанный Товар в предпринимательских целях.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9.4. 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несёт всю ответственность за достоверность сведений, предоставленных Продавцу и необходимых последнему для исполнения Заказов, поступающих от Покупателя.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9.5. 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не несет ответственность за действия/бездействие Почты России, в частности за нарушение сроков доставки Товара, отсутствие извещений и иные нарушения правил работы, установленных нормативно-правовыми актами Российской Федерации.</w:t>
      </w:r>
    </w:p>
    <w:p w:rsidR="00183242" w:rsidRPr="00183242" w:rsidRDefault="00183242" w:rsidP="00183242">
      <w:pPr>
        <w:shd w:val="clear" w:color="auto" w:fill="FFFFFF"/>
        <w:spacing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9.6. 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 за нарушение условий договора, если такое нарушение вызвано действием форс-мажорных обстоятельств (обстоятельств непреодолимой силы). Форс-мажорными обстоятельствами являются действия органов государственной власти, местного самоуправления,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беспорядки.</w:t>
      </w:r>
    </w:p>
    <w:p w:rsidR="00183242" w:rsidRPr="00183242" w:rsidRDefault="00183242" w:rsidP="0018324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10. ПОРЯДОК РАЗРЕШЕНИЯ СПОРОВ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Покупатель и Продавец установили претензионный досудебный порядок урегулирования разногласий и споров, вытекающих из применения настоящих правил. Срок для ответа на предъявленную претензию составляет 10 (десять) рабочих дней с момента ее получения.</w:t>
      </w:r>
    </w:p>
    <w:p w:rsidR="00183242" w:rsidRPr="00183242" w:rsidRDefault="00183242" w:rsidP="00183242">
      <w:pPr>
        <w:shd w:val="clear" w:color="auto" w:fill="FFFFFF"/>
        <w:spacing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 достижения договоренности по спорным вопросам спор, вытекающий из данных Правил, подлежит рассмотрению в судебном порядке в соответствии с действующим законодательством в арбитражном суде/районном суде/у мирового судьи в соответствии с подведомственностью спора по месту нахождения Ответчика.</w:t>
      </w:r>
    </w:p>
    <w:p w:rsidR="00183242" w:rsidRPr="00183242" w:rsidRDefault="00183242" w:rsidP="0018324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11. ДЕЙСТВИЕ </w:t>
      </w:r>
      <w:r w:rsidR="00912A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ДОГОВОРА-ОФЕРТЫ</w:t>
      </w:r>
    </w:p>
    <w:p w:rsidR="00183242" w:rsidRPr="00912A69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11.1. 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</w:t>
      </w:r>
      <w:r w:rsidR="0091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Договор-оферта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</w:t>
      </w:r>
      <w:r w:rsidR="0091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 силу с момента </w:t>
      </w:r>
      <w:r w:rsidR="0091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в сети Интернет на Сайте</w:t>
      </w:r>
      <w:r w:rsidR="0091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="00912A69" w:rsidRPr="00114BA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Middletop</w:t>
        </w:r>
        <w:r w:rsidR="00912A69" w:rsidRPr="00114BA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912A69" w:rsidRPr="00114BA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912A69" w:rsidRPr="00912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 </w:t>
      </w:r>
      <w:hyperlink r:id="rId18" w:history="1">
        <w:r w:rsidR="00912A69" w:rsidRPr="00114BA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Макси-топ.рф</w:t>
        </w:r>
        <w:r w:rsidRPr="00114BA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hyperlink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11.2. 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вводятся на неопределенный срок и утрачивает свою силу при их аннулировании Продавцом.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11.3. 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внесения изменений в Правила, такие изменения вступают в силу с момента опубликования новой редакции Правил на Сайте, если иной срок вступления изменений в силу не определен дополнительно при их публикации.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11.4. 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обязуется самостоятельно осуществлять контроль за изменениями в положения настоящих Правил и несет ответственность и негативные последствия, связанные с несоблюдением данной обязанности.</w:t>
      </w:r>
    </w:p>
    <w:p w:rsidR="00183242" w:rsidRPr="00183242" w:rsidRDefault="00183242" w:rsidP="0018324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11.5. 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Покупателя с соответствующими изменениями Покупатель обязан прекратить использование Сайта, а также не осуществлять Заказ Товаров у Продавца. В противном случае продолжение использования Покупателем Сайта означает, что Покупателем согласен с условиями Правил в новой редакции и гарантирует их соблюдение и исполнение.</w:t>
      </w:r>
    </w:p>
    <w:p w:rsidR="00FA4562" w:rsidRDefault="00183242" w:rsidP="00FA4562">
      <w:pPr>
        <w:shd w:val="clear" w:color="auto" w:fill="FFFFFF"/>
        <w:spacing w:after="0" w:line="240" w:lineRule="auto"/>
        <w:ind w:firstLine="675"/>
        <w:rPr>
          <w:b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11.6. 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Актуальная версия </w:t>
      </w:r>
      <w:r w:rsidR="009B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Договора-О</w:t>
      </w:r>
      <w:r w:rsidR="0091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ферты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расположена на Сайте по адресу: </w:t>
      </w:r>
      <w:hyperlink r:id="rId19" w:history="1">
        <w:r w:rsidR="00912A69" w:rsidRPr="00B80899">
          <w:rPr>
            <w:rStyle w:val="a3"/>
            <w:b/>
          </w:rPr>
          <w:t>https://middletop.ru/page/1123103</w:t>
        </w:r>
      </w:hyperlink>
    </w:p>
    <w:p w:rsidR="00912A69" w:rsidRPr="00183242" w:rsidRDefault="00912A69" w:rsidP="00FA4562">
      <w:pPr>
        <w:shd w:val="clear" w:color="auto" w:fill="FFFFFF"/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242" w:rsidRPr="00183242" w:rsidRDefault="00183242" w:rsidP="00183242">
      <w:pPr>
        <w:shd w:val="clear" w:color="auto" w:fill="FFFFFF"/>
        <w:spacing w:line="240" w:lineRule="auto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11.7. 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</w:t>
      </w:r>
      <w:r w:rsidR="0091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</w:t>
      </w:r>
      <w:r w:rsidR="009B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оговор-О</w:t>
      </w:r>
      <w:r w:rsidR="0091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ферта б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 составлен на русском языке. В случае наличия каких-либо несоответствий между версией </w:t>
      </w:r>
      <w:r w:rsidR="0091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составленных на русском языке, и версией </w:t>
      </w:r>
      <w:r w:rsidR="0091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переведенных на другой язык, приоритет и прямое применение будут иметь положения </w:t>
      </w:r>
      <w:r w:rsidR="0091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</w:t>
      </w:r>
      <w:r w:rsidRPr="0018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составленных на русском языке.</w:t>
      </w:r>
    </w:p>
    <w:p w:rsidR="00835500" w:rsidRDefault="00835500"/>
    <w:sectPr w:rsidR="00835500" w:rsidSect="0030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744A"/>
    <w:multiLevelType w:val="multilevel"/>
    <w:tmpl w:val="24CA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E2189"/>
    <w:multiLevelType w:val="multilevel"/>
    <w:tmpl w:val="9F7E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E27"/>
    <w:rsid w:val="00114BA2"/>
    <w:rsid w:val="00183242"/>
    <w:rsid w:val="00213CB1"/>
    <w:rsid w:val="003057EC"/>
    <w:rsid w:val="0069108D"/>
    <w:rsid w:val="007779B4"/>
    <w:rsid w:val="00781E27"/>
    <w:rsid w:val="007F7BC2"/>
    <w:rsid w:val="00835500"/>
    <w:rsid w:val="008F46B3"/>
    <w:rsid w:val="00912A69"/>
    <w:rsid w:val="009B6E5D"/>
    <w:rsid w:val="00B03777"/>
    <w:rsid w:val="00CE6F52"/>
    <w:rsid w:val="00FA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EC"/>
  </w:style>
  <w:style w:type="paragraph" w:styleId="1">
    <w:name w:val="heading 1"/>
    <w:basedOn w:val="a"/>
    <w:link w:val="10"/>
    <w:uiPriority w:val="9"/>
    <w:qFormat/>
    <w:rsid w:val="00183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3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3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83242"/>
  </w:style>
  <w:style w:type="character" w:styleId="a3">
    <w:name w:val="Hyperlink"/>
    <w:basedOn w:val="a0"/>
    <w:uiPriority w:val="99"/>
    <w:unhideWhenUsed/>
    <w:rsid w:val="00183242"/>
    <w:rPr>
      <w:color w:val="0000FF"/>
      <w:u w:val="single"/>
    </w:rPr>
  </w:style>
  <w:style w:type="character" w:styleId="a4">
    <w:name w:val="Strong"/>
    <w:basedOn w:val="a0"/>
    <w:uiPriority w:val="22"/>
    <w:qFormat/>
    <w:rsid w:val="00183242"/>
    <w:rPr>
      <w:b/>
      <w:bCs/>
    </w:rPr>
  </w:style>
  <w:style w:type="paragraph" w:styleId="a5">
    <w:name w:val="Normal (Web)"/>
    <w:basedOn w:val="a"/>
    <w:uiPriority w:val="99"/>
    <w:semiHidden/>
    <w:unhideWhenUsed/>
    <w:rsid w:val="0018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18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B6E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3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3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83242"/>
  </w:style>
  <w:style w:type="character" w:styleId="a3">
    <w:name w:val="Hyperlink"/>
    <w:basedOn w:val="a0"/>
    <w:uiPriority w:val="99"/>
    <w:unhideWhenUsed/>
    <w:rsid w:val="00183242"/>
    <w:rPr>
      <w:color w:val="0000FF"/>
      <w:u w:val="single"/>
    </w:rPr>
  </w:style>
  <w:style w:type="character" w:styleId="a4">
    <w:name w:val="Strong"/>
    <w:basedOn w:val="a0"/>
    <w:uiPriority w:val="22"/>
    <w:qFormat/>
    <w:rsid w:val="00183242"/>
    <w:rPr>
      <w:b/>
      <w:bCs/>
    </w:rPr>
  </w:style>
  <w:style w:type="paragraph" w:styleId="a5">
    <w:name w:val="Normal (Web)"/>
    <w:basedOn w:val="a"/>
    <w:uiPriority w:val="99"/>
    <w:semiHidden/>
    <w:unhideWhenUsed/>
    <w:rsid w:val="0018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18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0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dletop.ru/" TargetMode="External"/><Relationship Id="rId13" Type="http://schemas.openxmlformats.org/officeDocument/2006/relationships/hyperlink" Target="http://middletop.ru/delivery" TargetMode="External"/><Relationship Id="rId18" Type="http://schemas.openxmlformats.org/officeDocument/2006/relationships/hyperlink" Target="https://middletop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iddletop.ru/" TargetMode="External"/><Relationship Id="rId12" Type="http://schemas.openxmlformats.org/officeDocument/2006/relationships/hyperlink" Target="http://www.edostavka.ru/" TargetMode="External"/><Relationship Id="rId17" Type="http://schemas.openxmlformats.org/officeDocument/2006/relationships/hyperlink" Target="https://middlet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ddletop.ru/deliver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iddletop.ru/" TargetMode="External"/><Relationship Id="rId11" Type="http://schemas.openxmlformats.org/officeDocument/2006/relationships/hyperlink" Target="&#1052;&#1072;&#1082;&#1089;&#1080;-&#1090;&#1086;&#108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52;&#1072;&#1082;&#1089;&#1080;-&#1090;&#1086;&#1087;/" TargetMode="External"/><Relationship Id="rId10" Type="http://schemas.openxmlformats.org/officeDocument/2006/relationships/hyperlink" Target="https://middletop.ru/" TargetMode="External"/><Relationship Id="rId19" Type="http://schemas.openxmlformats.org/officeDocument/2006/relationships/hyperlink" Target="https://middletop.ru/page/1123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2;&#1072;&#1082;&#1089;&#1080;-&#1090;&#1086;&#1087;/" TargetMode="External"/><Relationship Id="rId14" Type="http://schemas.openxmlformats.org/officeDocument/2006/relationships/hyperlink" Target="https://middletop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6686-DBB6-4B41-89DF-917FBBB2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2017-07-13T07:13:00Z</dcterms:created>
  <dcterms:modified xsi:type="dcterms:W3CDTF">2017-07-13T07:13:00Z</dcterms:modified>
</cp:coreProperties>
</file>