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B7" w:rsidRPr="00DB24B7" w:rsidRDefault="00DB24B7" w:rsidP="00DB24B7">
      <w:pPr>
        <w:spacing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  <w:r w:rsidRPr="00DB24B7">
        <w:rPr>
          <w:rFonts w:ascii="Arial" w:eastAsia="Times New Roman" w:hAnsi="Arial" w:cs="Arial"/>
          <w:kern w:val="36"/>
          <w:sz w:val="45"/>
          <w:szCs w:val="45"/>
          <w:lang w:eastAsia="ru-RU"/>
        </w:rPr>
        <w:t>Инструкция по укладке ламинированного напольного покрытия</w:t>
      </w:r>
    </w:p>
    <w:p w:rsidR="00DB24B7" w:rsidRPr="00DB24B7" w:rsidRDefault="00DB24B7" w:rsidP="00DB24B7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B24B7">
        <w:rPr>
          <w:rFonts w:ascii="Arial" w:eastAsia="Times New Roman" w:hAnsi="Arial" w:cs="Arial"/>
          <w:sz w:val="21"/>
          <w:szCs w:val="21"/>
          <w:lang w:eastAsia="ru-RU"/>
        </w:rPr>
        <w:t>Ламинированные напольные покрытия, не вскрывая упаковку, необходимо выдержать в помещении, где будет происходить их укладка, в течение 48 часов в горизонтальном положении и на расстоянии от стен не менее 50 сантиметров.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Ламинированные напольные покрытия разрешено сочетать с системами подогрева пола. Температура нагревательного элемента не должна превышать 28 °С.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Ламинат </w:t>
      </w:r>
      <w:r w:rsidRPr="00DB24B7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не подходит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t> для эксплуатации в помещениях с повышенной влажностью (ванная комната, сауна и т.п.).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Ламинированное напольное покрытие является гигроскопичным материалов, в связи с чем, должны быть соблюдены следующие условия до, во время и после их укладки: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• Температура основания: 15 °С – 28 °С;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• Остаточная влажность основания: не более 2 CM %;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• Температура воздуха: 18 °С -24 °С;</w:t>
      </w:r>
      <w:bookmarkStart w:id="0" w:name="_GoBack"/>
      <w:bookmarkEnd w:id="0"/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• Относительная влажность воздуха: 40-70 %.</w:t>
      </w:r>
    </w:p>
    <w:p w:rsidR="00DB24B7" w:rsidRPr="00DB24B7" w:rsidRDefault="00DB24B7" w:rsidP="00DB24B7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sz w:val="33"/>
          <w:szCs w:val="33"/>
          <w:lang w:eastAsia="ru-RU"/>
        </w:rPr>
      </w:pPr>
      <w:r w:rsidRPr="00DB24B7">
        <w:rPr>
          <w:rFonts w:ascii="Arial" w:eastAsia="Times New Roman" w:hAnsi="Arial" w:cs="Arial"/>
          <w:sz w:val="33"/>
          <w:szCs w:val="33"/>
          <w:lang w:eastAsia="ru-RU"/>
        </w:rPr>
        <w:t>Требования к основанию</w:t>
      </w:r>
    </w:p>
    <w:p w:rsidR="00DB24B7" w:rsidRPr="00DB24B7" w:rsidRDefault="00DB24B7" w:rsidP="00DB24B7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B24B7">
        <w:rPr>
          <w:rFonts w:ascii="Arial" w:eastAsia="Times New Roman" w:hAnsi="Arial" w:cs="Arial"/>
          <w:sz w:val="21"/>
          <w:szCs w:val="21"/>
          <w:lang w:eastAsia="ru-RU"/>
        </w:rPr>
        <w:t>• основание должно быть сухим. Проверка измерения содержания влаги производится с помощью влагомера CM. Норма содержания влаги в бетонных полах – не более 2 CM% и в ангидридных бетонных полах – не более 0,5 CM%. Отбор проб должен производиться из нижней трети стяжки. При этом следует измерить и зафиксировать толщину стяжки;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• основание должно быть ровным. При расстоянии между точками замера в 100см отклонение от плоскости не должно превышать 3мм;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• основание должно быть прочным (плотность не менее 450 кг/м3), крепким, чистым (очищенным от строительного мусора и пыли);</w:t>
      </w:r>
    </w:p>
    <w:p w:rsidR="00DB24B7" w:rsidRPr="00DB24B7" w:rsidRDefault="00DB24B7" w:rsidP="00DB24B7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sz w:val="33"/>
          <w:szCs w:val="33"/>
          <w:lang w:eastAsia="ru-RU"/>
        </w:rPr>
      </w:pPr>
      <w:r w:rsidRPr="00DB24B7">
        <w:rPr>
          <w:rFonts w:ascii="Arial" w:eastAsia="Times New Roman" w:hAnsi="Arial" w:cs="Arial"/>
          <w:sz w:val="33"/>
          <w:szCs w:val="33"/>
          <w:lang w:eastAsia="ru-RU"/>
        </w:rPr>
        <w:t>Требования к укладке ламината</w:t>
      </w:r>
    </w:p>
    <w:p w:rsidR="00DB24B7" w:rsidRPr="00DB24B7" w:rsidRDefault="00DB24B7" w:rsidP="00DB24B7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B24B7">
        <w:rPr>
          <w:rFonts w:ascii="Arial" w:eastAsia="Times New Roman" w:hAnsi="Arial" w:cs="Arial"/>
          <w:sz w:val="21"/>
          <w:szCs w:val="21"/>
          <w:lang w:eastAsia="ru-RU"/>
        </w:rPr>
        <w:t>• перед укладкой и во время работ необходимо проверять панели на наличие дефектов. Запрещается укладывать панели с видимыми дефектами;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• влагозащитная полиэтиленовая плёнка (долговечная, не перфорированная) как минимум 0,2 мм (200 микрон) толщиной должна быть уложена на поверхности всех оснований в качестве пароизоляционного барьера. Необходимо сделать </w:t>
      </w:r>
      <w:proofErr w:type="spellStart"/>
      <w:r w:rsidRPr="00DB24B7">
        <w:rPr>
          <w:rFonts w:ascii="Arial" w:eastAsia="Times New Roman" w:hAnsi="Arial" w:cs="Arial"/>
          <w:sz w:val="21"/>
          <w:szCs w:val="21"/>
          <w:lang w:eastAsia="ru-RU"/>
        </w:rPr>
        <w:t>нахлёст</w:t>
      </w:r>
      <w:proofErr w:type="spellEnd"/>
      <w:r w:rsidRPr="00DB24B7">
        <w:rPr>
          <w:rFonts w:ascii="Arial" w:eastAsia="Times New Roman" w:hAnsi="Arial" w:cs="Arial"/>
          <w:sz w:val="21"/>
          <w:szCs w:val="21"/>
          <w:lang w:eastAsia="ru-RU"/>
        </w:rPr>
        <w:t xml:space="preserve"> минимум 20 см, который должен быть зафиксирован клейкой лентой по всей длине;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• при укладке необходимо использовать звукопоглощающую подложку (звукопоглощающая подложка укладывается на гидроизоляционную плёнку). Используйте подложку плотностью более 30кг/м³, максимальной толщиной 2 мм для деревянного основания и толщиной 3 мм для цементного основания. При использовании не рекомендованных изготовителем комбинированных </w:t>
      </w:r>
      <w:proofErr w:type="spellStart"/>
      <w:r w:rsidRPr="00DB24B7">
        <w:rPr>
          <w:rFonts w:ascii="Arial" w:eastAsia="Times New Roman" w:hAnsi="Arial" w:cs="Arial"/>
          <w:sz w:val="21"/>
          <w:szCs w:val="21"/>
          <w:lang w:eastAsia="ru-RU"/>
        </w:rPr>
        <w:t>гидро</w:t>
      </w:r>
      <w:proofErr w:type="spellEnd"/>
      <w:r w:rsidRPr="00DB24B7">
        <w:rPr>
          <w:rFonts w:ascii="Arial" w:eastAsia="Times New Roman" w:hAnsi="Arial" w:cs="Arial"/>
          <w:sz w:val="21"/>
          <w:szCs w:val="21"/>
          <w:lang w:eastAsia="ru-RU"/>
        </w:rPr>
        <w:t>- и звукоизоляционных подложек, применение гидроизоляционной плёнки толщиной 0,2 мм (200 микрон) обязательно. Укладка комбинированной подложки осуществляется в стык;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• ламинированные напольные покрытия должны укладываться только плавающим способом (панели нельзя фиксировать к основанию каким-либо образом);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• запрещается использовать уплотнительные, клеевые, силиконовые и прочие вещества для нанесения на замковые соединения. Недопустимо попадание посторонних частиц в замковое соединение;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• необходимо сделать расширительный зазор 8-10 мм между ламинированными полами и неподвижными элементами (стены, трубы, дверные проёмы и т.п.), т.к. ламинированные напольные покрытия в результате изменения температурно-влажностного режима внутри помещения подвержены динамическим колебаниям (сжатию/расширению);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lastRenderedPageBreak/>
        <w:t>• в коридорах и комнатах длиннее и/или шире 10 м необходимо создать расширительный зазор, который следует закрыть подходящим профилем;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• укладка панелей осуществляется по направлению лучей падающего света.</w:t>
      </w:r>
    </w:p>
    <w:p w:rsidR="00DB24B7" w:rsidRPr="00DB24B7" w:rsidRDefault="00DB24B7" w:rsidP="00DB24B7">
      <w:pPr>
        <w:spacing w:after="10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B24B7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B24B7" w:rsidRPr="00DB24B7" w:rsidRDefault="00DB24B7" w:rsidP="00DB24B7">
      <w:pPr>
        <w:spacing w:line="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B24B7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09AE762" wp14:editId="11AB6502">
            <wp:extent cx="2533650" cy="1238250"/>
            <wp:effectExtent l="0" t="0" r="0" b="0"/>
            <wp:docPr id="6" name="Рисунок 6" descr="%d1%81%d0%bd%d0%b8%d0%bc%d0%be%d0%ba-%d1%8d%d0%ba%d1%80%d0%b0%d0%bd%d0%b0-2016-09-26-%d0%b2-16-06-15">
              <a:hlinkClick xmlns:a="http://schemas.openxmlformats.org/drawingml/2006/main" r:id="rId4" tooltip="&quot;%d1%81%d0%bd%d0%b8%d0%bc%d0%be%d0%ba-%d1%8d%d0%ba%d1%80%d0%b0%d0%bd%d0%b0-2016-09-26-%d0%b2-16-06-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1%81%d0%bd%d0%b8%d0%bc%d0%be%d0%ba-%d1%8d%d0%ba%d1%80%d0%b0%d0%bd%d0%b0-2016-09-26-%d0%b2-16-06-15">
                      <a:hlinkClick r:id="rId4" tooltip="&quot;%d1%81%d0%bd%d0%b8%d0%bc%d0%be%d0%ba-%d1%8d%d0%ba%d1%80%d0%b0%d0%bd%d0%b0-2016-09-26-%d0%b2-16-06-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4B7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74EBF5C" wp14:editId="2310311F">
            <wp:extent cx="2581275" cy="1276350"/>
            <wp:effectExtent l="0" t="0" r="9525" b="0"/>
            <wp:docPr id="5" name="Рисунок 5" descr="%d1%81%d0%bd%d0%b8%d0%bc%d0%be%d0%ba-%d1%8d%d0%ba%d1%80%d0%b0%d0%bd%d0%b0-2016-09-26-%d0%b2-16-06-20">
              <a:hlinkClick xmlns:a="http://schemas.openxmlformats.org/drawingml/2006/main" r:id="rId6" tooltip="&quot;%d1%81%d0%bd%d0%b8%d0%bc%d0%be%d0%ba-%d1%8d%d0%ba%d1%80%d0%b0%d0%bd%d0%b0-2016-09-26-%d0%b2-16-06-2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d1%81%d0%bd%d0%b8%d0%bc%d0%be%d0%ba-%d1%8d%d0%ba%d1%80%d0%b0%d0%bd%d0%b0-2016-09-26-%d0%b2-16-06-20">
                      <a:hlinkClick r:id="rId6" tooltip="&quot;%d1%81%d0%bd%d0%b8%d0%bc%d0%be%d0%ba-%d1%8d%d0%ba%d1%80%d0%b0%d0%bd%d0%b0-2016-09-26-%d0%b2-16-06-2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B7" w:rsidRPr="00DB24B7" w:rsidRDefault="00DB24B7" w:rsidP="00DB24B7">
      <w:pPr>
        <w:spacing w:line="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DB24B7" w:rsidRPr="00DB24B7" w:rsidRDefault="00DB24B7" w:rsidP="00DB24B7">
      <w:pPr>
        <w:spacing w:line="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B24B7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F39401D" wp14:editId="125D67D0">
            <wp:extent cx="2552700" cy="1724025"/>
            <wp:effectExtent l="0" t="0" r="0" b="9525"/>
            <wp:docPr id="4" name="Рисунок 4" descr="%d1%81%d0%bd%d0%b8%d0%bc%d0%be%d0%ba-%d1%8d%d0%ba%d1%80%d0%b0%d0%bd%d0%b0-2016-09-26-%d0%b2-16-06-26">
              <a:hlinkClick xmlns:a="http://schemas.openxmlformats.org/drawingml/2006/main" r:id="rId8" tooltip="&quot;%d1%81%d0%bd%d0%b8%d0%bc%d0%be%d0%ba-%d1%8d%d0%ba%d1%80%d0%b0%d0%bd%d0%b0-2016-09-26-%d0%b2-16-06-2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%d1%81%d0%bd%d0%b8%d0%bc%d0%be%d0%ba-%d1%8d%d0%ba%d1%80%d0%b0%d0%bd%d0%b0-2016-09-26-%d0%b2-16-06-26">
                      <a:hlinkClick r:id="rId8" tooltip="&quot;%d1%81%d0%bd%d0%b8%d0%bc%d0%be%d0%ba-%d1%8d%d0%ba%d1%80%d0%b0%d0%bd%d0%b0-2016-09-26-%d0%b2-16-06-2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4B7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46450C9" wp14:editId="377BE7AB">
            <wp:extent cx="2533650" cy="1209675"/>
            <wp:effectExtent l="0" t="0" r="0" b="9525"/>
            <wp:docPr id="3" name="Рисунок 3" descr="%d1%81%d0%bd%d0%b8%d0%bc%d0%be%d0%ba-%d1%8d%d0%ba%d1%80%d0%b0%d0%bd%d0%b0-2016-09-26-%d0%b2-16-06-30">
              <a:hlinkClick xmlns:a="http://schemas.openxmlformats.org/drawingml/2006/main" r:id="rId10" tooltip="&quot;%d1%81%d0%bd%d0%b8%d0%bc%d0%be%d0%ba-%d1%8d%d0%ba%d1%80%d0%b0%d0%bd%d0%b0-2016-09-26-%d0%b2-16-06-3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%d1%81%d0%bd%d0%b8%d0%bc%d0%be%d0%ba-%d1%8d%d0%ba%d1%80%d0%b0%d0%bd%d0%b0-2016-09-26-%d0%b2-16-06-30">
                      <a:hlinkClick r:id="rId10" tooltip="&quot;%d1%81%d0%bd%d0%b8%d0%bc%d0%be%d0%ba-%d1%8d%d0%ba%d1%80%d0%b0%d0%bd%d0%b0-2016-09-26-%d0%b2-16-06-3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B7" w:rsidRPr="00DB24B7" w:rsidRDefault="00DB24B7" w:rsidP="00DB24B7">
      <w:pPr>
        <w:spacing w:line="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DB24B7" w:rsidRPr="00DB24B7" w:rsidRDefault="00DB24B7" w:rsidP="00DB24B7">
      <w:pPr>
        <w:spacing w:after="0" w:line="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B24B7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7734AE3" wp14:editId="0D0CB00C">
            <wp:extent cx="2486025" cy="1524000"/>
            <wp:effectExtent l="0" t="0" r="9525" b="0"/>
            <wp:docPr id="2" name="Рисунок 2" descr="%d1%81%d0%bd%d0%b8%d0%bc%d0%be%d0%ba-%d1%8d%d0%ba%d1%80%d0%b0%d0%bd%d0%b0-2016-09-26-%d0%b2-16-06-35">
              <a:hlinkClick xmlns:a="http://schemas.openxmlformats.org/drawingml/2006/main" r:id="rId12" tooltip="&quot;%d1%81%d0%bd%d0%b8%d0%bc%d0%be%d0%ba-%d1%8d%d0%ba%d1%80%d0%b0%d0%bd%d0%b0-2016-09-26-%d0%b2-16-06-3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%d1%81%d0%bd%d0%b8%d0%bc%d0%be%d0%ba-%d1%8d%d0%ba%d1%80%d0%b0%d0%bd%d0%b0-2016-09-26-%d0%b2-16-06-35">
                      <a:hlinkClick r:id="rId12" tooltip="&quot;%d1%81%d0%bd%d0%b8%d0%bc%d0%be%d0%ba-%d1%8d%d0%ba%d1%80%d0%b0%d0%bd%d0%b0-2016-09-26-%d0%b2-16-06-3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4B7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ACA7E12" wp14:editId="05535DD9">
            <wp:extent cx="2581275" cy="1666875"/>
            <wp:effectExtent l="0" t="0" r="9525" b="9525"/>
            <wp:docPr id="1" name="Рисунок 1" descr="%d1%81%d0%bd%d0%b8%d0%bc%d0%be%d0%ba-%d1%8d%d0%ba%d1%80%d0%b0%d0%bd%d0%b0-2016-09-26-%d0%b2-16-06-40">
              <a:hlinkClick xmlns:a="http://schemas.openxmlformats.org/drawingml/2006/main" r:id="rId14" tooltip="&quot;%d1%81%d0%bd%d0%b8%d0%bc%d0%be%d0%ba-%d1%8d%d0%ba%d1%80%d0%b0%d0%bd%d0%b0-2016-09-26-%d0%b2-16-06-4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%d1%81%d0%bd%d0%b8%d0%bc%d0%be%d0%ba-%d1%8d%d0%ba%d1%80%d0%b0%d0%bd%d0%b0-2016-09-26-%d0%b2-16-06-40">
                      <a:hlinkClick r:id="rId14" tooltip="&quot;%d1%81%d0%bd%d0%b8%d0%bc%d0%be%d0%ba-%d1%8d%d0%ba%d1%80%d0%b0%d0%bd%d0%b0-2016-09-26-%d0%b2-16-06-4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B7" w:rsidRPr="00DB24B7" w:rsidRDefault="00DB24B7" w:rsidP="00DB24B7">
      <w:pPr>
        <w:spacing w:after="0" w:line="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DB24B7" w:rsidRPr="00DB24B7" w:rsidRDefault="00DB24B7" w:rsidP="00DB24B7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sz w:val="33"/>
          <w:szCs w:val="33"/>
          <w:lang w:eastAsia="ru-RU"/>
        </w:rPr>
      </w:pPr>
    </w:p>
    <w:p w:rsidR="00DB24B7" w:rsidRPr="00DB24B7" w:rsidRDefault="00DB24B7" w:rsidP="00DB24B7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sz w:val="33"/>
          <w:szCs w:val="33"/>
          <w:lang w:eastAsia="ru-RU"/>
        </w:rPr>
      </w:pPr>
    </w:p>
    <w:p w:rsidR="00DB24B7" w:rsidRPr="00DB24B7" w:rsidRDefault="00DB24B7" w:rsidP="00DB24B7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sz w:val="33"/>
          <w:szCs w:val="33"/>
          <w:lang w:eastAsia="ru-RU"/>
        </w:rPr>
      </w:pPr>
    </w:p>
    <w:p w:rsidR="00DB24B7" w:rsidRPr="00DB24B7" w:rsidRDefault="00DB24B7" w:rsidP="00DB24B7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sz w:val="33"/>
          <w:szCs w:val="33"/>
          <w:lang w:eastAsia="ru-RU"/>
        </w:rPr>
      </w:pPr>
      <w:r w:rsidRPr="00DB24B7">
        <w:rPr>
          <w:rFonts w:ascii="Arial" w:eastAsia="Times New Roman" w:hAnsi="Arial" w:cs="Arial"/>
          <w:sz w:val="33"/>
          <w:szCs w:val="33"/>
          <w:lang w:eastAsia="ru-RU"/>
        </w:rPr>
        <w:lastRenderedPageBreak/>
        <w:t>Процесс укладки ламината</w:t>
      </w:r>
    </w:p>
    <w:p w:rsidR="00DB24B7" w:rsidRPr="00DB24B7" w:rsidRDefault="00DB24B7" w:rsidP="00DB24B7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B24B7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Начните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t> укладку первого ряда панелей с дальнего левого угла помещения. Укладывайте так, чтобы обе стороны панели с гребнем были обращены к стене.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Начиная укладку, установите распорки для соблюдения расстояния от стены.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DB24B7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Укладывайте покрытие следующим образом: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Соберите полностью первый ряд панелей, стыкуя их гребень-паз по коротким сторонам.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По аналогии соберите полностью второй ряд панелей. Подвиньте второй ряд панелей к первому и поднимите его единовременно по всей длине на угол не более 40°. Вставьте гребни второго ряда панелей в пазы первого ряда и единовременно уложите второй ряд панелей на основание пола.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По аналогии следует продолжить укладку следующих рядов панелей.</w:t>
      </w:r>
    </w:p>
    <w:p w:rsidR="00DB24B7" w:rsidRPr="00DB24B7" w:rsidRDefault="00DB24B7" w:rsidP="00DB24B7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B24B7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ВНИМАНИЕ!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В связи с технологическими особенностями профиля замкового соединения и во избежание механического повреждения гребня и/или паза доски, запрещено производить укладку напольного покрытия соединяя поштучно доски предыдущего ряда с последующим.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Начните укладку второго ряда с оставшейся части последней панели первого ряда, если её длина не меньше 300мм. Укладку всех последующих рядов следует начинать с остатка панели предыдущего ряда. При укладке торцевые стыки панелей каждого последующего ряда должны быть смещены минимум на 300мм относительно стыков панелей предыдущего ряда.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Измерьте положение труб и отметьте его на панели (с учётом компенсационного зазора). Просверлите отверстия размером как минимум на 16 мм больше диаметра трубы. Отпилите часть панели под углом 45° к отверстиям.</w:t>
      </w:r>
    </w:p>
    <w:p w:rsidR="00DB24B7" w:rsidRPr="00DB24B7" w:rsidRDefault="00DB24B7" w:rsidP="00DB24B7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sz w:val="33"/>
          <w:szCs w:val="33"/>
          <w:lang w:eastAsia="ru-RU"/>
        </w:rPr>
      </w:pPr>
      <w:r w:rsidRPr="00DB24B7">
        <w:rPr>
          <w:rFonts w:ascii="Arial" w:eastAsia="Times New Roman" w:hAnsi="Arial" w:cs="Arial"/>
          <w:sz w:val="33"/>
          <w:szCs w:val="33"/>
          <w:lang w:eastAsia="ru-RU"/>
        </w:rPr>
        <w:t>После укладки ламината</w:t>
      </w:r>
    </w:p>
    <w:p w:rsidR="00DB24B7" w:rsidRPr="00DB24B7" w:rsidRDefault="00DB24B7" w:rsidP="00DB24B7">
      <w:pPr>
        <w:spacing w:after="10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B24B7">
        <w:rPr>
          <w:rFonts w:ascii="Arial" w:eastAsia="Times New Roman" w:hAnsi="Arial" w:cs="Arial"/>
          <w:sz w:val="21"/>
          <w:szCs w:val="21"/>
          <w:lang w:eastAsia="ru-RU"/>
        </w:rPr>
        <w:t>• На ножках мебели необходимо использовать защитные накладки, предназначенные для паркета и ламинированных напольных покрытий;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• При перестановке тяжёлых предметов мебели их нужно приподнимать, а не двигать по полу;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• Колёсики (ролики) мебели должны быть предназначены для паркета и ламинированных напольных покрытий;</w:t>
      </w:r>
      <w:r w:rsidRPr="00DB24B7">
        <w:rPr>
          <w:rFonts w:ascii="Arial" w:eastAsia="Times New Roman" w:hAnsi="Arial" w:cs="Arial"/>
          <w:sz w:val="21"/>
          <w:szCs w:val="21"/>
          <w:lang w:eastAsia="ru-RU"/>
        </w:rPr>
        <w:br/>
        <w:t>• При уходе за ламинированными напольными покрытиями не разрешается: использование большого количества воды при уборке, а также использование чистящих абразивных веществ, натирка воском и шлифовка.</w:t>
      </w:r>
    </w:p>
    <w:p w:rsidR="00DB24B7" w:rsidRDefault="00DB24B7"/>
    <w:p w:rsidR="00DB24B7" w:rsidRDefault="00DB24B7"/>
    <w:p w:rsidR="00DB24B7" w:rsidRDefault="00DB24B7"/>
    <w:sectPr w:rsidR="00DB24B7" w:rsidSect="00DB24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B7"/>
    <w:rsid w:val="00D50C03"/>
    <w:rsid w:val="00D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6E66"/>
  <w15:chartTrackingRefBased/>
  <w15:docId w15:val="{F14B4038-B562-44E1-89C7-40DB2DE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2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2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24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B24B7"/>
    <w:rPr>
      <w:b/>
      <w:bCs/>
    </w:rPr>
  </w:style>
  <w:style w:type="paragraph" w:styleId="a4">
    <w:name w:val="Normal (Web)"/>
    <w:basedOn w:val="a"/>
    <w:uiPriority w:val="99"/>
    <w:semiHidden/>
    <w:unhideWhenUsed/>
    <w:rsid w:val="00DB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3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5157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660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023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3342">
                          <w:marLeft w:val="0"/>
                          <w:marRight w:val="0"/>
                          <w:marTop w:val="0"/>
                          <w:marBottom w:val="6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555052">
                          <w:marLeft w:val="0"/>
                          <w:marRight w:val="0"/>
                          <w:marTop w:val="0"/>
                          <w:marBottom w:val="6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76608">
                          <w:marLeft w:val="0"/>
                          <w:marRight w:val="0"/>
                          <w:marTop w:val="0"/>
                          <w:marBottom w:val="6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94729">
                          <w:marLeft w:val="0"/>
                          <w:marRight w:val="0"/>
                          <w:marTop w:val="0"/>
                          <w:marBottom w:val="6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75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5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3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296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265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minely.com/wp-content/uploads/2016/09/%D0%A1%D0%BD%D0%B8%D0%BC%D0%BE%D0%BA-%D1%8D%D0%BA%D1%80%D0%B0%D0%BD%D0%B0-2016-09-26-%D0%B2-16.06.26.pn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laminely.com/wp-content/uploads/2016/09/%D0%A1%D0%BD%D0%B8%D0%BC%D0%BE%D0%BA-%D1%8D%D0%BA%D1%80%D0%B0%D0%BD%D0%B0-2016-09-26-%D0%B2-16.06.35.p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aminely.com/wp-content/uploads/2016/09/%D0%A1%D0%BD%D0%B8%D0%BC%D0%BE%D0%BA-%D1%8D%D0%BA%D1%80%D0%B0%D0%BD%D0%B0-2016-09-26-%D0%B2-16.06.20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laminely.com/wp-content/uploads/2016/09/%D0%A1%D0%BD%D0%B8%D0%BC%D0%BE%D0%BA-%D1%8D%D0%BA%D1%80%D0%B0%D0%BD%D0%B0-2016-09-26-%D0%B2-16.06.30.png" TargetMode="External"/><Relationship Id="rId4" Type="http://schemas.openxmlformats.org/officeDocument/2006/relationships/hyperlink" Target="https://laminely.com/wp-content/uploads/2016/09/%D0%A1%D0%BD%D0%B8%D0%BC%D0%BE%D0%BA-%D1%8D%D0%BA%D1%80%D0%B0%D0%BD%D0%B0-2016-09-26-%D0%B2-16.06.15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laminely.com/wp-content/uploads/2016/09/%D0%A1%D0%BD%D0%B8%D0%BC%D0%BE%D0%BA-%D1%8D%D0%BA%D1%80%D0%B0%D0%BD%D0%B0-2016-09-26-%D0%B2-16.06.4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MrBaxer@mail.ru</dc:creator>
  <cp:keywords/>
  <dc:description/>
  <cp:lastModifiedBy>MrBaxer@mail.ru</cp:lastModifiedBy>
  <cp:revision>1</cp:revision>
  <dcterms:created xsi:type="dcterms:W3CDTF">2020-05-12T10:06:00Z</dcterms:created>
  <dcterms:modified xsi:type="dcterms:W3CDTF">2020-05-12T10:09:00Z</dcterms:modified>
</cp:coreProperties>
</file>