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7F" w:rsidRDefault="00B7407F" w:rsidP="00B7407F">
      <w:pPr>
        <w:pStyle w:val="a3"/>
        <w:shd w:val="clear" w:color="auto" w:fill="FFFFFF"/>
        <w:spacing w:before="240" w:beforeAutospacing="0" w:after="240" w:afterAutospacing="0" w:line="263" w:lineRule="atLeast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Распайка выходных проводов и подсоединение модуля ЭЛНИ </w:t>
      </w:r>
      <w:proofErr w:type="gramStart"/>
      <w:r>
        <w:rPr>
          <w:rFonts w:ascii="Arial" w:hAnsi="Arial" w:cs="Arial"/>
          <w:color w:val="464646"/>
          <w:sz w:val="21"/>
          <w:szCs w:val="21"/>
        </w:rPr>
        <w:t>к</w:t>
      </w:r>
      <w:proofErr w:type="gramEnd"/>
      <w:r>
        <w:rPr>
          <w:rFonts w:ascii="Arial" w:hAnsi="Arial" w:cs="Arial"/>
          <w:color w:val="464646"/>
          <w:sz w:val="21"/>
          <w:szCs w:val="21"/>
        </w:rPr>
        <w:t xml:space="preserve"> АБ производится в соответствии со схемой, рис. 1 в следующей последовательности.</w:t>
      </w:r>
    </w:p>
    <w:p w:rsidR="00B7407F" w:rsidRDefault="00B7407F" w:rsidP="00B7407F">
      <w:pPr>
        <w:pStyle w:val="a3"/>
        <w:shd w:val="clear" w:color="auto" w:fill="FFFFFF"/>
        <w:spacing w:before="240" w:beforeAutospacing="0" w:after="240" w:afterAutospacing="0" w:line="263" w:lineRule="atLeast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   1.Подготавливаются и подключаются к соответствующим клеммам отдельных 12 В АБ соединительные провода необходимой длины сечением 2,5 </w:t>
      </w:r>
      <w:proofErr w:type="spellStart"/>
      <w:r>
        <w:rPr>
          <w:rFonts w:ascii="Arial" w:hAnsi="Arial" w:cs="Arial"/>
          <w:color w:val="464646"/>
          <w:sz w:val="21"/>
          <w:szCs w:val="21"/>
        </w:rPr>
        <w:t>кв</w:t>
      </w:r>
      <w:proofErr w:type="gramStart"/>
      <w:r>
        <w:rPr>
          <w:rFonts w:ascii="Arial" w:hAnsi="Arial" w:cs="Arial"/>
          <w:color w:val="464646"/>
          <w:sz w:val="21"/>
          <w:szCs w:val="21"/>
        </w:rPr>
        <w:t>.м</w:t>
      </w:r>
      <w:proofErr w:type="gramEnd"/>
      <w:r>
        <w:rPr>
          <w:rFonts w:ascii="Arial" w:hAnsi="Arial" w:cs="Arial"/>
          <w:color w:val="464646"/>
          <w:sz w:val="21"/>
          <w:szCs w:val="21"/>
        </w:rPr>
        <w:t>м</w:t>
      </w:r>
      <w:proofErr w:type="spellEnd"/>
      <w:r>
        <w:rPr>
          <w:rFonts w:ascii="Arial" w:hAnsi="Arial" w:cs="Arial"/>
          <w:color w:val="464646"/>
          <w:sz w:val="21"/>
          <w:szCs w:val="21"/>
        </w:rPr>
        <w:t xml:space="preserve"> для последующего подключения каждой из клемм 12В АБ к соответствующим клеммам ( 1-2-3-4-5 ) ЭЛНИ.</w:t>
      </w:r>
    </w:p>
    <w:p w:rsidR="00B7407F" w:rsidRDefault="00B7407F" w:rsidP="00B7407F">
      <w:pPr>
        <w:pStyle w:val="a3"/>
        <w:shd w:val="clear" w:color="auto" w:fill="FFFFFF"/>
        <w:spacing w:before="240" w:beforeAutospacing="0" w:after="240" w:afterAutospacing="0" w:line="263" w:lineRule="atLeast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            Внимание! С целью предотвращения непроизвольных замыканий, каждый провод, подключенный  к соответствующей клемме АБ, должен быть изолирован с другого своего конца. Замыкание проводов не допускается!</w:t>
      </w:r>
    </w:p>
    <w:p w:rsidR="00B7407F" w:rsidRDefault="00B7407F" w:rsidP="00B7407F">
      <w:pPr>
        <w:pStyle w:val="a3"/>
        <w:shd w:val="clear" w:color="auto" w:fill="FFFFFF"/>
        <w:spacing w:before="240" w:beforeAutospacing="0" w:after="240" w:afterAutospacing="0" w:line="263" w:lineRule="atLeast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      2.Подключенные к соответствующим клеммам 12В АБ провода подключаются последовательно, по–порядку, к клеммам ( 1-2-3-4-5 ) ЭЛНИ, начиная с</w:t>
      </w:r>
      <w:proofErr w:type="gramStart"/>
      <w:r>
        <w:rPr>
          <w:rFonts w:ascii="Arial" w:hAnsi="Arial" w:cs="Arial"/>
          <w:color w:val="464646"/>
          <w:sz w:val="21"/>
          <w:szCs w:val="21"/>
        </w:rPr>
        <w:t xml:space="preserve"> (-) </w:t>
      </w:r>
      <w:proofErr w:type="gramEnd"/>
      <w:r>
        <w:rPr>
          <w:rFonts w:ascii="Arial" w:hAnsi="Arial" w:cs="Arial"/>
          <w:color w:val="464646"/>
          <w:sz w:val="21"/>
          <w:szCs w:val="21"/>
        </w:rPr>
        <w:t>клеммы АБ. Необходимо неукоснительно соблюдать требуемый порядок  и последовательность подключения!</w:t>
      </w:r>
    </w:p>
    <w:p w:rsidR="00B7407F" w:rsidRDefault="00B7407F" w:rsidP="00B7407F">
      <w:pPr>
        <w:pStyle w:val="a3"/>
        <w:shd w:val="clear" w:color="auto" w:fill="FFFFFF"/>
        <w:spacing w:before="240" w:beforeAutospacing="0" w:after="240" w:afterAutospacing="0" w:line="263" w:lineRule="atLeast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    </w:t>
      </w:r>
    </w:p>
    <w:p w:rsidR="00B7407F" w:rsidRDefault="00B7407F" w:rsidP="00B7407F">
      <w:pPr>
        <w:pStyle w:val="a3"/>
        <w:shd w:val="clear" w:color="auto" w:fill="FFFFFF"/>
        <w:spacing w:before="240" w:beforeAutospacing="0" w:after="240" w:afterAutospacing="0" w:line="263" w:lineRule="atLeast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noProof/>
          <w:color w:val="464646"/>
          <w:sz w:val="21"/>
          <w:szCs w:val="21"/>
        </w:rPr>
        <w:drawing>
          <wp:inline distT="0" distB="0" distL="0" distR="0">
            <wp:extent cx="4391025" cy="1981200"/>
            <wp:effectExtent l="0" t="0" r="9525" b="0"/>
            <wp:docPr id="1" name="Рисунок 1" descr="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07F" w:rsidRDefault="00B7407F" w:rsidP="00B7407F">
      <w:pPr>
        <w:pStyle w:val="a3"/>
        <w:shd w:val="clear" w:color="auto" w:fill="FFFFFF"/>
        <w:spacing w:before="240" w:beforeAutospacing="0" w:after="240" w:afterAutospacing="0" w:line="263" w:lineRule="atLeast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 </w:t>
      </w:r>
    </w:p>
    <w:p w:rsidR="00B7407F" w:rsidRDefault="00B7407F" w:rsidP="00B7407F">
      <w:pPr>
        <w:pStyle w:val="a3"/>
        <w:shd w:val="clear" w:color="auto" w:fill="FFFFFF"/>
        <w:spacing w:before="240" w:beforeAutospacing="0" w:after="240" w:afterAutospacing="0" w:line="263" w:lineRule="atLeast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 </w:t>
      </w:r>
    </w:p>
    <w:p w:rsidR="00B7407F" w:rsidRDefault="00B7407F" w:rsidP="00B7407F">
      <w:pPr>
        <w:pStyle w:val="a3"/>
        <w:shd w:val="clear" w:color="auto" w:fill="FFFFFF"/>
        <w:spacing w:before="240" w:beforeAutospacing="0" w:after="240" w:afterAutospacing="0" w:line="263" w:lineRule="atLeast"/>
        <w:jc w:val="center"/>
        <w:rPr>
          <w:rFonts w:ascii="Arial" w:hAnsi="Arial" w:cs="Arial"/>
          <w:color w:val="464646"/>
          <w:sz w:val="21"/>
          <w:szCs w:val="21"/>
        </w:rPr>
      </w:pPr>
      <w:r>
        <w:rPr>
          <w:rStyle w:val="a4"/>
          <w:rFonts w:ascii="Arial" w:eastAsiaTheme="majorEastAsia" w:hAnsi="Arial" w:cs="Arial"/>
          <w:color w:val="464646"/>
          <w:sz w:val="21"/>
          <w:szCs w:val="21"/>
        </w:rPr>
        <w:t>Рис.1.</w:t>
      </w:r>
    </w:p>
    <w:p w:rsidR="00B7407F" w:rsidRDefault="00B7407F" w:rsidP="00B7407F">
      <w:pPr>
        <w:pStyle w:val="a3"/>
        <w:shd w:val="clear" w:color="auto" w:fill="FFFFFF"/>
        <w:spacing w:before="240" w:beforeAutospacing="0" w:after="240" w:afterAutospacing="0" w:line="263" w:lineRule="atLeast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 </w:t>
      </w:r>
    </w:p>
    <w:p w:rsidR="00B7407F" w:rsidRDefault="00B7407F" w:rsidP="00B7407F">
      <w:pPr>
        <w:pStyle w:val="a3"/>
        <w:shd w:val="clear" w:color="auto" w:fill="FFFFFF"/>
        <w:spacing w:before="240" w:beforeAutospacing="0" w:after="240" w:afterAutospacing="0" w:line="263" w:lineRule="atLeast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 xml:space="preserve">   </w:t>
      </w:r>
      <w:proofErr w:type="gramStart"/>
      <w:r>
        <w:rPr>
          <w:rFonts w:ascii="Arial" w:hAnsi="Arial" w:cs="Arial"/>
          <w:color w:val="464646"/>
          <w:sz w:val="21"/>
          <w:szCs w:val="21"/>
        </w:rPr>
        <w:t>3.После подключения проводов 48В АБ к ЭЛНИ-4/12R, ЭЛНИ не включен в активный режим.</w:t>
      </w:r>
      <w:proofErr w:type="gramEnd"/>
      <w:r>
        <w:rPr>
          <w:rFonts w:ascii="Arial" w:hAnsi="Arial" w:cs="Arial"/>
          <w:color w:val="464646"/>
          <w:sz w:val="21"/>
          <w:szCs w:val="21"/>
        </w:rPr>
        <w:t xml:space="preserve"> Светодиод, </w:t>
      </w:r>
      <w:r w:rsidR="00D81F19">
        <w:rPr>
          <w:rFonts w:ascii="Arial" w:hAnsi="Arial" w:cs="Arial"/>
          <w:color w:val="464646"/>
          <w:sz w:val="21"/>
          <w:szCs w:val="21"/>
        </w:rPr>
        <w:t>расположенный на передней панели</w:t>
      </w:r>
      <w:bookmarkStart w:id="0" w:name="_GoBack"/>
      <w:bookmarkEnd w:id="0"/>
      <w:r>
        <w:rPr>
          <w:rFonts w:ascii="Arial" w:hAnsi="Arial" w:cs="Arial"/>
          <w:color w:val="464646"/>
          <w:sz w:val="21"/>
          <w:szCs w:val="21"/>
        </w:rPr>
        <w:t xml:space="preserve"> ЭЛНИ, не горит. ЭЛНИ находится в «ждущем режиме» при токе потребления не более 3 мА.</w:t>
      </w:r>
    </w:p>
    <w:p w:rsidR="00B7407F" w:rsidRDefault="00B7407F" w:rsidP="00B7407F">
      <w:pPr>
        <w:pStyle w:val="a3"/>
        <w:shd w:val="clear" w:color="auto" w:fill="FFFFFF"/>
        <w:spacing w:before="240" w:beforeAutospacing="0" w:after="240" w:afterAutospacing="0" w:line="263" w:lineRule="atLeast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   4.Включение ЭЛНИ (перевод ЭЛНИ в «активный режим» выравнивания напряжений между 12В батареями) производится путем размыкания сигнальной цепи модуля, обозначенной</w:t>
      </w:r>
      <w:r>
        <w:rPr>
          <w:rStyle w:val="apple-converted-space"/>
          <w:rFonts w:ascii="Arial" w:eastAsiaTheme="majorEastAsia" w:hAnsi="Arial" w:cs="Arial"/>
          <w:color w:val="464646"/>
          <w:sz w:val="21"/>
          <w:szCs w:val="21"/>
        </w:rPr>
        <w:t> </w:t>
      </w:r>
      <w:r>
        <w:rPr>
          <w:rStyle w:val="a4"/>
          <w:rFonts w:ascii="Arial" w:eastAsiaTheme="majorEastAsia" w:hAnsi="Arial" w:cs="Arial"/>
          <w:color w:val="464646"/>
          <w:sz w:val="18"/>
          <w:szCs w:val="18"/>
        </w:rPr>
        <w:t>1/0</w:t>
      </w:r>
      <w:r>
        <w:rPr>
          <w:rStyle w:val="apple-converted-space"/>
          <w:rFonts w:ascii="Arial" w:eastAsiaTheme="majorEastAsia" w:hAnsi="Arial" w:cs="Arial"/>
          <w:color w:val="464646"/>
          <w:sz w:val="21"/>
          <w:szCs w:val="21"/>
        </w:rPr>
        <w:t> </w:t>
      </w:r>
      <w:r>
        <w:rPr>
          <w:rFonts w:ascii="Arial" w:hAnsi="Arial" w:cs="Arial"/>
          <w:color w:val="464646"/>
          <w:sz w:val="21"/>
          <w:szCs w:val="21"/>
        </w:rPr>
        <w:t>(например, убрав соответствующую перемычку). При этом загорается в мигающем режиме соответствующий светодиод. Имеется возможность дистанционно управлять режимами включения/выключения ЭЛНИ, например, подключив к сигнальным контактам ЭЛНИ</w:t>
      </w:r>
      <w:r>
        <w:rPr>
          <w:rStyle w:val="apple-converted-space"/>
          <w:rFonts w:ascii="Arial" w:eastAsiaTheme="majorEastAsia" w:hAnsi="Arial" w:cs="Arial"/>
          <w:color w:val="464646"/>
          <w:sz w:val="21"/>
          <w:szCs w:val="21"/>
        </w:rPr>
        <w:t> </w:t>
      </w:r>
      <w:r>
        <w:rPr>
          <w:rStyle w:val="a4"/>
          <w:rFonts w:ascii="Arial" w:eastAsiaTheme="majorEastAsia" w:hAnsi="Arial" w:cs="Arial"/>
          <w:color w:val="464646"/>
          <w:sz w:val="18"/>
          <w:szCs w:val="18"/>
        </w:rPr>
        <w:t>1/0</w:t>
      </w:r>
      <w:r>
        <w:rPr>
          <w:rStyle w:val="apple-converted-space"/>
          <w:rFonts w:ascii="Arial" w:eastAsiaTheme="majorEastAsia" w:hAnsi="Arial" w:cs="Arial"/>
          <w:b/>
          <w:bCs/>
          <w:color w:val="464646"/>
          <w:sz w:val="18"/>
          <w:szCs w:val="18"/>
        </w:rPr>
        <w:t> </w:t>
      </w:r>
      <w:r>
        <w:rPr>
          <w:rFonts w:ascii="Arial" w:hAnsi="Arial" w:cs="Arial"/>
          <w:color w:val="464646"/>
          <w:sz w:val="21"/>
          <w:szCs w:val="21"/>
        </w:rPr>
        <w:t>через соответствующие провода тумблер или другой переключатель.</w:t>
      </w:r>
    </w:p>
    <w:p w:rsidR="00B7407F" w:rsidRDefault="00B7407F" w:rsidP="00B7407F">
      <w:pPr>
        <w:pStyle w:val="a3"/>
        <w:shd w:val="clear" w:color="auto" w:fill="FFFFFF"/>
        <w:spacing w:before="240" w:beforeAutospacing="0" w:after="240" w:afterAutospacing="0" w:line="263" w:lineRule="atLeast"/>
        <w:jc w:val="both"/>
        <w:rPr>
          <w:rFonts w:ascii="Arial" w:hAnsi="Arial" w:cs="Arial"/>
          <w:color w:val="464646"/>
          <w:sz w:val="21"/>
          <w:szCs w:val="21"/>
        </w:rPr>
      </w:pPr>
      <w:r>
        <w:rPr>
          <w:rFonts w:ascii="Arial" w:hAnsi="Arial" w:cs="Arial"/>
          <w:color w:val="464646"/>
          <w:sz w:val="21"/>
          <w:szCs w:val="21"/>
        </w:rPr>
        <w:t>Включение/отключение ЭЛНИ в активный режим производится посредством размыкания/замыкания соответствующих контактов</w:t>
      </w:r>
      <w:r>
        <w:rPr>
          <w:rStyle w:val="apple-converted-space"/>
          <w:rFonts w:ascii="Arial" w:eastAsiaTheme="majorEastAsia" w:hAnsi="Arial" w:cs="Arial"/>
          <w:color w:val="464646"/>
          <w:sz w:val="21"/>
          <w:szCs w:val="21"/>
        </w:rPr>
        <w:t> </w:t>
      </w:r>
      <w:r>
        <w:rPr>
          <w:rStyle w:val="a4"/>
          <w:rFonts w:ascii="Arial" w:eastAsiaTheme="majorEastAsia" w:hAnsi="Arial" w:cs="Arial"/>
          <w:color w:val="464646"/>
          <w:sz w:val="21"/>
          <w:szCs w:val="21"/>
        </w:rPr>
        <w:t>1/0</w:t>
      </w:r>
      <w:r>
        <w:rPr>
          <w:rFonts w:ascii="Arial" w:hAnsi="Arial" w:cs="Arial"/>
          <w:color w:val="464646"/>
          <w:sz w:val="21"/>
          <w:szCs w:val="21"/>
        </w:rPr>
        <w:t>.</w:t>
      </w:r>
    </w:p>
    <w:p w:rsidR="00F4081F" w:rsidRDefault="00F4081F"/>
    <w:sectPr w:rsidR="00F40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07F"/>
    <w:rsid w:val="00B7407F"/>
    <w:rsid w:val="00CA2027"/>
    <w:rsid w:val="00D81F19"/>
    <w:rsid w:val="00DF6E17"/>
    <w:rsid w:val="00ED4F2B"/>
    <w:rsid w:val="00F4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4F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ED4F2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ED4F2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D4F2B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4F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4F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4F2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74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07F"/>
    <w:rPr>
      <w:b/>
      <w:bCs/>
    </w:rPr>
  </w:style>
  <w:style w:type="character" w:customStyle="1" w:styleId="apple-converted-space">
    <w:name w:val="apple-converted-space"/>
    <w:basedOn w:val="a0"/>
    <w:rsid w:val="00B7407F"/>
  </w:style>
  <w:style w:type="paragraph" w:styleId="a5">
    <w:name w:val="Balloon Text"/>
    <w:basedOn w:val="a"/>
    <w:link w:val="a6"/>
    <w:uiPriority w:val="99"/>
    <w:semiHidden/>
    <w:unhideWhenUsed/>
    <w:rsid w:val="00B7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1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D4F2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ED4F2B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ED4F2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ED4F2B"/>
    <w:pPr>
      <w:outlineLvl w:val="3"/>
    </w:pPr>
    <w:rPr>
      <w:rFonts w:asciiTheme="minorHAnsi" w:eastAsiaTheme="minorEastAsia" w:hAnsiTheme="minorHAnsi" w:cstheme="min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4F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D4F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D4F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D4F2B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B74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407F"/>
    <w:rPr>
      <w:b/>
      <w:bCs/>
    </w:rPr>
  </w:style>
  <w:style w:type="character" w:customStyle="1" w:styleId="apple-converted-space">
    <w:name w:val="apple-converted-space"/>
    <w:basedOn w:val="a0"/>
    <w:rsid w:val="00B7407F"/>
  </w:style>
  <w:style w:type="paragraph" w:styleId="a5">
    <w:name w:val="Balloon Text"/>
    <w:basedOn w:val="a"/>
    <w:link w:val="a6"/>
    <w:uiPriority w:val="99"/>
    <w:semiHidden/>
    <w:unhideWhenUsed/>
    <w:rsid w:val="00B74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4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Pechkin</dc:creator>
  <cp:lastModifiedBy>Pechkin</cp:lastModifiedBy>
  <cp:revision>2</cp:revision>
  <dcterms:created xsi:type="dcterms:W3CDTF">2016-02-08T08:15:00Z</dcterms:created>
  <dcterms:modified xsi:type="dcterms:W3CDTF">2016-03-15T09:08:00Z</dcterms:modified>
</cp:coreProperties>
</file>