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F32" w14:textId="77777777" w:rsidR="00C172F1" w:rsidRPr="00C172F1" w:rsidRDefault="00C172F1" w:rsidP="0035117D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020"/>
          <w:kern w:val="36"/>
          <w:sz w:val="28"/>
          <w:szCs w:val="28"/>
          <w:u w:val="single"/>
          <w:lang w:eastAsia="ru-RU"/>
        </w:rPr>
      </w:pPr>
      <w:r w:rsidRPr="00C172F1">
        <w:rPr>
          <w:rFonts w:ascii="Times New Roman" w:eastAsia="Times New Roman" w:hAnsi="Times New Roman" w:cs="Times New Roman"/>
          <w:b/>
          <w:color w:val="262020"/>
          <w:kern w:val="36"/>
          <w:sz w:val="28"/>
          <w:szCs w:val="28"/>
          <w:u w:val="single"/>
          <w:lang w:eastAsia="ru-RU"/>
        </w:rPr>
        <w:t>Политика конфиденциальности</w:t>
      </w:r>
    </w:p>
    <w:p w14:paraId="05FDE769" w14:textId="10AC7416" w:rsidR="00C172F1" w:rsidRPr="00C172F1" w:rsidRDefault="00C172F1" w:rsidP="00351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</w:pP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Настоящая Политика конфиденциальности персональных данных (далее Политика конфиденциальности) разработана согласно Федеральному закону от 27.07.2006 № 152-ФЗ «О персональных данных» и действует в отношении информации, которую Интернет-магазин, расположенный на доменном имени </w:t>
      </w:r>
      <w:hyperlink r:id="rId5" w:history="1">
        <w:r w:rsidR="00095157" w:rsidRPr="000951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https://lashbotox.com/</w:t>
        </w:r>
      </w:hyperlink>
      <w:r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может получить о Пользователе в целях использования сайта, программ и продуктов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1. ОПРЕДЕЛЕНИЕ ТЕРМИНОВ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 В Политике конфиденциальности используются следующие термины: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 xml:space="preserve">1.1.1. «Администрация сайта Интернет-магазина (далее Администрация сайта)» — уполномоченные сотрудники на управления сайтом, действующие от имени </w:t>
      </w:r>
      <w:r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Индивидуального предпринимателя </w:t>
      </w:r>
      <w:r w:rsidR="0028447D" w:rsidRPr="002844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Мочалова А.А.</w:t>
      </w:r>
      <w:r w:rsidR="0028447D" w:rsidRPr="002844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(ИНН </w:t>
      </w:r>
      <w:r w:rsidR="0028447D" w:rsidRPr="002844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781629746483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), котор</w:t>
      </w:r>
      <w:r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ый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1.1.2. «Персональные данные» — любая информация, относящаяся к прямо или косвенно определенному физическому лицу (субъекту персональных данных).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1.1.4. «Конфиденциальность персональных данных» — обязательное для соблюдения лицом,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1.1.5. «Пользователь сайта Интернет-магазина (далее Пользователь)» — лицо, имеющее доступ к Сайту, посредством сети Интернет и использующее Сайт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1.1.6. «Cookies» —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1.1.7. «IP-адрес» — сетевой адрес узла в компьютерной сети, построенной по пр</w:t>
      </w:r>
      <w:r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отоколу IP.</w:t>
      </w:r>
      <w:r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1.1.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8. «Сайт» — совокупность электронных документов, доступных для просмотра Покупателями в сети Интернет в домене</w:t>
      </w:r>
      <w:r w:rsidR="00095157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</w:t>
      </w:r>
      <w:hyperlink r:id="rId6" w:history="1">
        <w:r w:rsidR="00095157" w:rsidRPr="000951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https://lashbotox.com/</w:t>
        </w:r>
      </w:hyperlink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2. ОБЩИЕ ПОЛОЖЕНИЯ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2.1. Использование Пользователем сайта Интернет-магазина означает согласие с Политикой конфиденциальности и условиями обработки персональных данных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2.3. Политика конфиденциальности применяется только к сайту Интернет-магазина.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2.4. Администрация сайта не проверяет достоверность персональных данных, предоставляемых Пользователем, который несет ответственность за достоверность персональных данных.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3. ПРЕДМЕТ ПОЛИТИКИ КОНФИДЕНЦИАЛЬНОСТИ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 xml:space="preserve">3.1.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предоставляет Пользователь при 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lastRenderedPageBreak/>
        <w:t>регистрации на сайте Интернет-магазина или при оформлении заказа для приобретения Товара.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заявки на Сайте интернет-магазина и включают в себя следующую информацию: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3.2.1. фамилию, имя, отчество Пользователя;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3.2.2. контактный телефон Пользователя;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3.2.3. адрес электронной почты (e-mail);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3.2.4. адрес доставки и/или место жительство Пользователя для доставки Товара.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4. ЦЕЛИ СБОРА ПЕРСОНАЛЬНОЙ ИНФОРМАЦИИ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 Персональные данные Пользователя используются в целях: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4.1.1. Идентификации Пользователя для оформления заказа и/или заключения Договора купли-продажи товара дистанционным способом.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4.1.2. Предоставления Пользователю доступа к персонализированным ресурсам Сайта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4.1.3. Установления с Пользователем обратной связи, включая направление рекламных рассылок, уведомлений, запросов, касающихся использования Сайта интернет-магазина, оказания услуг, обработки запросов и заявок от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4.1.5. Подтверждения достоверности и полноты персональных данных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4.1.6. Создания учетной записи для заказа Товара.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4.1.7. Уведомления Пользователя Сайта Интернет-магазина о состоянии Заказа.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4.1.8. Обработки и получения платежей, оспаривания платежа, полученного от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4.1.9.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5. СПОСОБЫ И СРОКИ ОБРАБОТКИ ПЕРСОНАЛЬНОЙ ИНФОРМАЦИИ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5.1.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5.2. Пользователь соглашается с тем, что Администрация сайта вправе передавать персональные данные третьим лицам: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Интернет-магазина, включая доставку Товара.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5.3. Персональные данные Пользователя могут быть переданы уполномоченным органам государственной власти по основаниям и в порядке, установленным законодательством РФ.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5.4.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6. ОБЯЗАТЕЛЬСТВА СТОРОН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6.1. Пользователь обязан: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6.1.1. Предоставить информацию о персональных данных, необходимых для пользования сайтом Интернет-магазина и оформления заказа.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6.1.2. Обновить, дополнить предоставленную информацию о персональных данных в случае ее изменения.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6.2. Администрация сайта обязана: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6.2.1. Использовать полученную информацию исключительно для целей, указанных в разделе 4 Политики конфиденциальности.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 xml:space="preserve">6.2.2. Обеспечить хранение конфиденциальной информации, не разглашать ее без предварительного письменного разрешения Пользователя, за исключением случаев, 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lastRenderedPageBreak/>
        <w:t>указанных в п.п. 5.2. и 5.3. Политики Конфиденциальности.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7. ОТВЕТСТВЕННОСТЬ СТОРОН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РФ, за исключением случаев, предусмотренных п.п. 5.2., 5.3. и 7.2. Политики Конфиденциальности.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7.2.1. Стала общеизвестной до её утраты или разглашения.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7.2.3. Была разглашена с согласия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8. РАЗРЕШЕНИЕ СПОРОВ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8.1. Возникшие споры между Пользователем и Администрацией сайта, стороны будут стремиться урегулировать путем переговоров. В случае недостижения согласия претензионный порядок урегулирования спора является обязательным.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8.2.Получатель претензии в течение 10 календарных дней со дня ее получения, письменно уведомляет Заявителя о результатах рассмотрения.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РФ.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</w:r>
      <w:r w:rsidRPr="00C172F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9. ДОПОЛНИТЕЛЬНЫЕ УСЛОВИЯ</w:t>
      </w:r>
    </w:p>
    <w:p w14:paraId="78A35D3D" w14:textId="77777777" w:rsidR="00C172F1" w:rsidRPr="00C172F1" w:rsidRDefault="00C172F1" w:rsidP="00351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</w:pP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9.1. Пользователь вправе отозвать согласие на обработку персональных данных посредством направления письменного</w:t>
      </w:r>
      <w:r w:rsidR="006C2768"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заявления Продавцу по адресу: г. 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Санкт-Петербург, </w:t>
      </w:r>
      <w:r w:rsidR="006C2768"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Московский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 проспект, дом </w:t>
      </w:r>
      <w:r w:rsidR="006C2768"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111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 xml:space="preserve">, офис </w:t>
      </w:r>
      <w:r w:rsidR="006C2768" w:rsidRPr="0035117D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55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t>, или нажав на ссылку «Отписаться от рассылки».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9.2.Администрация сайта вправе вносить изменения в настоящую Политику конфиденциальности без согласия Пользователя.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9.3. Политика конфиденциальности вступает в силу с момента ее размещения на Сайте.</w:t>
      </w:r>
      <w:r w:rsidRPr="00C172F1">
        <w:rPr>
          <w:rFonts w:ascii="Times New Roman" w:eastAsia="Times New Roman" w:hAnsi="Times New Roman" w:cs="Times New Roman"/>
          <w:color w:val="262020"/>
          <w:sz w:val="24"/>
          <w:szCs w:val="24"/>
          <w:lang w:eastAsia="ru-RU"/>
        </w:rPr>
        <w:br/>
        <w:t>9.4.Во всем, что не предусмотрено настоящей Политикой Конфиденциальности, Стороны руководствуются законодательством РФ.</w:t>
      </w:r>
    </w:p>
    <w:p w14:paraId="2E3CF2E9" w14:textId="77777777" w:rsidR="00A109CA" w:rsidRPr="0035117D" w:rsidRDefault="00000000" w:rsidP="0035117D">
      <w:pPr>
        <w:rPr>
          <w:rFonts w:ascii="Times New Roman" w:hAnsi="Times New Roman" w:cs="Times New Roman"/>
          <w:sz w:val="24"/>
          <w:szCs w:val="24"/>
        </w:rPr>
      </w:pPr>
    </w:p>
    <w:sectPr w:rsidR="00A109CA" w:rsidRPr="0035117D" w:rsidSect="003511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F1"/>
    <w:rsid w:val="00095157"/>
    <w:rsid w:val="0028447D"/>
    <w:rsid w:val="0035117D"/>
    <w:rsid w:val="004D6259"/>
    <w:rsid w:val="006C2768"/>
    <w:rsid w:val="00C172F1"/>
    <w:rsid w:val="00C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0FAC"/>
  <w15:docId w15:val="{9A38D314-6BE9-45E1-BA5C-8C4CE47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72F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9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shbotox.com/" TargetMode="External"/><Relationship Id="rId5" Type="http://schemas.openxmlformats.org/officeDocument/2006/relationships/hyperlink" Target="https://lashboto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7D59-3D19-4897-9594-1C1A54BF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turuta</dc:creator>
  <cp:lastModifiedBy>Наталья Сорокина</cp:lastModifiedBy>
  <cp:revision>5</cp:revision>
  <dcterms:created xsi:type="dcterms:W3CDTF">2021-08-23T09:05:00Z</dcterms:created>
  <dcterms:modified xsi:type="dcterms:W3CDTF">2022-09-05T15:00:00Z</dcterms:modified>
</cp:coreProperties>
</file>