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и оснащённость образовательного процесса</w:t>
      </w:r>
      <w:proofErr w:type="gramStart"/>
      <w:r>
        <w:rPr>
          <w:b/>
          <w:sz w:val="28"/>
          <w:szCs w:val="28"/>
        </w:rPr>
        <w:t>.:</w:t>
      </w:r>
      <w:proofErr w:type="gramEnd"/>
    </w:p>
    <w:p w:rsid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8"/>
          <w:szCs w:val="28"/>
        </w:rPr>
      </w:pP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В МДОУ созданы материально</w:t>
      </w:r>
      <w:r w:rsidRPr="00736E24">
        <w:rPr>
          <w:sz w:val="28"/>
          <w:szCs w:val="28"/>
        </w:rPr>
        <w:t>-</w:t>
      </w:r>
      <w:r w:rsidRPr="00736E24">
        <w:rPr>
          <w:rFonts w:eastAsia="TimesNewRomanPSMT"/>
          <w:sz w:val="28"/>
          <w:szCs w:val="28"/>
        </w:rPr>
        <w:t>технические условия, обеспечивающие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реализацию программы: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─ образовательный процесс и образовательная среда построены с учетом возрастных и индивидуальных особенностей воспитанников, их особых образовательных потребностей;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─ организовано участие родителей воспитанников (законных представителей)</w:t>
      </w:r>
      <w:proofErr w:type="gramStart"/>
      <w:r w:rsidRPr="00736E24">
        <w:rPr>
          <w:rFonts w:eastAsia="TimesNewRomanPSMT"/>
          <w:sz w:val="28"/>
          <w:szCs w:val="28"/>
        </w:rPr>
        <w:t>,п</w:t>
      </w:r>
      <w:proofErr w:type="gramEnd"/>
      <w:r w:rsidRPr="00736E24">
        <w:rPr>
          <w:rFonts w:eastAsia="TimesNewRomanPSMT"/>
          <w:sz w:val="28"/>
          <w:szCs w:val="28"/>
        </w:rPr>
        <w:t>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─ используются в образовательном процессе современные образовательные технологии (в т</w:t>
      </w:r>
      <w:r w:rsidRPr="00736E24">
        <w:rPr>
          <w:sz w:val="28"/>
          <w:szCs w:val="28"/>
        </w:rPr>
        <w:t xml:space="preserve">. </w:t>
      </w:r>
      <w:r w:rsidRPr="00736E24">
        <w:rPr>
          <w:rFonts w:eastAsia="TimesNewRomanPSMT"/>
          <w:sz w:val="28"/>
          <w:szCs w:val="28"/>
        </w:rPr>
        <w:t>ч</w:t>
      </w:r>
      <w:r w:rsidRPr="00736E24">
        <w:rPr>
          <w:sz w:val="28"/>
          <w:szCs w:val="28"/>
        </w:rPr>
        <w:t xml:space="preserve">. </w:t>
      </w:r>
      <w:r w:rsidRPr="00736E24">
        <w:rPr>
          <w:rFonts w:eastAsia="TimesNewRomanPSMT"/>
          <w:sz w:val="28"/>
          <w:szCs w:val="28"/>
        </w:rPr>
        <w:t>игровые, коммуникативные, проектные технологии и культурные практики социализации детей);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 xml:space="preserve">─ обновляется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</w:t>
      </w:r>
      <w:proofErr w:type="spellStart"/>
      <w:r w:rsidRPr="00736E24">
        <w:rPr>
          <w:rFonts w:eastAsia="TimesNewRomanPSMT"/>
          <w:sz w:val="28"/>
          <w:szCs w:val="28"/>
        </w:rPr>
        <w:t>социокультурной</w:t>
      </w:r>
      <w:proofErr w:type="spellEnd"/>
      <w:r w:rsidRPr="00736E24">
        <w:rPr>
          <w:rFonts w:eastAsia="TimesNewRomanPSMT"/>
          <w:sz w:val="28"/>
          <w:szCs w:val="28"/>
        </w:rPr>
        <w:t xml:space="preserve"> среды развития воспитанников и специфики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информационной социализации детей;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─ обеспечивается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коммуникативной, информационной, правовой компетентности и мастерства мотивирования детей;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─ управление МДОУ осуществляется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Также в МДОУ созданы материально-технические условия, обеспечивающие: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1) возможность достижения воспитанниками планируемых результатов освоения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Программы;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2) выполнение МДОУ требований: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bCs/>
          <w:sz w:val="28"/>
          <w:szCs w:val="28"/>
        </w:rPr>
        <w:t>– санитарно-эпидемиологических правил и нормативов</w:t>
      </w:r>
      <w:r w:rsidRPr="00736E24">
        <w:rPr>
          <w:rFonts w:eastAsia="TimesNewRomanPSMT"/>
          <w:sz w:val="28"/>
          <w:szCs w:val="28"/>
        </w:rPr>
        <w:t>: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 xml:space="preserve">Требования, определяемые в соответствии с санитарно-эпидемиологическими правилами и нормативами: 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 xml:space="preserve">здание МДОУ – отдельно стоящее одноэтажное здание, построенное </w:t>
      </w:r>
      <w:proofErr w:type="gramStart"/>
      <w:r w:rsidRPr="00736E24">
        <w:rPr>
          <w:rFonts w:eastAsia="TimesNewRomanPSMT"/>
          <w:sz w:val="28"/>
          <w:szCs w:val="28"/>
        </w:rPr>
        <w:t>по</w:t>
      </w:r>
      <w:proofErr w:type="gramEnd"/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типовому проекту.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lastRenderedPageBreak/>
        <w:t>Вместимость – 45 детей. Рассчитано на 2 групповые ячейки. Здание находится на  территории жилого микрорайона</w:t>
      </w:r>
      <w:proofErr w:type="gramStart"/>
      <w:r w:rsidRPr="00736E24">
        <w:rPr>
          <w:rFonts w:eastAsia="TimesNewRomanPSMT"/>
          <w:sz w:val="28"/>
          <w:szCs w:val="28"/>
        </w:rPr>
        <w:t xml:space="preserve"> .</w:t>
      </w:r>
      <w:proofErr w:type="gramEnd"/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Территория по периметру ограждена забором и полосой зеленых насаждений. Озеленение деревьями и кустарниками соответствует климатическим условиям.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Зона игровой территории включает в себя: групповые площадки – индивидуальные  для каждой группы с соблюдением принципа групповой изоляции; физкультурную площадку; клумбы.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Здание оборудовано системами холодного и горячего водоснабжения, канализации,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Каждая групповая ячейка имеет несколько помещений, соответствующих требованиям санитарных норм:  приёмная (для приема детей и хранения верхней одежды);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proofErr w:type="gramStart"/>
      <w:r w:rsidRPr="00736E24">
        <w:rPr>
          <w:rFonts w:eastAsia="TimesNewRomanPSMT"/>
          <w:sz w:val="28"/>
          <w:szCs w:val="28"/>
        </w:rPr>
        <w:t>групповая</w:t>
      </w:r>
      <w:proofErr w:type="gramEnd"/>
      <w:r w:rsidRPr="00736E24">
        <w:rPr>
          <w:rFonts w:eastAsia="TimesNewRomanPSMT"/>
          <w:sz w:val="28"/>
          <w:szCs w:val="28"/>
        </w:rPr>
        <w:t xml:space="preserve"> (для проведения игр, занятий и приема пищи),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спальня, моечна</w:t>
      </w:r>
      <w:proofErr w:type="gramStart"/>
      <w:r w:rsidRPr="00736E24">
        <w:rPr>
          <w:rFonts w:eastAsia="TimesNewRomanPSMT"/>
          <w:sz w:val="28"/>
          <w:szCs w:val="28"/>
        </w:rPr>
        <w:t>я(</w:t>
      </w:r>
      <w:proofErr w:type="gramEnd"/>
      <w:r w:rsidRPr="00736E24">
        <w:rPr>
          <w:rFonts w:eastAsia="TimesNewRomanPSMT"/>
          <w:sz w:val="28"/>
          <w:szCs w:val="28"/>
        </w:rPr>
        <w:t>для подготовки готовых блюд к раздаче и мытья столовой посуды), туалетная, умывальная.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Все групповые ячейки обеспечены необходимой мебелью, играми и пособиями, соответствующими возрасту детей.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Оборудование помещений соответствует росту и возрасту детей, учтены гигиенические и педагогические требования. Функциональные размеры используемой детской мебели для сидения и столов (обеденных и учебных) мероприятий  соответствуют обязательным требованиям, установленным техническими регламентами и национальным стандартам.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  <w:r w:rsidRPr="00736E24">
        <w:rPr>
          <w:rFonts w:eastAsia="TimesNewRomanPSMT"/>
          <w:bCs/>
          <w:sz w:val="28"/>
          <w:szCs w:val="28"/>
        </w:rPr>
        <w:t xml:space="preserve">– пожарной безопасности и </w:t>
      </w:r>
      <w:proofErr w:type="spellStart"/>
      <w:r w:rsidRPr="00736E24">
        <w:rPr>
          <w:rFonts w:eastAsia="TimesNewRomanPSMT"/>
          <w:bCs/>
          <w:sz w:val="28"/>
          <w:szCs w:val="28"/>
        </w:rPr>
        <w:t>электробезопасности</w:t>
      </w:r>
      <w:proofErr w:type="spellEnd"/>
      <w:r w:rsidRPr="00736E24">
        <w:rPr>
          <w:rFonts w:eastAsia="TimesNewRomanPSMT"/>
          <w:bCs/>
          <w:sz w:val="28"/>
          <w:szCs w:val="28"/>
        </w:rPr>
        <w:t>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 xml:space="preserve">– </w:t>
      </w:r>
      <w:r w:rsidRPr="00736E24">
        <w:rPr>
          <w:rFonts w:eastAsia="TimesNewRomanPSMT"/>
          <w:bCs/>
          <w:sz w:val="28"/>
          <w:szCs w:val="28"/>
        </w:rPr>
        <w:t>охране здоровья воспитанников и охране труда работников</w:t>
      </w:r>
      <w:r w:rsidRPr="00736E24">
        <w:rPr>
          <w:rFonts w:eastAsia="TimesNewRomanPSMT"/>
          <w:b/>
          <w:bCs/>
          <w:sz w:val="28"/>
          <w:szCs w:val="28"/>
        </w:rPr>
        <w:t xml:space="preserve"> </w:t>
      </w:r>
      <w:r w:rsidRPr="00736E24">
        <w:rPr>
          <w:rFonts w:eastAsia="TimesNewRomanPSMT"/>
          <w:sz w:val="28"/>
          <w:szCs w:val="28"/>
        </w:rPr>
        <w:t>МДОУ;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МДОУ имеет необходимое для всех видов образовательной деятельности воспитанников (в т. ч. детей с особыми образовательными потребностями), педагогической, административной и хозяйственной деятельности оснащение и оборудование: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 xml:space="preserve">– учебно-методический комплект Примерной основной образовательной программы дошкольного образования "Радуга» под редакцией </w:t>
      </w:r>
      <w:proofErr w:type="spellStart"/>
      <w:r w:rsidRPr="00736E24">
        <w:rPr>
          <w:rFonts w:eastAsia="TimesNewRomanPSMT"/>
          <w:sz w:val="28"/>
          <w:szCs w:val="28"/>
        </w:rPr>
        <w:t>Дороновой</w:t>
      </w:r>
      <w:proofErr w:type="spellEnd"/>
      <w:proofErr w:type="gramStart"/>
      <w:r w:rsidRPr="00736E24">
        <w:rPr>
          <w:rFonts w:eastAsia="TimesNewRomanPSMT"/>
          <w:sz w:val="28"/>
          <w:szCs w:val="28"/>
        </w:rPr>
        <w:t xml:space="preserve"> .</w:t>
      </w:r>
      <w:proofErr w:type="gramEnd"/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>Организация имеет право самостоятельного подбора разновидности необходимых средств обучения, оборудования, материалов, исходя из особенностей реализации основной образовательной программы.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736E24">
        <w:rPr>
          <w:rFonts w:eastAsia="TimesNewRomanPSMT"/>
          <w:sz w:val="28"/>
          <w:szCs w:val="28"/>
        </w:rPr>
        <w:t xml:space="preserve">Программой предусмотрено также использование МДОУ обновляемых образовательных ресурсов, в т. ч. расходных материалов, подписки на актуализацию электронных ресурсов, техническое и </w:t>
      </w:r>
      <w:proofErr w:type="spellStart"/>
      <w:r w:rsidRPr="00736E24">
        <w:rPr>
          <w:rFonts w:eastAsia="TimesNewRomanPSMT"/>
          <w:sz w:val="28"/>
          <w:szCs w:val="28"/>
        </w:rPr>
        <w:t>мультимедийное</w:t>
      </w:r>
      <w:proofErr w:type="spellEnd"/>
      <w:r w:rsidRPr="00736E24">
        <w:rPr>
          <w:rFonts w:eastAsia="TimesNewRomanPSMT"/>
          <w:sz w:val="28"/>
          <w:szCs w:val="28"/>
        </w:rPr>
        <w:t xml:space="preserve"> </w:t>
      </w:r>
      <w:r w:rsidRPr="00736E24">
        <w:rPr>
          <w:rFonts w:eastAsia="TimesNewRomanPSMT"/>
          <w:sz w:val="28"/>
          <w:szCs w:val="28"/>
        </w:rPr>
        <w:lastRenderedPageBreak/>
        <w:t>сопровождение деятельности средств обучения и воспитания, спортивного, музыкального, оздоровительного оборудования, услуг связи, в  т. ч. информационно-телекоммуникационной сети Интернет.</w:t>
      </w:r>
    </w:p>
    <w:p w:rsidR="00736E24" w:rsidRPr="00736E24" w:rsidRDefault="00736E24" w:rsidP="0073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pPr>
              <w:rPr>
                <w:b/>
              </w:rPr>
            </w:pPr>
            <w:r w:rsidRPr="00364127">
              <w:rPr>
                <w:b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ED4270" w:rsidRPr="00364127" w:rsidRDefault="00ED4270" w:rsidP="0031592A">
            <w:pPr>
              <w:jc w:val="center"/>
              <w:rPr>
                <w:b/>
              </w:rPr>
            </w:pPr>
            <w:r w:rsidRPr="00364127">
              <w:rPr>
                <w:b/>
              </w:rPr>
              <w:t>оснащение</w:t>
            </w: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pPr>
              <w:jc w:val="both"/>
              <w:rPr>
                <w:b/>
              </w:rPr>
            </w:pPr>
            <w:r>
              <w:rPr>
                <w:b/>
              </w:rPr>
              <w:t>Групповые комнаты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>Сенсорное развитие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>Развитие речи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>Ознакомление с окружающим миром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>Ознакомление с художественной литературой и художественно – прикладным творчеством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>Развитие элементарных математических представлений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>Обучение грамоте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  <w:rPr>
                <w:b/>
              </w:rPr>
            </w:pPr>
            <w:r w:rsidRPr="00364127">
              <w:t xml:space="preserve">Развитие элементарных </w:t>
            </w:r>
            <w:proofErr w:type="spellStart"/>
            <w:proofErr w:type="gramStart"/>
            <w:r w:rsidRPr="00364127">
              <w:t>историко</w:t>
            </w:r>
            <w:proofErr w:type="spellEnd"/>
            <w:r w:rsidRPr="00364127">
              <w:t xml:space="preserve"> – географических</w:t>
            </w:r>
            <w:proofErr w:type="gramEnd"/>
            <w:r w:rsidRPr="00364127">
              <w:t xml:space="preserve"> представлений</w:t>
            </w:r>
          </w:p>
        </w:tc>
        <w:tc>
          <w:tcPr>
            <w:tcW w:w="5810" w:type="dxa"/>
          </w:tcPr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Дидактические игры на развитие психических функций – мышления, внимания, памяти, воображения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 xml:space="preserve">Дидактические материалы по </w:t>
            </w:r>
            <w:proofErr w:type="spellStart"/>
            <w:r w:rsidRPr="00364127">
              <w:t>сенсорике</w:t>
            </w:r>
            <w:proofErr w:type="spellEnd"/>
            <w:r w:rsidRPr="00364127">
              <w:t>, математике, развитию речи, обучению грамоте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Географический глобус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Географическая карта мира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Карта России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Муляжи овощей и фруктов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Календарь погоды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 w:rsidRPr="00364127"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D4270" w:rsidRDefault="00ED4270" w:rsidP="00ED4270">
            <w:pPr>
              <w:numPr>
                <w:ilvl w:val="0"/>
                <w:numId w:val="1"/>
              </w:numPr>
            </w:pPr>
            <w:r>
              <w:t xml:space="preserve">Телевизор-1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,</w:t>
            </w:r>
          </w:p>
          <w:p w:rsidR="00ED4270" w:rsidRDefault="00ED4270" w:rsidP="00ED4270">
            <w:pPr>
              <w:numPr>
                <w:ilvl w:val="0"/>
                <w:numId w:val="1"/>
              </w:numPr>
            </w:pPr>
            <w:r>
              <w:t xml:space="preserve">Магнитная доска-2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>
              <w:t>Музыкальный центр</w:t>
            </w:r>
          </w:p>
          <w:p w:rsidR="00ED4270" w:rsidRDefault="00ED4270" w:rsidP="00ED4270">
            <w:pPr>
              <w:numPr>
                <w:ilvl w:val="0"/>
                <w:numId w:val="1"/>
              </w:numPr>
            </w:pPr>
            <w:r w:rsidRPr="00364127">
              <w:t>Детская мебель для практической деятельности</w:t>
            </w:r>
          </w:p>
          <w:p w:rsidR="00ED4270" w:rsidRPr="00364127" w:rsidRDefault="00ED4270" w:rsidP="00ED4270">
            <w:pPr>
              <w:numPr>
                <w:ilvl w:val="0"/>
                <w:numId w:val="1"/>
              </w:numPr>
            </w:pPr>
            <w:r>
              <w:t>Проектор</w:t>
            </w:r>
            <w:proofErr w:type="gramStart"/>
            <w:r>
              <w:t xml:space="preserve"> .</w:t>
            </w:r>
            <w:proofErr w:type="gramEnd"/>
            <w:r>
              <w:t>экран</w:t>
            </w: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pPr>
              <w:jc w:val="both"/>
              <w:rPr>
                <w:b/>
              </w:rPr>
            </w:pPr>
            <w:r w:rsidRPr="00364127">
              <w:rPr>
                <w:b/>
              </w:rPr>
              <w:t>Групповые комнаты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</w:pPr>
            <w:r w:rsidRPr="00364127">
              <w:t>Сюжетно – ролевые игры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</w:pPr>
            <w:r w:rsidRPr="00364127">
              <w:t>Самообслуживание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</w:pPr>
            <w:r w:rsidRPr="00364127">
              <w:t>Трудовая деятельность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</w:pPr>
            <w:r w:rsidRPr="00364127">
              <w:t>Самостоятельная творческая деятельность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</w:pPr>
            <w:r w:rsidRPr="00364127">
              <w:t>Ознакомление с природой, труд в природе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</w:pPr>
            <w:r w:rsidRPr="00364127">
              <w:t>Игровая деятельность</w:t>
            </w:r>
          </w:p>
        </w:tc>
        <w:tc>
          <w:tcPr>
            <w:tcW w:w="5810" w:type="dxa"/>
          </w:tcPr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Детская мебель для практической деятельности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Книжный уголок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Уголок для изобразительной детской деятельности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Природный уголок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Конструкторы различных видов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 xml:space="preserve">Головоломки, мозаики, </w:t>
            </w:r>
            <w:proofErr w:type="spellStart"/>
            <w:r w:rsidRPr="00364127">
              <w:t>пазлы</w:t>
            </w:r>
            <w:proofErr w:type="spellEnd"/>
            <w:r w:rsidRPr="00364127">
              <w:t>, настольные игры, лото.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Развивающие игры по математике, логике</w:t>
            </w:r>
          </w:p>
          <w:p w:rsidR="00ED4270" w:rsidRPr="00364127" w:rsidRDefault="00ED4270" w:rsidP="00ED4270">
            <w:pPr>
              <w:numPr>
                <w:ilvl w:val="0"/>
                <w:numId w:val="2"/>
              </w:numPr>
              <w:jc w:val="both"/>
            </w:pPr>
            <w:r w:rsidRPr="00364127">
              <w:t>Различные виды театров</w:t>
            </w: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pPr>
              <w:jc w:val="both"/>
              <w:rPr>
                <w:b/>
              </w:rPr>
            </w:pPr>
            <w:r w:rsidRPr="00364127">
              <w:rPr>
                <w:b/>
              </w:rPr>
              <w:t>Спальное помещение</w:t>
            </w:r>
          </w:p>
          <w:p w:rsidR="00ED4270" w:rsidRPr="00364127" w:rsidRDefault="00ED4270" w:rsidP="00ED4270">
            <w:pPr>
              <w:numPr>
                <w:ilvl w:val="0"/>
                <w:numId w:val="3"/>
              </w:numPr>
              <w:jc w:val="both"/>
            </w:pPr>
            <w:r w:rsidRPr="00364127">
              <w:t>Дневной сон</w:t>
            </w:r>
          </w:p>
          <w:p w:rsidR="00ED4270" w:rsidRPr="00364127" w:rsidRDefault="00ED4270" w:rsidP="00ED4270">
            <w:pPr>
              <w:numPr>
                <w:ilvl w:val="0"/>
                <w:numId w:val="3"/>
              </w:numPr>
              <w:jc w:val="both"/>
            </w:pPr>
            <w:r w:rsidRPr="00364127">
              <w:t>Гимнастика после сна</w:t>
            </w:r>
          </w:p>
        </w:tc>
        <w:tc>
          <w:tcPr>
            <w:tcW w:w="5810" w:type="dxa"/>
          </w:tcPr>
          <w:p w:rsidR="00ED4270" w:rsidRPr="00364127" w:rsidRDefault="00ED4270" w:rsidP="00ED4270">
            <w:pPr>
              <w:numPr>
                <w:ilvl w:val="0"/>
                <w:numId w:val="3"/>
              </w:numPr>
              <w:jc w:val="both"/>
            </w:pPr>
            <w:r w:rsidRPr="00364127">
              <w:t>Спальная мебель</w:t>
            </w:r>
          </w:p>
          <w:p w:rsidR="00ED4270" w:rsidRPr="00364127" w:rsidRDefault="00ED4270" w:rsidP="0031592A">
            <w:pPr>
              <w:jc w:val="both"/>
            </w:pPr>
            <w:r w:rsidRPr="00364127">
              <w:t>Физкультурное оборудование для гимнастики после сна: ребристая дорожка,</w:t>
            </w: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pPr>
              <w:jc w:val="both"/>
              <w:rPr>
                <w:b/>
              </w:rPr>
            </w:pPr>
            <w:r w:rsidRPr="00364127">
              <w:rPr>
                <w:b/>
              </w:rPr>
              <w:t>Раздевальная комната</w:t>
            </w:r>
          </w:p>
          <w:p w:rsidR="00ED4270" w:rsidRPr="00364127" w:rsidRDefault="00ED4270" w:rsidP="00ED4270">
            <w:pPr>
              <w:numPr>
                <w:ilvl w:val="0"/>
                <w:numId w:val="4"/>
              </w:numPr>
              <w:jc w:val="both"/>
            </w:pPr>
            <w:r w:rsidRPr="00364127"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ED4270" w:rsidRPr="00364127" w:rsidRDefault="00ED4270" w:rsidP="00ED4270">
            <w:pPr>
              <w:numPr>
                <w:ilvl w:val="0"/>
                <w:numId w:val="4"/>
              </w:numPr>
              <w:jc w:val="both"/>
            </w:pPr>
            <w:r w:rsidRPr="00364127">
              <w:t>Информационный уголок</w:t>
            </w:r>
          </w:p>
          <w:p w:rsidR="00ED4270" w:rsidRPr="00364127" w:rsidRDefault="00ED4270" w:rsidP="00ED4270">
            <w:pPr>
              <w:numPr>
                <w:ilvl w:val="0"/>
                <w:numId w:val="4"/>
              </w:numPr>
              <w:jc w:val="both"/>
            </w:pPr>
            <w:r w:rsidRPr="00364127">
              <w:t>Выставки детского творчества</w:t>
            </w:r>
          </w:p>
          <w:p w:rsidR="00ED4270" w:rsidRPr="00364127" w:rsidRDefault="00ED4270" w:rsidP="00ED4270">
            <w:pPr>
              <w:numPr>
                <w:ilvl w:val="0"/>
                <w:numId w:val="4"/>
              </w:numPr>
              <w:jc w:val="both"/>
            </w:pPr>
            <w:r w:rsidRPr="00364127">
              <w:t>Наглядно – информационный материал</w:t>
            </w: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pPr>
              <w:rPr>
                <w:b/>
              </w:rPr>
            </w:pPr>
            <w:r w:rsidRPr="00364127">
              <w:rPr>
                <w:b/>
              </w:rPr>
              <w:t>Методический кабинет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Осуществление методической помощи педагогам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 xml:space="preserve">Организация консультаций, </w:t>
            </w:r>
            <w:r w:rsidRPr="00364127">
              <w:lastRenderedPageBreak/>
              <w:t>семинаров, педагогических советов</w:t>
            </w:r>
          </w:p>
        </w:tc>
        <w:tc>
          <w:tcPr>
            <w:tcW w:w="5810" w:type="dxa"/>
          </w:tcPr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lastRenderedPageBreak/>
              <w:t>Библиотека педагогической и методической литературы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Библиотека периодических изданий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Пособия для занятий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lastRenderedPageBreak/>
              <w:t>Опыт работы педагогов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Материалы консультаций, семинаров, семинаров – практикумов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Демонстрационный, раздаточный материал для занятий с детьми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Иллюстративный материал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 xml:space="preserve">Изделия народных промыслов: Дымково, Городец, Гжель, Хохлома, </w:t>
            </w:r>
            <w:proofErr w:type="spellStart"/>
            <w:r w:rsidRPr="00364127">
              <w:t>Жостово</w:t>
            </w:r>
            <w:proofErr w:type="spellEnd"/>
            <w:r w:rsidRPr="00364127">
              <w:t xml:space="preserve">, матрешки, </w:t>
            </w:r>
            <w:proofErr w:type="spellStart"/>
            <w:r w:rsidRPr="00364127">
              <w:t>богородские</w:t>
            </w:r>
            <w:proofErr w:type="spellEnd"/>
            <w:r w:rsidRPr="00364127">
              <w:t xml:space="preserve"> игрушки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Скульптуры малых форм (глина, дерево)</w:t>
            </w:r>
          </w:p>
          <w:p w:rsidR="00ED4270" w:rsidRPr="00364127" w:rsidRDefault="00ED4270" w:rsidP="00ED4270">
            <w:pPr>
              <w:numPr>
                <w:ilvl w:val="0"/>
                <w:numId w:val="5"/>
              </w:numPr>
            </w:pPr>
            <w:r w:rsidRPr="00364127">
              <w:t>Игрушки, муляжи</w:t>
            </w: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31592A">
            <w:r>
              <w:lastRenderedPageBreak/>
              <w:t xml:space="preserve"> Группы</w:t>
            </w:r>
          </w:p>
        </w:tc>
        <w:tc>
          <w:tcPr>
            <w:tcW w:w="5810" w:type="dxa"/>
          </w:tcPr>
          <w:p w:rsidR="00ED4270" w:rsidRPr="00364127" w:rsidRDefault="00ED4270" w:rsidP="0031592A">
            <w:pPr>
              <w:jc w:val="both"/>
            </w:pPr>
          </w:p>
        </w:tc>
      </w:tr>
      <w:tr w:rsidR="00ED4270" w:rsidRPr="00364127" w:rsidTr="0031592A">
        <w:tc>
          <w:tcPr>
            <w:tcW w:w="4788" w:type="dxa"/>
          </w:tcPr>
          <w:p w:rsidR="00ED4270" w:rsidRPr="00364127" w:rsidRDefault="00ED4270" w:rsidP="00ED4270">
            <w:pPr>
              <w:numPr>
                <w:ilvl w:val="0"/>
                <w:numId w:val="6"/>
              </w:numPr>
            </w:pPr>
            <w:r w:rsidRPr="00364127">
              <w:t>Физкультурные занятия</w:t>
            </w:r>
          </w:p>
          <w:p w:rsidR="00ED4270" w:rsidRPr="00364127" w:rsidRDefault="00ED4270" w:rsidP="00ED4270">
            <w:pPr>
              <w:numPr>
                <w:ilvl w:val="0"/>
                <w:numId w:val="6"/>
              </w:numPr>
            </w:pPr>
            <w:r w:rsidRPr="00364127">
              <w:t>Спортивные досуги</w:t>
            </w:r>
          </w:p>
          <w:p w:rsidR="00ED4270" w:rsidRPr="00364127" w:rsidRDefault="00ED4270" w:rsidP="00ED4270">
            <w:pPr>
              <w:numPr>
                <w:ilvl w:val="0"/>
                <w:numId w:val="6"/>
              </w:numPr>
            </w:pPr>
            <w:r w:rsidRPr="00364127">
              <w:t>Развлечения, праздники</w:t>
            </w:r>
          </w:p>
          <w:p w:rsidR="00ED4270" w:rsidRPr="00364127" w:rsidRDefault="00ED4270" w:rsidP="00ED4270">
            <w:pPr>
              <w:numPr>
                <w:ilvl w:val="0"/>
                <w:numId w:val="6"/>
              </w:numPr>
            </w:pPr>
            <w:r w:rsidRPr="00364127">
              <w:t>Консультативная работа с родителями и воспитателями</w:t>
            </w:r>
          </w:p>
        </w:tc>
        <w:tc>
          <w:tcPr>
            <w:tcW w:w="5810" w:type="dxa"/>
          </w:tcPr>
          <w:p w:rsidR="00ED4270" w:rsidRDefault="00ED4270" w:rsidP="00ED4270">
            <w:pPr>
              <w:numPr>
                <w:ilvl w:val="0"/>
                <w:numId w:val="6"/>
              </w:numPr>
              <w:jc w:val="both"/>
            </w:pPr>
            <w:r w:rsidRPr="00364127">
              <w:t>Спортивное оборудование для прыжков, метания, лазания</w:t>
            </w:r>
            <w:r>
              <w:t>, маты</w:t>
            </w:r>
            <w:proofErr w:type="gramStart"/>
            <w:r>
              <w:t xml:space="preserve"> ,</w:t>
            </w:r>
            <w:proofErr w:type="gramEnd"/>
            <w:r>
              <w:t xml:space="preserve"> канат.</w:t>
            </w:r>
          </w:p>
          <w:p w:rsidR="00ED4270" w:rsidRPr="00364127" w:rsidRDefault="00ED4270" w:rsidP="00ED4270">
            <w:pPr>
              <w:numPr>
                <w:ilvl w:val="0"/>
                <w:numId w:val="6"/>
              </w:numPr>
              <w:jc w:val="both"/>
            </w:pPr>
            <w:r w:rsidRPr="00364127">
              <w:t>М</w:t>
            </w:r>
            <w:r>
              <w:t>узыкальный центр</w:t>
            </w:r>
          </w:p>
        </w:tc>
      </w:tr>
    </w:tbl>
    <w:p w:rsidR="00ED4270" w:rsidRPr="001A28CF" w:rsidRDefault="00ED4270" w:rsidP="00ED4270">
      <w:pPr>
        <w:jc w:val="center"/>
        <w:rPr>
          <w:sz w:val="32"/>
          <w:szCs w:val="32"/>
        </w:rPr>
      </w:pPr>
    </w:p>
    <w:p w:rsidR="00DE2282" w:rsidRPr="00736E24" w:rsidRDefault="00DE2282"/>
    <w:sectPr w:rsidR="00DE2282" w:rsidRPr="00736E24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736E24"/>
    <w:rsid w:val="00111E28"/>
    <w:rsid w:val="00292692"/>
    <w:rsid w:val="00736E24"/>
    <w:rsid w:val="00CF51DD"/>
    <w:rsid w:val="00DE2282"/>
    <w:rsid w:val="00E86572"/>
    <w:rsid w:val="00ED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2021-12-21T07:57:00Z</dcterms:created>
  <dcterms:modified xsi:type="dcterms:W3CDTF">2021-12-21T08:24:00Z</dcterms:modified>
</cp:coreProperties>
</file>