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left="0" w:right="0" w:firstLine="709"/>
        <w:jc w:val="both"/>
        <w:rPr>
          <w:sz w:val="24"/>
          <w:szCs w:val="24"/>
        </w:rPr>
      </w:pPr>
      <w:r>
        <w:rPr>
          <w:rFonts w:eastAsia="Calibri" w:cs="Times New Roman" w:ascii="Times New Roman" w:hAnsi="Times New Roman" w:eastAsiaTheme="minorHAnsi"/>
          <w:b w:val="false"/>
          <w:bCs w:val="false"/>
          <w:i w:val="false"/>
          <w:iCs w:val="false"/>
          <w:color w:val="auto"/>
          <w:kern w:val="0"/>
          <w:sz w:val="24"/>
          <w:szCs w:val="24"/>
          <w:lang w:val="ru-RU" w:eastAsia="en-US" w:bidi="ar-SA"/>
        </w:rPr>
        <w:t xml:space="preserve">Отделение надзорной деятельности и профилактической работы по Рамешковскому и Максатихинскому районам Тверской области информирует, что </w:t>
      </w:r>
      <w:r>
        <w:rPr>
          <w:rFonts w:eastAsia="Calibri" w:cs="Times New Roman" w:ascii="Times New Roman" w:hAnsi="Times New Roman" w:eastAsiaTheme="minorHAnsi"/>
          <w:b/>
          <w:bCs/>
          <w:i w:val="false"/>
          <w:iCs w:val="false"/>
          <w:color w:val="auto"/>
          <w:kern w:val="0"/>
          <w:sz w:val="24"/>
          <w:szCs w:val="24"/>
          <w:u w:val="single"/>
          <w:lang w:val="ru-RU" w:eastAsia="en-US" w:bidi="ar-SA"/>
        </w:rPr>
        <w:t>на территории Максатихинского муниципального округа</w:t>
      </w:r>
      <w:r>
        <w:rPr>
          <w:rFonts w:eastAsia="Calibri" w:cs="Times New Roman" w:ascii="Times New Roman" w:hAnsi="Times New Roman" w:eastAsiaTheme="minorHAnsi"/>
          <w:b w:val="false"/>
          <w:bCs w:val="false"/>
          <w:i w:val="false"/>
          <w:iCs w:val="false"/>
          <w:color w:val="auto"/>
          <w:kern w:val="0"/>
          <w:sz w:val="24"/>
          <w:szCs w:val="24"/>
          <w:lang w:val="ru-RU" w:eastAsia="en-US" w:bidi="ar-SA"/>
        </w:rPr>
        <w:t xml:space="preserve"> за 9 месяцев 202</w:t>
      </w:r>
      <w:r>
        <w:rPr>
          <w:rFonts w:eastAsia="Calibri" w:cs="Times New Roman" w:ascii="Times New Roman" w:hAnsi="Times New Roman" w:eastAsiaTheme="minorHAnsi"/>
          <w:b w:val="false"/>
          <w:bCs w:val="false"/>
          <w:i w:val="false"/>
          <w:iCs w:val="false"/>
          <w:color w:val="auto"/>
          <w:kern w:val="0"/>
          <w:sz w:val="24"/>
          <w:szCs w:val="24"/>
          <w:lang w:val="ru-RU" w:eastAsia="en-US" w:bidi="ar-SA"/>
        </w:rPr>
        <w:t>5</w:t>
      </w:r>
      <w:r>
        <w:rPr>
          <w:rFonts w:eastAsia="Calibri" w:cs="Times New Roman" w:ascii="Times New Roman" w:hAnsi="Times New Roman" w:eastAsiaTheme="minorHAnsi"/>
          <w:b w:val="false"/>
          <w:bCs w:val="false"/>
          <w:i w:val="false"/>
          <w:iCs w:val="false"/>
          <w:color w:val="auto"/>
          <w:kern w:val="0"/>
          <w:sz w:val="24"/>
          <w:szCs w:val="24"/>
          <w:lang w:val="ru-RU" w:eastAsia="en-US" w:bidi="ar-SA"/>
        </w:rPr>
        <w:t xml:space="preserve"> года </w:t>
      </w:r>
      <w:r>
        <w:rPr>
          <w:rFonts w:eastAsia="Calibri" w:cs="Times New Roman" w:ascii="Times New Roman" w:hAnsi="Times New Roman" w:eastAsiaTheme="minorHAnsi"/>
          <w:b/>
          <w:bCs/>
          <w:i w:val="false"/>
          <w:iCs w:val="false"/>
          <w:color w:val="auto"/>
          <w:kern w:val="0"/>
          <w:sz w:val="24"/>
          <w:szCs w:val="24"/>
          <w:lang w:val="ru-RU" w:eastAsia="en-US" w:bidi="ar-SA"/>
        </w:rPr>
        <w:t xml:space="preserve">произошло </w:t>
      </w:r>
      <w:r>
        <w:rPr>
          <w:rFonts w:eastAsia="Calibri" w:cs="Times New Roman" w:ascii="Times New Roman" w:hAnsi="Times New Roman" w:eastAsiaTheme="minorHAnsi"/>
          <w:b/>
          <w:bCs/>
          <w:i w:val="false"/>
          <w:iCs w:val="false"/>
          <w:color w:val="auto"/>
          <w:kern w:val="0"/>
          <w:sz w:val="24"/>
          <w:szCs w:val="24"/>
          <w:lang w:val="ru-RU" w:eastAsia="en-US" w:bidi="ar-SA"/>
        </w:rPr>
        <w:t>48</w:t>
      </w:r>
      <w:r>
        <w:rPr>
          <w:rFonts w:eastAsia="Calibri" w:cs="Times New Roman" w:ascii="Times New Roman" w:hAnsi="Times New Roman" w:eastAsiaTheme="minorHAnsi"/>
          <w:b/>
          <w:bCs/>
          <w:i w:val="false"/>
          <w:iCs w:val="false"/>
          <w:color w:val="auto"/>
          <w:kern w:val="0"/>
          <w:sz w:val="24"/>
          <w:szCs w:val="24"/>
          <w:lang w:val="ru-RU" w:eastAsia="en-US" w:bidi="ar-SA"/>
        </w:rPr>
        <w:t xml:space="preserve"> пожар</w:t>
      </w:r>
      <w:r>
        <w:rPr>
          <w:rFonts w:eastAsia="Calibri" w:cs="Times New Roman" w:ascii="Times New Roman" w:hAnsi="Times New Roman" w:eastAsiaTheme="minorHAnsi"/>
          <w:b/>
          <w:bCs/>
          <w:i w:val="false"/>
          <w:iCs w:val="false"/>
          <w:color w:val="auto"/>
          <w:kern w:val="0"/>
          <w:sz w:val="24"/>
          <w:szCs w:val="24"/>
          <w:lang w:val="ru-RU" w:eastAsia="en-US" w:bidi="ar-SA"/>
        </w:rPr>
        <w:t>ов</w:t>
      </w:r>
      <w:r>
        <w:rPr>
          <w:rFonts w:eastAsia="Calibri" w:cs="Times New Roman" w:ascii="Times New Roman" w:hAnsi="Times New Roman" w:eastAsiaTheme="minorHAnsi"/>
          <w:b/>
          <w:bCs/>
          <w:i w:val="false"/>
          <w:iCs w:val="false"/>
          <w:color w:val="auto"/>
          <w:kern w:val="0"/>
          <w:sz w:val="24"/>
          <w:szCs w:val="24"/>
          <w:lang w:val="ru-RU" w:eastAsia="en-US" w:bidi="ar-SA"/>
        </w:rPr>
        <w:t xml:space="preserve">, </w:t>
      </w:r>
      <w:r>
        <w:rPr>
          <w:rFonts w:eastAsia="Calibri" w:cs="Times New Roman" w:ascii="Times New Roman" w:hAnsi="Times New Roman" w:eastAsiaTheme="minorHAnsi"/>
          <w:b/>
          <w:bCs/>
          <w:i w:val="false"/>
          <w:iCs w:val="false"/>
          <w:color w:val="auto"/>
          <w:kern w:val="0"/>
          <w:sz w:val="24"/>
          <w:szCs w:val="24"/>
          <w:lang w:val="ru-RU" w:eastAsia="en-US" w:bidi="ar-SA"/>
        </w:rPr>
        <w:t xml:space="preserve">в результате </w:t>
      </w:r>
      <w:r>
        <w:rPr>
          <w:rFonts w:eastAsia="Calibri" w:cs="Times New Roman" w:ascii="Times New Roman" w:hAnsi="Times New Roman" w:eastAsiaTheme="minorHAnsi"/>
          <w:b/>
          <w:bCs/>
          <w:i w:val="false"/>
          <w:iCs w:val="false"/>
          <w:color w:val="auto"/>
          <w:kern w:val="0"/>
          <w:sz w:val="24"/>
          <w:szCs w:val="24"/>
          <w:lang w:val="ru-RU" w:eastAsia="en-US" w:bidi="ar-SA"/>
        </w:rPr>
        <w:t xml:space="preserve">которых </w:t>
      </w:r>
      <w:r>
        <w:rPr>
          <w:rFonts w:eastAsia="Calibri" w:cs="Times New Roman" w:ascii="Times New Roman" w:hAnsi="Times New Roman" w:eastAsiaTheme="minorHAnsi"/>
          <w:b/>
          <w:bCs/>
          <w:i w:val="false"/>
          <w:iCs w:val="false"/>
          <w:color w:val="auto"/>
          <w:kern w:val="0"/>
          <w:sz w:val="24"/>
          <w:szCs w:val="24"/>
          <w:lang w:val="ru-RU" w:eastAsia="en-US" w:bidi="ar-SA"/>
        </w:rPr>
        <w:t>1</w:t>
      </w:r>
      <w:r>
        <w:rPr>
          <w:rFonts w:eastAsia="Calibri" w:cs="Times New Roman" w:ascii="Times New Roman" w:hAnsi="Times New Roman" w:eastAsiaTheme="minorHAnsi"/>
          <w:b/>
          <w:bCs/>
          <w:i w:val="false"/>
          <w:iCs w:val="false"/>
          <w:color w:val="auto"/>
          <w:kern w:val="0"/>
          <w:sz w:val="24"/>
          <w:szCs w:val="24"/>
          <w:lang w:val="ru-RU" w:eastAsia="en-US" w:bidi="ar-SA"/>
        </w:rPr>
        <w:t xml:space="preserve"> человек </w:t>
      </w:r>
      <w:r>
        <w:rPr>
          <w:rFonts w:eastAsia="Calibri" w:cs="Times New Roman" w:ascii="Times New Roman" w:hAnsi="Times New Roman" w:eastAsiaTheme="minorHAnsi"/>
          <w:b/>
          <w:bCs/>
          <w:i w:val="false"/>
          <w:iCs w:val="false"/>
          <w:color w:val="auto"/>
          <w:kern w:val="0"/>
          <w:sz w:val="24"/>
          <w:szCs w:val="24"/>
          <w:lang w:val="ru-RU" w:eastAsia="en-US" w:bidi="ar-SA"/>
        </w:rPr>
        <w:t>погиб, 1 человек получил травму</w:t>
      </w:r>
      <w:r>
        <w:rPr>
          <w:rFonts w:eastAsia="Calibri" w:cs="Times New Roman" w:ascii="Times New Roman" w:hAnsi="Times New Roman" w:eastAsiaTheme="minorHAnsi"/>
          <w:b w:val="false"/>
          <w:bCs w:val="false"/>
          <w:i w:val="false"/>
          <w:iCs w:val="false"/>
          <w:color w:val="auto"/>
          <w:kern w:val="0"/>
          <w:sz w:val="24"/>
          <w:szCs w:val="24"/>
          <w:lang w:val="ru-RU" w:eastAsia="en-US" w:bidi="ar-SA"/>
        </w:rPr>
        <w:t xml:space="preserve">; </w:t>
      </w:r>
      <w:r>
        <w:rPr>
          <w:rFonts w:eastAsia="Calibri" w:cs="Times New Roman" w:ascii="Times New Roman" w:hAnsi="Times New Roman" w:eastAsiaTheme="minorHAnsi"/>
          <w:b/>
          <w:bCs/>
          <w:i w:val="false"/>
          <w:iCs w:val="false"/>
          <w:color w:val="auto"/>
          <w:kern w:val="0"/>
          <w:sz w:val="24"/>
          <w:szCs w:val="24"/>
          <w:u w:val="single"/>
          <w:lang w:val="ru-RU" w:eastAsia="en-US" w:bidi="ar-SA"/>
        </w:rPr>
        <w:t>на территории Рамешковского муниципального округа</w:t>
      </w:r>
      <w:r>
        <w:rPr>
          <w:rFonts w:eastAsia="Calibri" w:cs="Times New Roman" w:ascii="Times New Roman" w:hAnsi="Times New Roman" w:eastAsiaTheme="minorHAnsi"/>
          <w:b w:val="false"/>
          <w:bCs w:val="false"/>
          <w:i w:val="false"/>
          <w:iCs w:val="false"/>
          <w:color w:val="auto"/>
          <w:kern w:val="0"/>
          <w:sz w:val="24"/>
          <w:szCs w:val="24"/>
          <w:lang w:val="ru-RU" w:eastAsia="en-US" w:bidi="ar-SA"/>
        </w:rPr>
        <w:t xml:space="preserve"> за 9 месяцев 2024 года </w:t>
      </w:r>
      <w:r>
        <w:rPr>
          <w:rFonts w:eastAsia="Calibri" w:cs="Times New Roman" w:ascii="Times New Roman" w:hAnsi="Times New Roman" w:eastAsiaTheme="minorHAnsi"/>
          <w:b/>
          <w:bCs/>
          <w:i w:val="false"/>
          <w:iCs w:val="false"/>
          <w:color w:val="auto"/>
          <w:kern w:val="0"/>
          <w:sz w:val="24"/>
          <w:szCs w:val="24"/>
          <w:lang w:val="ru-RU" w:eastAsia="en-US" w:bidi="ar-SA"/>
        </w:rPr>
        <w:t xml:space="preserve">произошло 30 пожаров, на которых погиб </w:t>
      </w:r>
      <w:r>
        <w:rPr>
          <w:rFonts w:eastAsia="Calibri" w:cs="Times New Roman" w:ascii="Times New Roman" w:hAnsi="Times New Roman" w:eastAsiaTheme="minorHAnsi"/>
          <w:b/>
          <w:bCs/>
          <w:i w:val="false"/>
          <w:iCs w:val="false"/>
          <w:color w:val="auto"/>
          <w:kern w:val="0"/>
          <w:sz w:val="24"/>
          <w:szCs w:val="24"/>
          <w:lang w:val="ru-RU" w:eastAsia="en-US" w:bidi="ar-SA"/>
        </w:rPr>
        <w:t>1</w:t>
      </w:r>
      <w:r>
        <w:rPr>
          <w:rFonts w:eastAsia="Calibri" w:cs="Times New Roman" w:ascii="Times New Roman" w:hAnsi="Times New Roman" w:eastAsiaTheme="minorHAnsi"/>
          <w:b/>
          <w:bCs/>
          <w:i w:val="false"/>
          <w:iCs w:val="false"/>
          <w:color w:val="auto"/>
          <w:kern w:val="0"/>
          <w:sz w:val="24"/>
          <w:szCs w:val="24"/>
          <w:lang w:val="ru-RU" w:eastAsia="en-US" w:bidi="ar-SA"/>
        </w:rPr>
        <w:t xml:space="preserve"> человек</w:t>
      </w:r>
      <w:r>
        <w:rPr>
          <w:rFonts w:eastAsia="Calibri" w:cs="Times New Roman" w:ascii="Times New Roman" w:hAnsi="Times New Roman" w:eastAsiaTheme="minorHAnsi"/>
          <w:b w:val="false"/>
          <w:bCs w:val="false"/>
          <w:i w:val="false"/>
          <w:iCs w:val="false"/>
          <w:color w:val="auto"/>
          <w:kern w:val="0"/>
          <w:sz w:val="24"/>
          <w:szCs w:val="24"/>
          <w:lang w:val="ru-RU" w:eastAsia="en-US" w:bidi="ar-SA"/>
        </w:rPr>
        <w:t>.</w:t>
      </w:r>
    </w:p>
    <w:p>
      <w:pPr>
        <w:pStyle w:val="Normal"/>
        <w:spacing w:lineRule="auto" w:line="240" w:before="0" w:after="0"/>
        <w:ind w:left="0" w:right="0" w:firstLine="709"/>
        <w:jc w:val="both"/>
        <w:rPr>
          <w:rFonts w:ascii="Times New Roman" w:hAnsi="Times New Roman" w:eastAsia="Calibri" w:cs="Times New Roman" w:eastAsiaTheme="minorHAnsi"/>
          <w:b w:val="false"/>
          <w:b w:val="false"/>
          <w:bCs w:val="false"/>
          <w:i w:val="false"/>
          <w:i w:val="false"/>
          <w:iCs w:val="false"/>
          <w:color w:val="auto"/>
          <w:kern w:val="0"/>
          <w:lang w:val="ru-RU" w:eastAsia="en-US" w:bidi="ar-SA"/>
        </w:rPr>
      </w:pPr>
      <w:r>
        <w:rPr>
          <w:rFonts w:eastAsia="Calibri" w:cs="Times New Roman" w:eastAsiaTheme="minorHAnsi" w:ascii="Times New Roman" w:hAnsi="Times New Roman"/>
          <w:b w:val="false"/>
          <w:bCs w:val="false"/>
          <w:i w:val="false"/>
          <w:iCs w:val="false"/>
          <w:color w:val="auto"/>
          <w:kern w:val="0"/>
          <w:lang w:val="ru-RU" w:eastAsia="en-US" w:bidi="ar-SA"/>
        </w:rPr>
      </w:r>
    </w:p>
    <w:p>
      <w:pPr>
        <w:pStyle w:val="Normal"/>
        <w:spacing w:lineRule="auto" w:line="240" w:before="0" w:after="0"/>
        <w:ind w:left="0" w:right="0" w:firstLine="709"/>
        <w:jc w:val="both"/>
        <w:rPr>
          <w:sz w:val="24"/>
          <w:szCs w:val="24"/>
        </w:rPr>
      </w:pPr>
      <w:r>
        <w:rPr>
          <w:rFonts w:eastAsia="Calibri" w:cs="Times New Roman" w:ascii="Times New Roman" w:hAnsi="Times New Roman" w:eastAsiaTheme="minorHAnsi"/>
          <w:b w:val="false"/>
          <w:bCs w:val="false"/>
          <w:i w:val="false"/>
          <w:iCs w:val="false"/>
          <w:color w:val="auto"/>
          <w:kern w:val="0"/>
          <w:sz w:val="24"/>
          <w:szCs w:val="24"/>
          <w:lang w:val="ru-RU" w:eastAsia="en-US" w:bidi="ar-SA"/>
        </w:rPr>
        <w:t>Наступление холодов напрямую связано с активным использованием населением обогревательных приборов. Несоблюдение жителями правил пожар</w:t>
      </w:r>
      <w:r>
        <w:rPr>
          <w:rFonts w:eastAsia="Calibri" w:cs="Times New Roman" w:ascii="Times New Roman" w:hAnsi="Times New Roman" w:eastAsiaTheme="minorHAnsi"/>
          <w:b w:val="false"/>
          <w:bCs w:val="false"/>
          <w:color w:val="auto"/>
          <w:kern w:val="0"/>
          <w:sz w:val="24"/>
          <w:szCs w:val="24"/>
          <w:lang w:val="ru-RU" w:eastAsia="en-US" w:bidi="ar-SA"/>
        </w:rPr>
        <w:t>ной безопасности при эксплуатации печного отопления и электроприборов приводит к пожарам.</w:t>
      </w:r>
    </w:p>
    <w:p>
      <w:pPr>
        <w:pStyle w:val="Normal"/>
        <w:spacing w:lineRule="auto" w:line="240" w:before="0" w:after="0"/>
        <w:ind w:firstLine="708"/>
        <w:jc w:val="both"/>
        <w:rPr>
          <w:sz w:val="24"/>
          <w:szCs w:val="24"/>
        </w:rPr>
      </w:pPr>
      <w:r>
        <w:rPr>
          <w:rFonts w:cs="Times New Roman" w:ascii="Times New Roman" w:hAnsi="Times New Roman"/>
          <w:b/>
          <w:bCs/>
          <w:sz w:val="24"/>
          <w:szCs w:val="24"/>
        </w:rPr>
        <w:t>Предупредить пожар легче, чем тушить. Обезопасить свой дом от пожара, значит не лишиться имущества, не подвергнуть риску собственную жизнь и здоровье близких, а также соседей, ведь при пожаре в многоквартирном доме могут пострадать и другие семьи, в том числе и дети, которые из-за чьей-то лени и непредусмотрительности могут остаться без жилья и имущества. До наступления похолодания проверьте сами себя</w:t>
      </w:r>
      <w:r>
        <w:rPr>
          <w:rFonts w:cs="Times New Roman" w:ascii="Times New Roman" w:hAnsi="Times New Roman"/>
          <w:sz w:val="24"/>
          <w:szCs w:val="24"/>
        </w:rPr>
        <w:t>, осмотрите свое жилище: все ли соответствует правилам пожарной безопасности? Все ли вы предусмотрели, чтобы не допустить возникновение пожара? Нет ли неисправных отопительных приборов, оголенных проводов, неисправной бытовой техники в вашем доме?</w:t>
      </w:r>
    </w:p>
    <w:p>
      <w:pPr>
        <w:pStyle w:val="Normal"/>
        <w:spacing w:lineRule="auto" w:line="240" w:before="0" w:after="0"/>
        <w:ind w:firstLine="708"/>
        <w:jc w:val="both"/>
        <w:rPr>
          <w:sz w:val="24"/>
          <w:szCs w:val="24"/>
        </w:rPr>
      </w:pPr>
      <w:r>
        <w:rPr>
          <w:rFonts w:eastAsia="Calibri" w:cs="Times New Roman" w:ascii="Times New Roman" w:hAnsi="Times New Roman" w:eastAsiaTheme="minorHAnsi"/>
          <w:b/>
          <w:color w:val="auto"/>
          <w:kern w:val="0"/>
          <w:sz w:val="24"/>
          <w:szCs w:val="24"/>
          <w:lang w:val="ru-RU" w:eastAsia="en-US" w:bidi="ar-SA"/>
        </w:rPr>
        <w:t>Во избежание пожаров в результате нарушения правил пожарной безопасности при эксплуатации электрооборудования и печного отопления следует соблюдать следующие правила:</w:t>
      </w:r>
    </w:p>
    <w:p>
      <w:pPr>
        <w:pStyle w:val="Normal"/>
        <w:spacing w:lineRule="auto" w:line="240" w:before="0" w:after="0"/>
        <w:ind w:firstLine="708"/>
        <w:jc w:val="both"/>
        <w:rPr>
          <w:rFonts w:ascii="Times New Roman" w:hAnsi="Times New Roman" w:eastAsia="Calibri" w:cs="Times New Roman" w:eastAsiaTheme="minorHAnsi"/>
          <w:b/>
          <w:b/>
          <w:bCs/>
          <w:color w:val="auto"/>
          <w:kern w:val="0"/>
          <w:u w:val="single"/>
          <w:lang w:val="ru-RU" w:eastAsia="en-US" w:bidi="ar-SA"/>
        </w:rPr>
      </w:pPr>
      <w:r>
        <w:rPr>
          <w:rFonts w:eastAsia="Calibri" w:cs="Times New Roman" w:eastAsiaTheme="minorHAnsi" w:ascii="Times New Roman" w:hAnsi="Times New Roman"/>
          <w:b/>
          <w:bCs/>
          <w:color w:val="auto"/>
          <w:kern w:val="0"/>
          <w:u w:val="single"/>
          <w:lang w:val="ru-RU" w:eastAsia="en-US" w:bidi="ar-SA"/>
        </w:rPr>
      </w:r>
    </w:p>
    <w:p>
      <w:pPr>
        <w:pStyle w:val="Normal"/>
        <w:spacing w:lineRule="auto" w:line="240" w:before="0" w:after="0"/>
        <w:ind w:firstLine="708"/>
        <w:jc w:val="both"/>
        <w:rPr>
          <w:sz w:val="24"/>
          <w:szCs w:val="24"/>
        </w:rPr>
      </w:pPr>
      <w:r>
        <w:rPr>
          <w:rFonts w:eastAsia="Calibri" w:cs="Times New Roman" w:ascii="Times New Roman" w:hAnsi="Times New Roman" w:eastAsiaTheme="minorHAnsi"/>
          <w:b/>
          <w:bCs/>
          <w:color w:val="auto"/>
          <w:kern w:val="0"/>
          <w:sz w:val="24"/>
          <w:szCs w:val="24"/>
          <w:u w:val="single"/>
          <w:lang w:val="ru-RU" w:eastAsia="en-US" w:bidi="ar-SA"/>
        </w:rPr>
        <w:t>При эксплуатации печного отопления запрещается:</w:t>
      </w:r>
    </w:p>
    <w:p>
      <w:pPr>
        <w:pStyle w:val="Normal"/>
        <w:spacing w:lineRule="auto" w:line="240" w:before="0" w:after="0"/>
        <w:ind w:firstLine="708"/>
        <w:jc w:val="both"/>
        <w:rPr>
          <w:sz w:val="24"/>
          <w:szCs w:val="24"/>
        </w:rPr>
      </w:pPr>
      <w:r>
        <w:rPr>
          <w:rFonts w:eastAsia="Calibri" w:cs="Times New Roman" w:ascii="Times New Roman" w:hAnsi="Times New Roman" w:eastAsiaTheme="minorHAnsi"/>
          <w:color w:val="auto"/>
          <w:kern w:val="0"/>
          <w:sz w:val="24"/>
          <w:szCs w:val="24"/>
          <w:lang w:val="ru-RU" w:eastAsia="en-US" w:bidi="ar-SA"/>
        </w:rPr>
        <w:t>- оставлять без присмотра печи, которые топятся, а также поручать надзор за ними детям;</w:t>
      </w:r>
    </w:p>
    <w:p>
      <w:pPr>
        <w:pStyle w:val="Normal"/>
        <w:spacing w:lineRule="auto" w:line="240" w:before="0" w:after="0"/>
        <w:ind w:firstLine="708"/>
        <w:jc w:val="both"/>
        <w:rPr>
          <w:sz w:val="24"/>
          <w:szCs w:val="24"/>
        </w:rPr>
      </w:pPr>
      <w:r>
        <w:rPr>
          <w:rFonts w:eastAsia="Calibri" w:cs="Times New Roman" w:ascii="Times New Roman" w:hAnsi="Times New Roman" w:eastAsiaTheme="minorHAnsi"/>
          <w:color w:val="auto"/>
          <w:kern w:val="0"/>
          <w:sz w:val="24"/>
          <w:szCs w:val="24"/>
          <w:lang w:val="ru-RU" w:eastAsia="en-US" w:bidi="ar-SA"/>
        </w:rPr>
        <w:t>- располагать топливо, другие горючие вещества и материалы на предтопочном листе;</w:t>
      </w:r>
    </w:p>
    <w:p>
      <w:pPr>
        <w:pStyle w:val="Normal"/>
        <w:spacing w:lineRule="auto" w:line="240" w:before="0" w:after="0"/>
        <w:ind w:firstLine="708"/>
        <w:jc w:val="both"/>
        <w:rPr>
          <w:sz w:val="24"/>
          <w:szCs w:val="24"/>
        </w:rPr>
      </w:pPr>
      <w:r>
        <w:rPr>
          <w:rFonts w:eastAsia="Calibri" w:cs="Times New Roman" w:ascii="Times New Roman" w:hAnsi="Times New Roman" w:eastAsiaTheme="minorHAnsi"/>
          <w:color w:val="auto"/>
          <w:kern w:val="0"/>
          <w:sz w:val="24"/>
          <w:szCs w:val="24"/>
          <w:lang w:val="ru-RU" w:eastAsia="en-US" w:bidi="ar-SA"/>
        </w:rPr>
        <w:t>- применять для розжига печей бензин, керосин, дизельное топливо и другие легковоспламеняющиеся и горючие жидкости;</w:t>
      </w:r>
    </w:p>
    <w:p>
      <w:pPr>
        <w:pStyle w:val="Normal"/>
        <w:spacing w:lineRule="auto" w:line="240" w:before="0" w:after="0"/>
        <w:ind w:firstLine="708"/>
        <w:jc w:val="both"/>
        <w:rPr>
          <w:sz w:val="24"/>
          <w:szCs w:val="24"/>
        </w:rPr>
      </w:pPr>
      <w:r>
        <w:rPr>
          <w:rFonts w:eastAsia="Calibri" w:cs="Times New Roman" w:ascii="Times New Roman" w:hAnsi="Times New Roman" w:eastAsiaTheme="minorHAnsi"/>
          <w:color w:val="auto"/>
          <w:kern w:val="0"/>
          <w:sz w:val="24"/>
          <w:szCs w:val="24"/>
          <w:lang w:val="ru-RU" w:eastAsia="en-US" w:bidi="ar-SA"/>
        </w:rPr>
        <w:t>- топить углем, коксом и газом печи, не предназначенные для этих видов топлива;</w:t>
      </w:r>
    </w:p>
    <w:p>
      <w:pPr>
        <w:pStyle w:val="Normal"/>
        <w:spacing w:lineRule="auto" w:line="240" w:before="0" w:after="0"/>
        <w:ind w:firstLine="708"/>
        <w:jc w:val="both"/>
        <w:rPr>
          <w:sz w:val="24"/>
          <w:szCs w:val="24"/>
        </w:rPr>
      </w:pPr>
      <w:r>
        <w:rPr>
          <w:rFonts w:eastAsia="Calibri" w:cs="Times New Roman" w:ascii="Times New Roman" w:hAnsi="Times New Roman" w:eastAsiaTheme="minorHAnsi"/>
          <w:color w:val="auto"/>
          <w:kern w:val="0"/>
          <w:sz w:val="24"/>
          <w:szCs w:val="24"/>
          <w:lang w:val="ru-RU" w:eastAsia="en-US" w:bidi="ar-SA"/>
        </w:rPr>
        <w:t>- производить топку печей во время проведения в помещениях собраний и других массовых мероприятий;</w:t>
      </w:r>
    </w:p>
    <w:p>
      <w:pPr>
        <w:pStyle w:val="Normal"/>
        <w:spacing w:lineRule="auto" w:line="240" w:before="0" w:after="0"/>
        <w:ind w:firstLine="708"/>
        <w:jc w:val="both"/>
        <w:rPr>
          <w:sz w:val="24"/>
          <w:szCs w:val="24"/>
        </w:rPr>
      </w:pPr>
      <w:r>
        <w:rPr>
          <w:rFonts w:eastAsia="Calibri" w:cs="Times New Roman" w:ascii="Times New Roman" w:hAnsi="Times New Roman" w:eastAsiaTheme="minorHAnsi"/>
          <w:color w:val="auto"/>
          <w:kern w:val="0"/>
          <w:sz w:val="24"/>
          <w:szCs w:val="24"/>
          <w:lang w:val="ru-RU" w:eastAsia="en-US" w:bidi="ar-SA"/>
        </w:rPr>
        <w:t>- использовать вентиляционные и газовые каналы в качестве дымоходов;</w:t>
      </w:r>
    </w:p>
    <w:p>
      <w:pPr>
        <w:pStyle w:val="Normal"/>
        <w:spacing w:lineRule="auto" w:line="240" w:before="0" w:after="0"/>
        <w:ind w:firstLine="708"/>
        <w:jc w:val="both"/>
        <w:rPr>
          <w:sz w:val="24"/>
          <w:szCs w:val="24"/>
        </w:rPr>
      </w:pPr>
      <w:r>
        <w:rPr>
          <w:rFonts w:eastAsia="Calibri" w:cs="Times New Roman" w:ascii="Times New Roman" w:hAnsi="Times New Roman" w:eastAsiaTheme="minorHAnsi"/>
          <w:color w:val="auto"/>
          <w:kern w:val="0"/>
          <w:sz w:val="24"/>
          <w:szCs w:val="24"/>
          <w:lang w:val="ru-RU" w:eastAsia="en-US" w:bidi="ar-SA"/>
        </w:rPr>
        <w:t>- перекаливать печи.</w:t>
      </w:r>
    </w:p>
    <w:p>
      <w:pPr>
        <w:pStyle w:val="Normal"/>
        <w:spacing w:lineRule="auto" w:line="240" w:before="0" w:after="0"/>
        <w:ind w:firstLine="708"/>
        <w:jc w:val="both"/>
        <w:rPr>
          <w:sz w:val="24"/>
          <w:szCs w:val="24"/>
        </w:rPr>
      </w:pPr>
      <w:r>
        <w:rPr>
          <w:rFonts w:eastAsia="Calibri" w:cs="Times New Roman" w:ascii="Times New Roman" w:hAnsi="Times New Roman" w:eastAsiaTheme="minorHAnsi"/>
          <w:color w:val="auto"/>
          <w:kern w:val="0"/>
          <w:sz w:val="24"/>
          <w:szCs w:val="24"/>
          <w:lang w:val="ru-RU" w:eastAsia="en-US" w:bidi="ar-SA"/>
        </w:rPr>
        <w:t>Топка печей в зданиях и сооружениях (за исключением жилых домов) прекращается не менее чем за 2 часа до завершения рабочего дня, а на социально значимых объектах защиты с круглосуточным пребыванием людей - не менее чем за 2 часа до отхода людей ко сну.</w:t>
      </w:r>
    </w:p>
    <w:p>
      <w:pPr>
        <w:pStyle w:val="Normal"/>
        <w:spacing w:lineRule="auto" w:line="240" w:before="0" w:after="0"/>
        <w:ind w:firstLine="708"/>
        <w:jc w:val="both"/>
        <w:rPr>
          <w:sz w:val="24"/>
          <w:szCs w:val="24"/>
        </w:rPr>
      </w:pPr>
      <w:r>
        <w:rPr>
          <w:rFonts w:eastAsia="Calibri" w:cs="Times New Roman" w:ascii="Times New Roman" w:hAnsi="Times New Roman" w:eastAsiaTheme="minorHAnsi"/>
          <w:color w:val="auto"/>
          <w:kern w:val="0"/>
          <w:sz w:val="24"/>
          <w:szCs w:val="24"/>
          <w:lang w:val="ru-RU" w:eastAsia="en-US" w:bidi="ar-SA"/>
        </w:rPr>
        <w:t>В организациях с дневным пребыванием детей топка печей прекращается не позднее чем за 1 час до прихода детей и не начинается ранее их ухода из здания.</w:t>
      </w:r>
    </w:p>
    <w:p>
      <w:pPr>
        <w:pStyle w:val="Normal"/>
        <w:spacing w:lineRule="auto" w:line="240" w:before="0" w:after="0"/>
        <w:ind w:firstLine="708"/>
        <w:jc w:val="both"/>
        <w:rPr>
          <w:sz w:val="24"/>
          <w:szCs w:val="24"/>
        </w:rPr>
      </w:pPr>
      <w:r>
        <w:rPr>
          <w:rFonts w:eastAsia="Calibri" w:cs="Times New Roman" w:ascii="Times New Roman" w:hAnsi="Times New Roman" w:eastAsiaTheme="minorHAnsi"/>
          <w:color w:val="auto"/>
          <w:kern w:val="0"/>
          <w:sz w:val="24"/>
          <w:szCs w:val="24"/>
          <w:lang w:val="ru-RU" w:eastAsia="en-US" w:bidi="ar-SA"/>
        </w:rPr>
        <w:t>Зола и шлак, выгребаемые из топок, должны быть залиты водой и удалены в специально отведенное для них место.</w:t>
      </w:r>
    </w:p>
    <w:p>
      <w:pPr>
        <w:pStyle w:val="Normal"/>
        <w:spacing w:lineRule="auto" w:line="240" w:before="0" w:after="0"/>
        <w:ind w:firstLine="708"/>
        <w:jc w:val="both"/>
        <w:rPr>
          <w:sz w:val="24"/>
          <w:szCs w:val="24"/>
        </w:rPr>
      </w:pPr>
      <w:r>
        <w:rPr>
          <w:rFonts w:eastAsia="Calibri" w:cs="Times New Roman" w:ascii="Times New Roman" w:hAnsi="Times New Roman" w:eastAsiaTheme="minorHAnsi"/>
          <w:color w:val="auto"/>
          <w:kern w:val="0"/>
          <w:sz w:val="24"/>
          <w:szCs w:val="24"/>
          <w:lang w:val="ru-RU" w:eastAsia="en-US" w:bidi="ar-SA"/>
        </w:rPr>
        <w:t>Для отопления зданий допускается установка металлических печей только заводского изготовления. При этом руководителями организаций и физическими лицами обеспечивается выполнение технической документации изготовителей этих видов продукции.</w:t>
      </w:r>
    </w:p>
    <w:p>
      <w:pPr>
        <w:pStyle w:val="Normal"/>
        <w:spacing w:lineRule="auto" w:line="240" w:before="0" w:after="0"/>
        <w:ind w:firstLine="708"/>
        <w:jc w:val="both"/>
        <w:rPr>
          <w:sz w:val="24"/>
          <w:szCs w:val="24"/>
        </w:rPr>
      </w:pPr>
      <w:r>
        <w:rPr>
          <w:rFonts w:eastAsia="Calibri" w:cs="Times New Roman" w:ascii="Times New Roman" w:hAnsi="Times New Roman" w:eastAsiaTheme="minorHAnsi"/>
          <w:b/>
          <w:bCs/>
          <w:color w:val="auto"/>
          <w:kern w:val="0"/>
          <w:sz w:val="24"/>
          <w:szCs w:val="24"/>
          <w:lang w:val="ru-RU" w:eastAsia="en-US" w:bidi="ar-SA"/>
        </w:rPr>
        <w:t>Запрещается</w:t>
      </w:r>
      <w:r>
        <w:rPr>
          <w:rFonts w:eastAsia="Calibri" w:cs="Times New Roman" w:ascii="Times New Roman" w:hAnsi="Times New Roman" w:eastAsiaTheme="minorHAnsi"/>
          <w:color w:val="auto"/>
          <w:kern w:val="0"/>
          <w:sz w:val="24"/>
          <w:szCs w:val="24"/>
          <w:lang w:val="ru-RU" w:eastAsia="en-US" w:bidi="ar-SA"/>
        </w:rPr>
        <w:t xml:space="preserve"> эксплуатировать печи и другие отопительные приборы без противопожарных разделок (отступок) от конструкций из горючих материалов, предтопочных листов, изготовленных из негорючего материала размером не менее 0,5 х 0,7 метра (на деревянном или другом полу из горючих материалов), а также при наличии прогаров и повреждений в разделках, наружных поверхностях печи, дымовых трубах, дымовых каналах и предтопочных листах.</w:t>
      </w:r>
    </w:p>
    <w:p>
      <w:pPr>
        <w:pStyle w:val="Normal"/>
        <w:spacing w:lineRule="auto" w:line="240" w:before="0" w:after="0"/>
        <w:ind w:firstLine="708"/>
        <w:jc w:val="both"/>
        <w:rPr>
          <w:sz w:val="24"/>
          <w:szCs w:val="24"/>
        </w:rPr>
      </w:pPr>
      <w:r>
        <w:rPr>
          <w:rFonts w:eastAsia="Calibri" w:cs="Times New Roman" w:ascii="Times New Roman" w:hAnsi="Times New Roman" w:eastAsiaTheme="minorHAnsi"/>
          <w:color w:val="auto"/>
          <w:kern w:val="0"/>
          <w:sz w:val="24"/>
          <w:szCs w:val="24"/>
          <w:lang w:val="ru-RU" w:eastAsia="en-US" w:bidi="ar-SA"/>
        </w:rPr>
        <w:t>При обнаружении на примыкающих строительных конструкциях, выполненных из древесины или других горючих материалов, признаков термического повреждения (потемнение, обугливание, оплавление) эксплуатация печи прекращается. При этом поверхность поврежденной конструкции должна быть теплоизолирована либо увеличена величина разделки (отступки).</w:t>
      </w:r>
    </w:p>
    <w:p>
      <w:pPr>
        <w:pStyle w:val="Normal"/>
        <w:spacing w:lineRule="auto" w:line="240" w:before="0" w:after="0"/>
        <w:ind w:firstLine="708"/>
        <w:jc w:val="both"/>
        <w:rPr>
          <w:sz w:val="24"/>
          <w:szCs w:val="24"/>
        </w:rPr>
      </w:pPr>
      <w:r>
        <w:rPr>
          <w:rFonts w:eastAsia="Calibri" w:cs="Times New Roman" w:ascii="Times New Roman" w:hAnsi="Times New Roman" w:eastAsiaTheme="minorHAnsi"/>
          <w:color w:val="auto"/>
          <w:kern w:val="0"/>
          <w:sz w:val="24"/>
          <w:szCs w:val="24"/>
          <w:lang w:val="ru-RU" w:eastAsia="en-US" w:bidi="ar-SA"/>
        </w:rPr>
        <w:t>Неисправные печи и другие отопительные приборы к эксплуатации не допускаются.</w:t>
      </w:r>
    </w:p>
    <w:p>
      <w:pPr>
        <w:pStyle w:val="Normal"/>
        <w:spacing w:lineRule="auto" w:line="240" w:before="0" w:after="0"/>
        <w:ind w:firstLine="708"/>
        <w:jc w:val="both"/>
        <w:rPr>
          <w:rFonts w:ascii="Times New Roman" w:hAnsi="Times New Roman" w:eastAsia="Calibri" w:cs="Times New Roman" w:eastAsiaTheme="minorHAnsi"/>
          <w:b/>
          <w:b/>
          <w:bCs/>
          <w:color w:val="auto"/>
          <w:kern w:val="0"/>
          <w:u w:val="single"/>
          <w:lang w:val="ru-RU" w:eastAsia="en-US" w:bidi="ar-SA"/>
        </w:rPr>
      </w:pPr>
      <w:r>
        <w:rPr>
          <w:rFonts w:eastAsia="Calibri" w:cs="Times New Roman" w:eastAsiaTheme="minorHAnsi" w:ascii="Times New Roman" w:hAnsi="Times New Roman"/>
          <w:b/>
          <w:bCs/>
          <w:color w:val="auto"/>
          <w:kern w:val="0"/>
          <w:u w:val="single"/>
          <w:lang w:val="ru-RU" w:eastAsia="en-US" w:bidi="ar-SA"/>
        </w:rPr>
      </w:r>
    </w:p>
    <w:p>
      <w:pPr>
        <w:pStyle w:val="Normal"/>
        <w:spacing w:lineRule="auto" w:line="240" w:before="0" w:after="0"/>
        <w:ind w:firstLine="708"/>
        <w:jc w:val="both"/>
        <w:rPr>
          <w:sz w:val="24"/>
          <w:szCs w:val="24"/>
        </w:rPr>
      </w:pPr>
      <w:r>
        <w:rPr>
          <w:rFonts w:eastAsia="Calibri" w:cs="Times New Roman" w:ascii="Times New Roman" w:hAnsi="Times New Roman" w:eastAsiaTheme="minorHAnsi"/>
          <w:b/>
          <w:bCs/>
          <w:color w:val="auto"/>
          <w:kern w:val="0"/>
          <w:sz w:val="24"/>
          <w:szCs w:val="24"/>
          <w:u w:val="single"/>
          <w:lang w:val="ru-RU" w:eastAsia="en-US" w:bidi="ar-SA"/>
        </w:rPr>
        <w:t>При эксплуатации электрооборудования запрещается:</w:t>
      </w:r>
    </w:p>
    <w:p>
      <w:pPr>
        <w:pStyle w:val="Normal"/>
        <w:spacing w:lineRule="auto" w:line="240" w:before="0" w:after="0"/>
        <w:ind w:firstLine="708"/>
        <w:jc w:val="both"/>
        <w:rPr>
          <w:sz w:val="24"/>
          <w:szCs w:val="24"/>
        </w:rPr>
      </w:pPr>
      <w:r>
        <w:rPr>
          <w:rFonts w:eastAsia="Calibri" w:cs="Times New Roman" w:ascii="Times New Roman" w:hAnsi="Times New Roman" w:eastAsiaTheme="minorHAnsi"/>
          <w:color w:val="auto"/>
          <w:kern w:val="0"/>
          <w:sz w:val="24"/>
          <w:szCs w:val="24"/>
          <w:lang w:val="ru-RU" w:eastAsia="en-US" w:bidi="ar-SA"/>
        </w:rPr>
        <w:t>- эксплуатация электроприборов с нарушениями требований указанных в инструкции по применению приборов;</w:t>
      </w:r>
    </w:p>
    <w:p>
      <w:pPr>
        <w:pStyle w:val="Normal"/>
        <w:spacing w:lineRule="auto" w:line="240" w:before="0" w:after="0"/>
        <w:ind w:firstLine="708"/>
        <w:jc w:val="both"/>
        <w:rPr>
          <w:sz w:val="24"/>
          <w:szCs w:val="24"/>
        </w:rPr>
      </w:pPr>
      <w:r>
        <w:rPr>
          <w:rFonts w:eastAsia="Calibri" w:cs="Times New Roman" w:ascii="Times New Roman" w:hAnsi="Times New Roman" w:eastAsiaTheme="minorHAnsi"/>
          <w:color w:val="auto"/>
          <w:kern w:val="0"/>
          <w:sz w:val="24"/>
          <w:szCs w:val="24"/>
          <w:lang w:val="ru-RU" w:eastAsia="en-US" w:bidi="ar-SA"/>
        </w:rPr>
        <w:t>-оставлять без присмотра включенными в электрическую сеть электронагревательные приборы и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инструкцией завода-изготовителя;</w:t>
      </w:r>
    </w:p>
    <w:p>
      <w:pPr>
        <w:pStyle w:val="Normal"/>
        <w:spacing w:lineRule="auto" w:line="240" w:before="0" w:after="0"/>
        <w:ind w:firstLine="708"/>
        <w:jc w:val="both"/>
        <w:rPr>
          <w:sz w:val="24"/>
          <w:szCs w:val="24"/>
        </w:rPr>
      </w:pPr>
      <w:r>
        <w:rPr>
          <w:rFonts w:eastAsia="Calibri" w:cs="Times New Roman" w:ascii="Times New Roman" w:hAnsi="Times New Roman" w:eastAsiaTheme="minorHAnsi"/>
          <w:color w:val="auto"/>
          <w:kern w:val="0"/>
          <w:sz w:val="24"/>
          <w:szCs w:val="24"/>
          <w:lang w:val="ru-RU" w:eastAsia="en-US" w:bidi="ar-SA"/>
        </w:rPr>
        <w:t>- использовать самодельные и неисправные бытовые и обогревательные приборы, а также перегружать электрическую сеть включением одновременно большого количества электроприборов.</w:t>
      </w:r>
    </w:p>
    <w:p>
      <w:pPr>
        <w:pStyle w:val="Normal"/>
        <w:spacing w:lineRule="auto" w:line="240" w:before="0" w:after="0"/>
        <w:ind w:firstLine="708"/>
        <w:jc w:val="both"/>
        <w:rPr>
          <w:sz w:val="24"/>
          <w:szCs w:val="24"/>
        </w:rPr>
      </w:pPr>
      <w:r>
        <w:rPr>
          <w:rFonts w:eastAsia="Calibri" w:cs="Times New Roman" w:ascii="Times New Roman" w:hAnsi="Times New Roman" w:eastAsiaTheme="minorHAnsi"/>
          <w:color w:val="auto"/>
          <w:kern w:val="0"/>
          <w:sz w:val="24"/>
          <w:szCs w:val="24"/>
          <w:lang w:val="ru-RU" w:eastAsia="en-US" w:bidi="ar-SA"/>
        </w:rPr>
        <w:t>Основной причиной пожаров, на которых погибают люди, является неосторожное обращение с огнем, ввиду этого будьте осторожны при использовании открытого огня при курении (особенно в состоянии алкогольного опьянения).</w:t>
      </w:r>
    </w:p>
    <w:p>
      <w:pPr>
        <w:pStyle w:val="Normal"/>
        <w:spacing w:lineRule="auto" w:line="240" w:before="0" w:after="0"/>
        <w:ind w:firstLine="708"/>
        <w:jc w:val="both"/>
        <w:rPr>
          <w:sz w:val="24"/>
          <w:szCs w:val="24"/>
        </w:rPr>
      </w:pPr>
      <w:r>
        <w:rPr>
          <w:rFonts w:eastAsia="Calibri" w:cs="Times New Roman" w:ascii="Times New Roman" w:hAnsi="Times New Roman" w:eastAsiaTheme="minorHAnsi"/>
          <w:color w:val="auto"/>
          <w:kern w:val="0"/>
          <w:sz w:val="24"/>
          <w:szCs w:val="24"/>
          <w:lang w:val="ru-RU" w:eastAsia="en-US" w:bidi="ar-SA"/>
        </w:rPr>
        <w:t>Не оставляйте без присмотра детей, престарелых и больных граждан. Будьте бдительны, берегите себя и своих близких.</w:t>
      </w:r>
    </w:p>
    <w:p>
      <w:pPr>
        <w:pStyle w:val="Normal"/>
        <w:spacing w:lineRule="auto" w:line="240" w:before="0" w:after="0"/>
        <w:ind w:firstLine="708"/>
        <w:jc w:val="both"/>
        <w:rPr>
          <w:sz w:val="24"/>
          <w:szCs w:val="24"/>
        </w:rPr>
      </w:pPr>
      <w:r>
        <w:rPr>
          <w:rFonts w:eastAsia="Calibri" w:cs="Times New Roman" w:ascii="Times New Roman" w:hAnsi="Times New Roman" w:eastAsiaTheme="minorHAnsi"/>
          <w:color w:val="auto"/>
          <w:kern w:val="0"/>
          <w:sz w:val="24"/>
          <w:szCs w:val="24"/>
          <w:lang w:val="ru-RU" w:eastAsia="en-US" w:bidi="ar-SA"/>
        </w:rPr>
        <w:t>Напоминаем, что за нарушение вышеуказанных требований предусмотрена административная ответственности в соответствии со статьей 20.4 Кодекса об административных правонарушениях:</w:t>
      </w:r>
    </w:p>
    <w:p>
      <w:pPr>
        <w:pStyle w:val="ListParagraph"/>
        <w:numPr>
          <w:ilvl w:val="0"/>
          <w:numId w:val="1"/>
        </w:numPr>
        <w:jc w:val="both"/>
        <w:rPr>
          <w:sz w:val="24"/>
          <w:szCs w:val="24"/>
        </w:rPr>
      </w:pPr>
      <w:r>
        <w:rPr>
          <w:rFonts w:eastAsia="Calibri" w:cs="Times New Roman" w:ascii="Times New Roman" w:hAnsi="Times New Roman" w:eastAsiaTheme="minorHAnsi"/>
          <w:b/>
          <w:bCs/>
          <w:color w:val="auto"/>
          <w:kern w:val="0"/>
          <w:sz w:val="24"/>
          <w:szCs w:val="24"/>
          <w:lang w:val="ru-RU" w:eastAsia="en-US" w:bidi="ar-SA"/>
        </w:rPr>
        <w:t>Граждане в размере от 5 000 до 15 000 рублей;</w:t>
      </w:r>
    </w:p>
    <w:p>
      <w:pPr>
        <w:pStyle w:val="ListParagraph"/>
        <w:numPr>
          <w:ilvl w:val="0"/>
          <w:numId w:val="1"/>
        </w:numPr>
        <w:jc w:val="both"/>
        <w:rPr>
          <w:sz w:val="24"/>
          <w:szCs w:val="24"/>
        </w:rPr>
      </w:pPr>
      <w:r>
        <w:rPr>
          <w:rFonts w:eastAsia="Calibri" w:cs="Times New Roman" w:ascii="Times New Roman" w:hAnsi="Times New Roman" w:eastAsiaTheme="minorHAnsi"/>
          <w:b/>
          <w:bCs/>
          <w:color w:val="auto"/>
          <w:kern w:val="0"/>
          <w:sz w:val="24"/>
          <w:szCs w:val="24"/>
          <w:lang w:val="ru-RU" w:eastAsia="en-US" w:bidi="ar-SA"/>
        </w:rPr>
        <w:t>Должностные лица – от 20 000 до 30 000 рублей;</w:t>
      </w:r>
    </w:p>
    <w:p>
      <w:pPr>
        <w:pStyle w:val="ListParagraph"/>
        <w:numPr>
          <w:ilvl w:val="0"/>
          <w:numId w:val="1"/>
        </w:numPr>
        <w:jc w:val="both"/>
        <w:rPr>
          <w:sz w:val="24"/>
          <w:szCs w:val="24"/>
        </w:rPr>
      </w:pPr>
      <w:r>
        <w:rPr>
          <w:rFonts w:eastAsia="Calibri" w:cs="Times New Roman" w:ascii="Times New Roman" w:hAnsi="Times New Roman" w:eastAsiaTheme="minorHAnsi"/>
          <w:b/>
          <w:bCs/>
          <w:color w:val="auto"/>
          <w:kern w:val="0"/>
          <w:sz w:val="24"/>
          <w:szCs w:val="24"/>
          <w:lang w:val="ru-RU" w:eastAsia="en-US" w:bidi="ar-SA"/>
        </w:rPr>
        <w:t>Индивидуальным предпринимателям - от 40 000 до 60 000 рублей;</w:t>
      </w:r>
    </w:p>
    <w:p>
      <w:pPr>
        <w:pStyle w:val="ListParagraph"/>
        <w:numPr>
          <w:ilvl w:val="0"/>
          <w:numId w:val="1"/>
        </w:numPr>
        <w:jc w:val="both"/>
        <w:rPr>
          <w:sz w:val="24"/>
          <w:szCs w:val="24"/>
        </w:rPr>
      </w:pPr>
      <w:r>
        <w:rPr>
          <w:rFonts w:eastAsia="Calibri" w:cs="Times New Roman" w:ascii="Times New Roman" w:hAnsi="Times New Roman" w:eastAsiaTheme="minorHAnsi"/>
          <w:b/>
          <w:bCs/>
          <w:color w:val="auto"/>
          <w:kern w:val="0"/>
          <w:sz w:val="24"/>
          <w:szCs w:val="24"/>
          <w:lang w:val="ru-RU" w:eastAsia="en-US" w:bidi="ar-SA"/>
        </w:rPr>
        <w:t>Юридические лица –  от 300 000 до 400 000 рублей.</w:t>
      </w:r>
    </w:p>
    <w:p>
      <w:pPr>
        <w:pStyle w:val="ListParagraph"/>
        <w:numPr>
          <w:ilvl w:val="0"/>
          <w:numId w:val="0"/>
        </w:numPr>
        <w:ind w:left="0" w:hanging="0"/>
        <w:jc w:val="both"/>
        <w:rPr>
          <w:sz w:val="24"/>
          <w:szCs w:val="24"/>
        </w:rPr>
      </w:pPr>
      <w:r>
        <w:rPr>
          <w:rFonts w:eastAsia="Calibri" w:cs="Times New Roman" w:ascii="Times New Roman" w:hAnsi="Times New Roman" w:eastAsiaTheme="minorHAnsi"/>
          <w:color w:val="auto"/>
          <w:kern w:val="0"/>
          <w:sz w:val="24"/>
          <w:szCs w:val="24"/>
          <w:lang w:val="ru-RU" w:eastAsia="en-US" w:bidi="ar-SA"/>
        </w:rPr>
        <w:t>В случае, если нарушение требований пожарной безопасности повлекут возникновение пожара и уничтожение или повреждение чужого имущества, либо причинение легкого или средней тяжести вреда здоровью человека предусмотрены следующие наказания в соответствии со статьей 20.4 Кодекса об административных правонарушениях:</w:t>
      </w:r>
    </w:p>
    <w:p>
      <w:pPr>
        <w:pStyle w:val="ListParagraph"/>
        <w:widowControl/>
        <w:suppressAutoHyphens w:val="true"/>
        <w:bidi w:val="0"/>
        <w:spacing w:lineRule="auto" w:line="276" w:before="0" w:after="200"/>
        <w:ind w:left="1077" w:right="0" w:hanging="0"/>
        <w:contextualSpacing/>
        <w:jc w:val="both"/>
        <w:rPr>
          <w:sz w:val="24"/>
          <w:szCs w:val="24"/>
        </w:rPr>
      </w:pPr>
      <w:r>
        <w:rPr>
          <w:rFonts w:eastAsia="Calibri" w:cs="Times New Roman" w:ascii="Times New Roman" w:hAnsi="Times New Roman" w:eastAsiaTheme="minorHAnsi"/>
          <w:b/>
          <w:bCs/>
          <w:color w:val="auto"/>
          <w:kern w:val="0"/>
          <w:sz w:val="24"/>
          <w:szCs w:val="24"/>
          <w:lang w:val="ru-RU" w:eastAsia="en-US" w:bidi="ar-SA"/>
        </w:rPr>
        <w:t>1. Граждане в размере от 40 000 до 50 000 рублей;</w:t>
      </w:r>
    </w:p>
    <w:p>
      <w:pPr>
        <w:pStyle w:val="ListParagraph"/>
        <w:widowControl/>
        <w:suppressAutoHyphens w:val="true"/>
        <w:bidi w:val="0"/>
        <w:spacing w:lineRule="auto" w:line="276" w:before="0" w:after="200"/>
        <w:ind w:left="1077" w:right="0" w:hanging="0"/>
        <w:contextualSpacing/>
        <w:jc w:val="both"/>
        <w:rPr>
          <w:sz w:val="24"/>
          <w:szCs w:val="24"/>
        </w:rPr>
      </w:pPr>
      <w:r>
        <w:rPr>
          <w:rFonts w:eastAsia="Calibri" w:cs="Times New Roman" w:ascii="Times New Roman" w:hAnsi="Times New Roman" w:eastAsiaTheme="minorHAnsi"/>
          <w:b/>
          <w:bCs/>
          <w:color w:val="auto"/>
          <w:kern w:val="0"/>
          <w:sz w:val="24"/>
          <w:szCs w:val="24"/>
          <w:lang w:val="ru-RU" w:eastAsia="en-US" w:bidi="ar-SA"/>
        </w:rPr>
        <w:t>2. Должностные лица – от 80 000 до 100 000 рублей;</w:t>
      </w:r>
    </w:p>
    <w:p>
      <w:pPr>
        <w:pStyle w:val="ListParagraph"/>
        <w:widowControl/>
        <w:suppressAutoHyphens w:val="true"/>
        <w:bidi w:val="0"/>
        <w:spacing w:lineRule="auto" w:line="276" w:before="0" w:after="0"/>
        <w:ind w:left="1077" w:right="0" w:hanging="0"/>
        <w:contextualSpacing w:val="false"/>
        <w:jc w:val="both"/>
        <w:rPr>
          <w:sz w:val="24"/>
          <w:szCs w:val="24"/>
        </w:rPr>
      </w:pPr>
      <w:r>
        <w:rPr>
          <w:rFonts w:eastAsia="Calibri" w:cs="Times New Roman" w:ascii="Times New Roman" w:hAnsi="Times New Roman" w:eastAsiaTheme="minorHAnsi"/>
          <w:b/>
          <w:bCs/>
          <w:color w:val="auto"/>
          <w:kern w:val="0"/>
          <w:sz w:val="24"/>
          <w:szCs w:val="24"/>
          <w:lang w:val="ru-RU" w:eastAsia="en-US" w:bidi="ar-SA"/>
        </w:rPr>
        <w:t>3. Индивидуальным предпринимателям - от 90 000 до 150 000 рублей;</w:t>
      </w:r>
    </w:p>
    <w:p>
      <w:pPr>
        <w:pStyle w:val="ListParagraph"/>
        <w:widowControl/>
        <w:suppressAutoHyphens w:val="true"/>
        <w:bidi w:val="0"/>
        <w:spacing w:lineRule="auto" w:line="276" w:before="0" w:after="0"/>
        <w:ind w:left="1077" w:right="0" w:hanging="0"/>
        <w:contextualSpacing w:val="false"/>
        <w:jc w:val="both"/>
        <w:rPr>
          <w:sz w:val="24"/>
          <w:szCs w:val="24"/>
        </w:rPr>
      </w:pPr>
      <w:r>
        <w:rPr>
          <w:rFonts w:eastAsia="Calibri" w:cs="Times New Roman" w:ascii="Times New Roman" w:hAnsi="Times New Roman" w:eastAsiaTheme="minorHAnsi"/>
          <w:b/>
          <w:bCs/>
          <w:color w:val="auto"/>
          <w:kern w:val="0"/>
          <w:sz w:val="24"/>
          <w:szCs w:val="24"/>
          <w:lang w:val="ru-RU" w:eastAsia="en-US" w:bidi="ar-SA"/>
        </w:rPr>
        <w:t>4. Юридические лица –  от 700 000 до 800 000 рублей.</w:t>
      </w:r>
    </w:p>
    <w:p>
      <w:pPr>
        <w:pStyle w:val="Normal"/>
        <w:spacing w:lineRule="auto" w:line="240" w:before="0" w:after="0"/>
        <w:ind w:firstLine="708"/>
        <w:jc w:val="center"/>
        <w:rPr>
          <w:rFonts w:ascii="Times New Roman" w:hAnsi="Times New Roman" w:eastAsia="Calibri" w:cs="Times New Roman" w:eastAsiaTheme="minorHAnsi"/>
          <w:b/>
          <w:b/>
          <w:color w:val="auto"/>
          <w:kern w:val="0"/>
          <w:u w:val="single"/>
          <w:lang w:val="ru-RU" w:eastAsia="en-US" w:bidi="ar-SA"/>
        </w:rPr>
      </w:pPr>
      <w:r>
        <w:rPr>
          <w:rFonts w:eastAsia="Calibri" w:cs="Times New Roman" w:eastAsiaTheme="minorHAnsi" w:ascii="Times New Roman" w:hAnsi="Times New Roman"/>
          <w:b/>
          <w:color w:val="auto"/>
          <w:kern w:val="0"/>
          <w:u w:val="single"/>
          <w:lang w:val="ru-RU" w:eastAsia="en-US" w:bidi="ar-SA"/>
        </w:rPr>
      </w:r>
    </w:p>
    <w:p>
      <w:pPr>
        <w:pStyle w:val="Normal"/>
        <w:spacing w:lineRule="auto" w:line="240" w:before="0" w:after="0"/>
        <w:ind w:firstLine="708"/>
        <w:jc w:val="center"/>
        <w:rPr>
          <w:sz w:val="24"/>
          <w:szCs w:val="24"/>
        </w:rPr>
      </w:pPr>
      <w:r>
        <w:rPr>
          <w:rFonts w:eastAsia="Calibri" w:cs="Times New Roman" w:ascii="Times New Roman" w:hAnsi="Times New Roman" w:eastAsiaTheme="minorHAnsi"/>
          <w:b/>
          <w:color w:val="auto"/>
          <w:kern w:val="0"/>
          <w:sz w:val="24"/>
          <w:szCs w:val="24"/>
          <w:u w:val="single"/>
          <w:lang w:val="ru-RU" w:eastAsia="en-US" w:bidi="ar-SA"/>
        </w:rPr>
        <w:t>В случае пожара</w:t>
      </w:r>
      <w:r>
        <w:rPr>
          <w:rFonts w:eastAsia="Calibri" w:cs="Times New Roman" w:ascii="Times New Roman" w:hAnsi="Times New Roman" w:eastAsiaTheme="minorHAnsi"/>
          <w:color w:val="auto"/>
          <w:kern w:val="0"/>
          <w:sz w:val="24"/>
          <w:szCs w:val="24"/>
          <w:u w:val="single"/>
          <w:lang w:val="ru-RU" w:eastAsia="en-US" w:bidi="ar-SA"/>
        </w:rPr>
        <w:t>:</w:t>
      </w:r>
    </w:p>
    <w:p>
      <w:pPr>
        <w:pStyle w:val="Normal"/>
        <w:spacing w:lineRule="auto" w:line="240" w:before="0" w:after="0"/>
        <w:ind w:firstLine="708"/>
        <w:jc w:val="both"/>
        <w:rPr>
          <w:sz w:val="24"/>
          <w:szCs w:val="24"/>
        </w:rPr>
      </w:pPr>
      <w:r>
        <w:rPr>
          <w:rFonts w:eastAsia="Calibri" w:cs="Times New Roman" w:ascii="Times New Roman" w:hAnsi="Times New Roman" w:eastAsiaTheme="minorHAnsi"/>
          <w:color w:val="auto"/>
          <w:kern w:val="0"/>
          <w:sz w:val="24"/>
          <w:szCs w:val="24"/>
          <w:lang w:val="ru-RU" w:eastAsia="en-US" w:bidi="ar-SA"/>
        </w:rPr>
        <w:t xml:space="preserve">Немедленно звоните в пожарную охрану по телефону «101» или «112», при этом не забудьте назвать адрес объекта, место возникновения пожара и сообщить свою фамилию. В случае угрозы жизни людей необходимо немедленно организовать их спасение, используя для этого имеющиеся силы и средства. До прибытия пожарного подразделения использовать в тушение пожара имеющиеся первичные средства пожаротушения (вода, песок, снег, огнетушители, тканевые материалы, смоченные водой). Удалите за пределы опасной зоны людей пожилого возраста, детей, инвалидов и больных. </w:t>
      </w:r>
    </w:p>
    <w:p>
      <w:pPr>
        <w:pStyle w:val="Normal"/>
        <w:spacing w:lineRule="auto" w:line="240" w:before="0" w:after="0"/>
        <w:ind w:hanging="0"/>
        <w:jc w:val="both"/>
        <w:rPr>
          <w:rFonts w:ascii="Times New Roman" w:hAnsi="Times New Roman" w:eastAsia="Calibri" w:cs="Times New Roman" w:eastAsiaTheme="minorHAnsi"/>
          <w:color w:val="auto"/>
          <w:kern w:val="0"/>
          <w:sz w:val="24"/>
          <w:szCs w:val="24"/>
          <w:lang w:val="ru-RU" w:eastAsia="en-US" w:bidi="ar-SA"/>
        </w:rPr>
      </w:pPr>
      <w:r>
        <w:rPr>
          <w:rFonts w:eastAsia="Calibri" w:cs="Times New Roman" w:eastAsiaTheme="minorHAnsi" w:ascii="Times New Roman" w:hAnsi="Times New Roman"/>
          <w:color w:val="auto"/>
          <w:kern w:val="0"/>
          <w:sz w:val="24"/>
          <w:szCs w:val="24"/>
          <w:lang w:val="ru-RU" w:eastAsia="en-US" w:bidi="ar-SA"/>
        </w:rPr>
      </w:r>
    </w:p>
    <w:p>
      <w:pPr>
        <w:pStyle w:val="Normal"/>
        <w:spacing w:lineRule="auto" w:line="240" w:before="0" w:after="0"/>
        <w:ind w:hanging="0"/>
        <w:jc w:val="both"/>
        <w:rPr>
          <w:rFonts w:ascii="Times New Roman" w:hAnsi="Times New Roman" w:eastAsia="Calibri" w:cs="Times New Roman" w:eastAsiaTheme="minorHAnsi"/>
          <w:color w:val="auto"/>
          <w:kern w:val="0"/>
          <w:sz w:val="24"/>
          <w:szCs w:val="24"/>
          <w:lang w:val="ru-RU" w:eastAsia="en-US" w:bidi="ar-SA"/>
        </w:rPr>
      </w:pPr>
      <w:r>
        <w:rPr>
          <w:rFonts w:eastAsia="Calibri" w:cs="Times New Roman" w:eastAsiaTheme="minorHAnsi" w:ascii="Times New Roman" w:hAnsi="Times New Roman"/>
          <w:color w:val="auto"/>
          <w:kern w:val="0"/>
          <w:sz w:val="24"/>
          <w:szCs w:val="24"/>
          <w:lang w:val="ru-RU" w:eastAsia="en-US" w:bidi="ar-SA"/>
        </w:rPr>
      </w:r>
    </w:p>
    <w:p>
      <w:pPr>
        <w:pStyle w:val="Normal"/>
        <w:spacing w:lineRule="auto" w:line="240" w:before="0" w:after="0"/>
        <w:ind w:hanging="0"/>
        <w:jc w:val="both"/>
        <w:rPr>
          <w:rFonts w:ascii="Times New Roman" w:hAnsi="Times New Roman" w:eastAsia="Calibri" w:cs="Times New Roman" w:eastAsiaTheme="minorHAnsi"/>
          <w:color w:val="auto"/>
          <w:kern w:val="0"/>
          <w:sz w:val="24"/>
          <w:szCs w:val="24"/>
          <w:lang w:val="ru-RU" w:eastAsia="en-US" w:bidi="ar-SA"/>
        </w:rPr>
      </w:pPr>
      <w:r>
        <w:rPr>
          <w:rFonts w:eastAsia="Calibri" w:cs="Times New Roman" w:eastAsiaTheme="minorHAnsi" w:ascii="Times New Roman" w:hAnsi="Times New Roman"/>
          <w:color w:val="auto"/>
          <w:kern w:val="0"/>
          <w:sz w:val="24"/>
          <w:szCs w:val="24"/>
          <w:lang w:val="ru-RU" w:eastAsia="en-US" w:bidi="ar-SA"/>
        </w:rPr>
      </w:r>
    </w:p>
    <w:p>
      <w:pPr>
        <w:pStyle w:val="Normal"/>
        <w:spacing w:lineRule="auto" w:line="240" w:before="0" w:after="0"/>
        <w:ind w:hanging="0"/>
        <w:jc w:val="both"/>
        <w:rPr>
          <w:sz w:val="24"/>
          <w:szCs w:val="24"/>
        </w:rPr>
      </w:pPr>
      <w:r>
        <w:rPr>
          <w:rFonts w:eastAsia="Calibri" w:cs="Times New Roman" w:ascii="Times New Roman" w:hAnsi="Times New Roman" w:eastAsiaTheme="minorHAnsi"/>
          <w:color w:val="auto"/>
          <w:kern w:val="0"/>
          <w:sz w:val="24"/>
          <w:szCs w:val="24"/>
          <w:lang w:val="ru-RU" w:eastAsia="en-US" w:bidi="ar-SA"/>
        </w:rPr>
        <w:t>С УВАЖЕНИЕМ!</w:t>
      </w:r>
    </w:p>
    <w:p>
      <w:pPr>
        <w:pStyle w:val="Normal"/>
        <w:spacing w:lineRule="auto" w:line="240" w:before="0" w:after="0"/>
        <w:rPr>
          <w:sz w:val="24"/>
          <w:szCs w:val="24"/>
        </w:rPr>
      </w:pPr>
      <w:r>
        <w:rPr>
          <w:rFonts w:eastAsia="Calibri" w:cs="Times New Roman" w:ascii="Times New Roman" w:hAnsi="Times New Roman" w:eastAsiaTheme="minorHAnsi"/>
          <w:color w:val="auto"/>
          <w:kern w:val="0"/>
          <w:sz w:val="24"/>
          <w:szCs w:val="24"/>
          <w:lang w:val="ru-RU" w:eastAsia="en-US" w:bidi="ar-SA"/>
        </w:rPr>
        <w:t xml:space="preserve">Отделение надзорной деятельности и </w:t>
      </w:r>
    </w:p>
    <w:p>
      <w:pPr>
        <w:pStyle w:val="Normal"/>
        <w:spacing w:lineRule="auto" w:line="240" w:before="0" w:after="0"/>
        <w:rPr>
          <w:sz w:val="24"/>
          <w:szCs w:val="24"/>
        </w:rPr>
      </w:pPr>
      <w:r>
        <w:rPr>
          <w:rFonts w:eastAsia="Calibri" w:cs="Times New Roman" w:ascii="Times New Roman" w:hAnsi="Times New Roman" w:eastAsiaTheme="minorHAnsi"/>
          <w:color w:val="auto"/>
          <w:kern w:val="0"/>
          <w:sz w:val="24"/>
          <w:szCs w:val="24"/>
          <w:lang w:val="ru-RU" w:eastAsia="en-US" w:bidi="ar-SA"/>
        </w:rPr>
        <w:t xml:space="preserve">профилактической работы по Рамешковскому </w:t>
      </w:r>
    </w:p>
    <w:p>
      <w:pPr>
        <w:pStyle w:val="Normal"/>
        <w:spacing w:lineRule="auto" w:line="240" w:before="0" w:after="0"/>
        <w:rPr>
          <w:sz w:val="24"/>
          <w:szCs w:val="24"/>
        </w:rPr>
      </w:pPr>
      <w:r>
        <w:rPr>
          <w:rFonts w:eastAsia="Calibri" w:cs="Times New Roman" w:ascii="Times New Roman" w:hAnsi="Times New Roman" w:eastAsiaTheme="minorHAnsi"/>
          <w:color w:val="auto"/>
          <w:kern w:val="0"/>
          <w:sz w:val="24"/>
          <w:szCs w:val="24"/>
          <w:lang w:val="ru-RU" w:eastAsia="en-US" w:bidi="ar-SA"/>
        </w:rPr>
        <w:t>и Максатихинскому районам Тверской области</w:t>
      </w:r>
    </w:p>
    <w:p>
      <w:pPr>
        <w:pStyle w:val="Normal"/>
        <w:spacing w:lineRule="auto" w:line="240" w:before="0" w:after="0"/>
        <w:rPr>
          <w:sz w:val="24"/>
          <w:szCs w:val="24"/>
        </w:rPr>
      </w:pPr>
      <w:r>
        <w:rPr>
          <w:rFonts w:eastAsia="Calibri" w:cs="Times New Roman" w:ascii="Times New Roman" w:hAnsi="Times New Roman" w:eastAsiaTheme="minorHAnsi"/>
          <w:color w:val="auto"/>
          <w:kern w:val="0"/>
          <w:sz w:val="24"/>
          <w:szCs w:val="24"/>
          <w:lang w:val="ru-RU" w:eastAsia="en-US" w:bidi="ar-SA"/>
        </w:rPr>
        <w:t>1</w:t>
      </w:r>
      <w:r>
        <w:rPr>
          <w:rFonts w:eastAsia="Calibri" w:cs="Times New Roman" w:ascii="Times New Roman" w:hAnsi="Times New Roman" w:eastAsiaTheme="minorHAnsi"/>
          <w:color w:val="auto"/>
          <w:kern w:val="0"/>
          <w:sz w:val="24"/>
          <w:szCs w:val="24"/>
          <w:lang w:val="ru-RU" w:eastAsia="en-US" w:bidi="ar-SA"/>
        </w:rPr>
        <w:t>5</w:t>
      </w:r>
      <w:r>
        <w:rPr>
          <w:rFonts w:eastAsia="Calibri" w:cs="Times New Roman" w:ascii="Times New Roman" w:hAnsi="Times New Roman" w:eastAsiaTheme="minorHAnsi"/>
          <w:color w:val="auto"/>
          <w:kern w:val="0"/>
          <w:sz w:val="24"/>
          <w:szCs w:val="24"/>
          <w:lang w:val="ru-RU" w:eastAsia="en-US" w:bidi="ar-SA"/>
        </w:rPr>
        <w:t>.10.202</w:t>
      </w:r>
      <w:r>
        <w:rPr>
          <w:rFonts w:eastAsia="Calibri" w:cs="Times New Roman" w:ascii="Times New Roman" w:hAnsi="Times New Roman" w:eastAsiaTheme="minorHAnsi"/>
          <w:color w:val="auto"/>
          <w:kern w:val="0"/>
          <w:sz w:val="24"/>
          <w:szCs w:val="24"/>
          <w:lang w:val="ru-RU" w:eastAsia="en-US" w:bidi="ar-SA"/>
        </w:rPr>
        <w:t>5</w:t>
      </w:r>
      <w:r>
        <w:rPr>
          <w:rFonts w:eastAsia="Calibri" w:cs="Times New Roman" w:ascii="Times New Roman" w:hAnsi="Times New Roman" w:eastAsiaTheme="minorHAnsi"/>
          <w:color w:val="auto"/>
          <w:kern w:val="0"/>
          <w:sz w:val="24"/>
          <w:szCs w:val="24"/>
          <w:lang w:val="ru-RU" w:eastAsia="en-US" w:bidi="ar-SA"/>
        </w:rPr>
        <w:t xml:space="preserve"> г.</w:t>
      </w:r>
    </w:p>
    <w:sectPr>
      <w:type w:val="nextPage"/>
      <w:pgSz w:w="11906" w:h="16838"/>
      <w:pgMar w:left="1276" w:right="850" w:gutter="0" w:header="0" w:top="682" w:footer="0" w:bottom="426"/>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ahoma">
    <w:charset w:val="01"/>
    <w:family w:val="roman"/>
    <w:pitch w:val="default"/>
  </w:font>
  <w:font w:name="Courier New">
    <w:charset w:val="01"/>
    <w:family w:val="roman"/>
    <w:pitch w:val="default"/>
  </w:font>
  <w:font w:name="PT Astra Serif">
    <w:charset w:val="01"/>
    <w:family w:val="roman"/>
    <w:pitch w:val="default"/>
  </w:font>
  <w:font w:name="Arial">
    <w:charset w:val="01"/>
    <w:family w:val="roman"/>
    <w:pitch w:val="default"/>
  </w:font>
  <w:font w:name="Times New Roman">
    <w:charset w:val="01"/>
    <w:family w:val="roman"/>
    <w:pitch w:val="default"/>
  </w:font>
  <w:font w:name="0">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429" w:hanging="360"/>
      </w:pPr>
      <w:rPr/>
    </w:lvl>
    <w:lvl w:ilvl="1">
      <w:start w:val="1"/>
      <w:numFmt w:val="bullet"/>
      <w:lvlText w:val="o"/>
      <w:lvlJc w:val="left"/>
      <w:pPr>
        <w:tabs>
          <w:tab w:val="num" w:pos="0"/>
        </w:tabs>
        <w:ind w:left="2149" w:hanging="360"/>
      </w:pPr>
      <w:rPr>
        <w:rFonts w:ascii="0" w:hAnsi="0" w:cs="0" w:hint="default"/>
      </w:rPr>
    </w:lvl>
    <w:lvl w:ilvl="2">
      <w:start w:val="1"/>
      <w:numFmt w:val="bullet"/>
      <w:lvlText w:val=""/>
      <w:lvlJc w:val="left"/>
      <w:pPr>
        <w:tabs>
          <w:tab w:val="num" w:pos="0"/>
        </w:tabs>
        <w:ind w:left="2869" w:hanging="360"/>
      </w:pPr>
      <w:rPr>
        <w:rFonts w:ascii="0" w:hAnsi="0" w:cs="0" w:hint="default"/>
      </w:rPr>
    </w:lvl>
    <w:lvl w:ilvl="3">
      <w:start w:val="1"/>
      <w:numFmt w:val="bullet"/>
      <w:lvlText w:val=""/>
      <w:lvlJc w:val="left"/>
      <w:pPr>
        <w:tabs>
          <w:tab w:val="num" w:pos="0"/>
        </w:tabs>
        <w:ind w:left="3589" w:hanging="360"/>
      </w:pPr>
      <w:rPr>
        <w:rFonts w:ascii="0" w:hAnsi="0" w:cs="0" w:hint="default"/>
      </w:rPr>
    </w:lvl>
    <w:lvl w:ilvl="4">
      <w:start w:val="1"/>
      <w:numFmt w:val="bullet"/>
      <w:lvlText w:val="o"/>
      <w:lvlJc w:val="left"/>
      <w:pPr>
        <w:tabs>
          <w:tab w:val="num" w:pos="0"/>
        </w:tabs>
        <w:ind w:left="4309" w:hanging="360"/>
      </w:pPr>
      <w:rPr>
        <w:rFonts w:ascii="0" w:hAnsi="0" w:cs="0" w:hint="default"/>
      </w:rPr>
    </w:lvl>
    <w:lvl w:ilvl="5">
      <w:start w:val="1"/>
      <w:numFmt w:val="bullet"/>
      <w:lvlText w:val=""/>
      <w:lvlJc w:val="left"/>
      <w:pPr>
        <w:tabs>
          <w:tab w:val="num" w:pos="0"/>
        </w:tabs>
        <w:ind w:left="5029" w:hanging="360"/>
      </w:pPr>
      <w:rPr>
        <w:rFonts w:ascii="0" w:hAnsi="0" w:cs="0" w:hint="default"/>
      </w:rPr>
    </w:lvl>
    <w:lvl w:ilvl="6">
      <w:start w:val="1"/>
      <w:numFmt w:val="bullet"/>
      <w:lvlText w:val=""/>
      <w:lvlJc w:val="left"/>
      <w:pPr>
        <w:tabs>
          <w:tab w:val="num" w:pos="0"/>
        </w:tabs>
        <w:ind w:left="5749" w:hanging="360"/>
      </w:pPr>
      <w:rPr>
        <w:rFonts w:ascii="0" w:hAnsi="0" w:cs="0" w:hint="default"/>
      </w:rPr>
    </w:lvl>
    <w:lvl w:ilvl="7">
      <w:start w:val="1"/>
      <w:numFmt w:val="bullet"/>
      <w:lvlText w:val="o"/>
      <w:lvlJc w:val="left"/>
      <w:pPr>
        <w:tabs>
          <w:tab w:val="num" w:pos="0"/>
        </w:tabs>
        <w:ind w:left="6469" w:hanging="360"/>
      </w:pPr>
      <w:rPr>
        <w:rFonts w:ascii="0" w:hAnsi="0" w:cs="0" w:hint="default"/>
      </w:rPr>
    </w:lvl>
    <w:lvl w:ilvl="8">
      <w:start w:val="1"/>
      <w:numFmt w:val="bullet"/>
      <w:lvlText w:val=""/>
      <w:lvlJc w:val="left"/>
      <w:pPr>
        <w:tabs>
          <w:tab w:val="num" w:pos="0"/>
        </w:tabs>
        <w:ind w:left="7189" w:hanging="360"/>
      </w:pPr>
      <w:rPr>
        <w:rFonts w:ascii="0" w:hAnsi="0" w:cs="0"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b3f27"/>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uiPriority w:val="99"/>
    <w:semiHidden/>
    <w:qFormat/>
    <w:rsid w:val="00b40b88"/>
    <w:rPr>
      <w:rFonts w:ascii="Tahoma" w:hAnsi="Tahoma" w:cs="Tahoma"/>
      <w:sz w:val="16"/>
      <w:szCs w:val="16"/>
    </w:rPr>
  </w:style>
  <w:style w:type="character" w:styleId="212pt">
    <w:name w:val="Основной текст (2) + 12 pt"/>
    <w:qFormat/>
    <w:rPr>
      <w:color w:val="000000"/>
      <w:spacing w:val="0"/>
      <w:w w:val="100"/>
      <w:lang w:eastAsia="ru-RU"/>
    </w:rPr>
  </w:style>
  <w:style w:type="character" w:styleId="2">
    <w:name w:val="Основной текст (2) + Полужирный"/>
    <w:qFormat/>
    <w:rPr>
      <w:b/>
      <w:color w:val="000000"/>
      <w:spacing w:val="0"/>
      <w:w w:val="100"/>
      <w:sz w:val="28"/>
      <w:lang w:eastAsia="ru-RU"/>
    </w:rPr>
  </w:style>
  <w:style w:type="character" w:styleId="21">
    <w:name w:val="Основной текст (2)_"/>
    <w:qFormat/>
    <w:rPr>
      <w:sz w:val="28"/>
      <w:shd w:fill="FFFFFF" w:val="clear"/>
    </w:rPr>
  </w:style>
  <w:style w:type="character" w:styleId="Style15">
    <w:name w:val="Делопроизводство Знак"/>
    <w:qFormat/>
    <w:rPr>
      <w:rFonts w:ascii="Calibri" w:hAnsi="Calibri" w:eastAsia="Calibri"/>
      <w:sz w:val="30"/>
      <w:szCs w:val="30"/>
      <w:lang w:eastAsia="en-US"/>
    </w:rPr>
  </w:style>
  <w:style w:type="character" w:styleId="1">
    <w:name w:val="Заголовок 1 Знак"/>
    <w:qFormat/>
    <w:rPr>
      <w:rFonts w:ascii="Courier New" w:hAnsi="Courier New" w:cs="Courier New"/>
      <w:b/>
      <w:sz w:val="32"/>
    </w:rPr>
  </w:style>
  <w:style w:type="paragraph" w:styleId="Style16">
    <w:name w:val="Заголовок"/>
    <w:basedOn w:val="Normal"/>
    <w:next w:val="Style17"/>
    <w:qFormat/>
    <w:pPr>
      <w:keepNext w:val="true"/>
      <w:spacing w:before="240" w:after="120"/>
    </w:pPr>
    <w:rPr>
      <w:rFonts w:ascii="PT Astra Serif" w:hAnsi="PT Astra Serif" w:eastAsia="Tahoma" w:cs="Noto Sans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ascii="PT Astra Serif" w:hAnsi="PT Astra Serif" w:cs="Noto Sans Devanagari"/>
    </w:rPr>
  </w:style>
  <w:style w:type="paragraph" w:styleId="Style19">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BalloonText">
    <w:name w:val="Balloon Text"/>
    <w:basedOn w:val="Normal"/>
    <w:uiPriority w:val="99"/>
    <w:semiHidden/>
    <w:unhideWhenUsed/>
    <w:qFormat/>
    <w:rsid w:val="00b40b88"/>
    <w:pPr>
      <w:spacing w:lineRule="auto" w:line="240" w:before="0" w:after="0"/>
    </w:pPr>
    <w:rPr>
      <w:rFonts w:ascii="Tahoma" w:hAnsi="Tahoma" w:cs="Tahoma"/>
      <w:sz w:val="16"/>
      <w:szCs w:val="16"/>
    </w:rPr>
  </w:style>
  <w:style w:type="paragraph" w:styleId="Text1" w:customStyle="1">
    <w:name w:val="text1"/>
    <w:basedOn w:val="Normal"/>
    <w:qFormat/>
    <w:rsid w:val="00716e2f"/>
    <w:pPr>
      <w:spacing w:lineRule="atLeast" w:line="240" w:before="0" w:after="300"/>
      <w:ind w:left="195" w:right="195" w:hanging="0"/>
      <w:jc w:val="both"/>
    </w:pPr>
    <w:rPr>
      <w:rFonts w:ascii="Arial" w:hAnsi="Arial" w:eastAsia="Times New Roman" w:cs="Arial"/>
      <w:color w:val="5E594E"/>
      <w:sz w:val="18"/>
      <w:szCs w:val="18"/>
      <w:lang w:eastAsia="ru-RU"/>
    </w:rPr>
  </w:style>
  <w:style w:type="paragraph" w:styleId="22">
    <w:name w:val="Основной текст (2)"/>
    <w:basedOn w:val="Normal"/>
    <w:qFormat/>
    <w:pPr>
      <w:widowControl w:val="false"/>
      <w:shd w:fill="FFFFFF"/>
      <w:spacing w:lineRule="exact" w:line="331"/>
      <w:jc w:val="center"/>
    </w:pPr>
    <w:rPr>
      <w:sz w:val="28"/>
    </w:rPr>
  </w:style>
  <w:style w:type="paragraph" w:styleId="Style21">
    <w:name w:val="Делопроизводство"/>
    <w:basedOn w:val="Normal"/>
    <w:qFormat/>
    <w:pPr>
      <w:ind w:right="-1" w:firstLine="709"/>
      <w:jc w:val="both"/>
    </w:pPr>
    <w:rPr>
      <w:rFonts w:ascii="Calibri" w:hAnsi="Calibri" w:eastAsia="Calibri"/>
      <w:sz w:val="30"/>
      <w:szCs w:val="30"/>
      <w:lang w:eastAsia="en-US"/>
    </w:rPr>
  </w:style>
  <w:style w:type="paragraph" w:styleId="ListParagraph">
    <w:name w:val="List Paragraph"/>
    <w:basedOn w:val="Normal"/>
    <w:qFormat/>
    <w:pPr>
      <w:spacing w:before="0" w:after="20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0F5AD-EB3A-47BE-8C78-EAF639F30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Application>LibreOffice/7.3.6.2$Linux_X86_64 LibreOffice_project/30$Build-2</Application>
  <AppVersion>15.0000</AppVersion>
  <Pages>2</Pages>
  <Words>834</Words>
  <Characters>5441</Characters>
  <CharactersWithSpaces>6238</CharactersWithSpaces>
  <Paragraphs>42</Paragraphs>
  <Company>ОНД Бежецк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
  <dc:language>ru-RU</dc:language>
  <cp:lastModifiedBy/>
  <dcterms:modified xsi:type="dcterms:W3CDTF">2025-10-15T11:36:25Z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