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A6" w:rsidRPr="008549E1" w:rsidRDefault="00B011A6" w:rsidP="00B011A6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2609215" cy="194500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49E1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2018 года в Волгоградской области реализуется комплекс мер по созданию системы долговременного ухода (СДУ) за гражданами пожилого возраста и инвалидами, нуждающимися в уходе. СДУ включает в себя:</w:t>
      </w:r>
    </w:p>
    <w:p w:rsidR="00B011A6" w:rsidRPr="008549E1" w:rsidRDefault="00B011A6" w:rsidP="00B011A6">
      <w:pPr>
        <w:pStyle w:val="a4"/>
        <w:numPr>
          <w:ilvl w:val="0"/>
          <w:numId w:val="7"/>
        </w:numPr>
        <w:shd w:val="clear" w:color="auto" w:fill="FFFFFF"/>
        <w:jc w:val="both"/>
      </w:pPr>
      <w:r w:rsidRPr="008549E1">
        <w:t>сбалансированное социальное и медицинское обслуживание;</w:t>
      </w:r>
    </w:p>
    <w:p w:rsidR="00B011A6" w:rsidRPr="008549E1" w:rsidRDefault="00B011A6" w:rsidP="00B011A6">
      <w:pPr>
        <w:pStyle w:val="a4"/>
        <w:numPr>
          <w:ilvl w:val="0"/>
          <w:numId w:val="7"/>
        </w:numPr>
        <w:shd w:val="clear" w:color="auto" w:fill="FFFFFF"/>
        <w:jc w:val="both"/>
      </w:pPr>
      <w:r w:rsidRPr="008549E1">
        <w:t>организацию помощи на дому, в полустационарной и стационарной форме с привлечением патронажной службы и сиделок;</w:t>
      </w:r>
    </w:p>
    <w:p w:rsidR="00B011A6" w:rsidRPr="008549E1" w:rsidRDefault="00B011A6" w:rsidP="00B011A6">
      <w:pPr>
        <w:pStyle w:val="a4"/>
        <w:numPr>
          <w:ilvl w:val="0"/>
          <w:numId w:val="7"/>
        </w:numPr>
        <w:shd w:val="clear" w:color="auto" w:fill="FFFFFF"/>
        <w:jc w:val="both"/>
      </w:pPr>
      <w:r w:rsidRPr="008549E1">
        <w:t>поддержку семейного ухода.</w:t>
      </w:r>
    </w:p>
    <w:p w:rsidR="00B011A6" w:rsidRPr="008549E1" w:rsidRDefault="00B011A6" w:rsidP="00B011A6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СДУ – обеспечить людям, нуждающимся в уходе, достойный уровень жизни и максимальную </w:t>
      </w:r>
      <w:bookmarkStart w:id="0" w:name="_GoBack"/>
      <w:bookmarkEnd w:id="0"/>
      <w:r w:rsidRPr="008549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реабилитацию, а также обеспечить поддержку их семьям.</w:t>
      </w:r>
    </w:p>
    <w:p w:rsidR="008549E1" w:rsidRDefault="008549E1" w:rsidP="00B011A6">
      <w:pPr>
        <w:pStyle w:val="a3"/>
        <w:spacing w:before="0" w:beforeAutospacing="0" w:after="0" w:afterAutospacing="0"/>
        <w:ind w:left="3540" w:firstLine="708"/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</w:pPr>
    </w:p>
    <w:p w:rsidR="00131D95" w:rsidRDefault="00131D95" w:rsidP="00B011A6">
      <w:pPr>
        <w:pStyle w:val="a3"/>
        <w:spacing w:before="0" w:beforeAutospacing="0" w:after="0" w:afterAutospacing="0"/>
        <w:ind w:left="3540" w:firstLine="708"/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</w:pPr>
    </w:p>
    <w:p w:rsidR="00B011A6" w:rsidRDefault="00B011A6" w:rsidP="00B011A6">
      <w:pPr>
        <w:pStyle w:val="a3"/>
        <w:spacing w:before="0" w:beforeAutospacing="0" w:after="0" w:afterAutospacing="0"/>
        <w:ind w:left="3540" w:firstLine="708"/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</w:pPr>
    </w:p>
    <w:p w:rsidR="00131D95" w:rsidRDefault="00131D95" w:rsidP="00131D95">
      <w:pPr>
        <w:pStyle w:val="a3"/>
        <w:spacing w:before="0" w:beforeAutospacing="0" w:after="0" w:afterAutospacing="0"/>
        <w:ind w:left="3540" w:firstLine="708"/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</w:pPr>
      <w:r w:rsidRPr="00B011A6"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  <w:t>ГБУ СО «Волжский ЦСОН» предлагает следующие услуги</w:t>
      </w:r>
      <w:r w:rsidR="00E6181F"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  <w:t>:</w:t>
      </w:r>
    </w:p>
    <w:p w:rsidR="00131D95" w:rsidRDefault="00131D95" w:rsidP="00131D95">
      <w:pPr>
        <w:pStyle w:val="a3"/>
        <w:spacing w:before="0" w:beforeAutospacing="0" w:after="0" w:afterAutospacing="0"/>
        <w:ind w:left="3540" w:right="-740" w:firstLine="708"/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</w:pPr>
      <w:r w:rsidRPr="008549E1"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 wp14:anchorId="748E7B1B" wp14:editId="1915B7B7">
            <wp:simplePos x="0" y="0"/>
            <wp:positionH relativeFrom="column">
              <wp:posOffset>8509635</wp:posOffset>
            </wp:positionH>
            <wp:positionV relativeFrom="paragraph">
              <wp:posOffset>100965</wp:posOffset>
            </wp:positionV>
            <wp:extent cx="1842674" cy="1104900"/>
            <wp:effectExtent l="0" t="0" r="5715" b="0"/>
            <wp:wrapNone/>
            <wp:docPr id="1" name="Рисунок 1" descr="C:\Users\User3\Desktop\seniors-4051655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seniors-4051655_960_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74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D95" w:rsidRPr="008549E1" w:rsidRDefault="00131D95" w:rsidP="00131D95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8549E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услуги сиделок для участников Великой Отечественной войны</w:t>
      </w:r>
      <w:r w:rsidRPr="008549E1">
        <w:rPr>
          <w:rFonts w:eastAsiaTheme="minorEastAsia"/>
          <w:color w:val="000000" w:themeColor="text1"/>
          <w:kern w:val="24"/>
          <w:sz w:val="26"/>
          <w:szCs w:val="26"/>
        </w:rPr>
        <w:t xml:space="preserve">: 5 дней в неделю, 8 часов в день </w:t>
      </w:r>
    </w:p>
    <w:p w:rsidR="00131D95" w:rsidRPr="008549E1" w:rsidRDefault="00131D95" w:rsidP="00131D95">
      <w:pPr>
        <w:pStyle w:val="a3"/>
        <w:spacing w:before="0" w:beforeAutospacing="0" w:after="0" w:afterAutospacing="0" w:line="360" w:lineRule="auto"/>
        <w:ind w:left="720"/>
        <w:jc w:val="both"/>
        <w:rPr>
          <w:sz w:val="26"/>
          <w:szCs w:val="26"/>
        </w:rPr>
      </w:pPr>
      <w:r w:rsidRPr="008549E1">
        <w:rPr>
          <w:rFonts w:eastAsiaTheme="minorEastAsia"/>
          <w:color w:val="000000" w:themeColor="text1"/>
          <w:kern w:val="24"/>
          <w:sz w:val="26"/>
          <w:szCs w:val="26"/>
        </w:rPr>
        <w:t>(персональный уход, приготовление пищи, уборка жилого помещения и др.). Услуга предоставляется бесплатно.</w:t>
      </w:r>
    </w:p>
    <w:p w:rsidR="00131D95" w:rsidRPr="008549E1" w:rsidRDefault="00131D95" w:rsidP="00131D95">
      <w:pPr>
        <w:pStyle w:val="a4"/>
        <w:numPr>
          <w:ilvl w:val="0"/>
          <w:numId w:val="9"/>
        </w:numPr>
        <w:spacing w:line="360" w:lineRule="auto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8549E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услуги сиделок для паллиативных больных:</w:t>
      </w:r>
      <w:r w:rsidRPr="008549E1">
        <w:rPr>
          <w:rFonts w:eastAsiaTheme="minorEastAsia"/>
          <w:color w:val="000000" w:themeColor="text1"/>
          <w:kern w:val="24"/>
          <w:sz w:val="26"/>
          <w:szCs w:val="26"/>
        </w:rPr>
        <w:t xml:space="preserve"> 5 дней в неделю, 8 часов в день</w:t>
      </w:r>
    </w:p>
    <w:p w:rsidR="00131D95" w:rsidRPr="008549E1" w:rsidRDefault="00131D95" w:rsidP="00131D95">
      <w:pPr>
        <w:pStyle w:val="a4"/>
        <w:spacing w:line="360" w:lineRule="auto"/>
        <w:jc w:val="both"/>
        <w:rPr>
          <w:rFonts w:eastAsiaTheme="minorEastAsia"/>
          <w:color w:val="000000" w:themeColor="text1"/>
          <w:kern w:val="24"/>
          <w:sz w:val="26"/>
          <w:szCs w:val="26"/>
        </w:rPr>
      </w:pPr>
      <w:r w:rsidRPr="008549E1">
        <w:rPr>
          <w:rFonts w:eastAsiaTheme="minorEastAsia"/>
          <w:color w:val="000000" w:themeColor="text1"/>
          <w:kern w:val="24"/>
          <w:sz w:val="26"/>
          <w:szCs w:val="26"/>
        </w:rPr>
        <w:t>(персональный уход, приготовление пищи, уборка жилого помещения и др.). Услуга предоставляется бесплатно.</w:t>
      </w:r>
    </w:p>
    <w:p w:rsidR="00131D95" w:rsidRPr="008549E1" w:rsidRDefault="00131D95" w:rsidP="00131D95">
      <w:pPr>
        <w:pStyle w:val="a4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8549E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>социальная семья</w:t>
      </w:r>
      <w:r w:rsidRPr="008549E1">
        <w:rPr>
          <w:rFonts w:eastAsiaTheme="minorEastAsia"/>
          <w:color w:val="000000" w:themeColor="text1"/>
          <w:kern w:val="24"/>
          <w:sz w:val="26"/>
          <w:szCs w:val="26"/>
        </w:rPr>
        <w:t xml:space="preserve"> - совместное проживание с гражданином, нуждающимся в полном постоянном постороннем уходе. Гражданину, осуществляющему уход, выплачивается денежная компенсация;</w:t>
      </w:r>
    </w:p>
    <w:p w:rsidR="00131D95" w:rsidRPr="008549E1" w:rsidRDefault="00131D95" w:rsidP="00131D95">
      <w:pPr>
        <w:pStyle w:val="a4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8549E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школа ухода </w:t>
      </w:r>
      <w:r w:rsidRPr="008549E1">
        <w:rPr>
          <w:rFonts w:eastAsiaTheme="minorEastAsia"/>
          <w:color w:val="000000" w:themeColor="text1"/>
          <w:kern w:val="24"/>
          <w:sz w:val="26"/>
          <w:szCs w:val="26"/>
        </w:rPr>
        <w:t>– возможность пройти обучение навыкам ухода за гражданами пожилого возраста и инвалидами. Услуга предоставляется бесплатно;</w:t>
      </w:r>
    </w:p>
    <w:p w:rsidR="00131D95" w:rsidRPr="008549E1" w:rsidRDefault="00131D95" w:rsidP="00131D95">
      <w:pPr>
        <w:pStyle w:val="a4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8549E1">
        <w:rPr>
          <w:rFonts w:eastAsiaTheme="minorEastAsia"/>
          <w:b/>
          <w:bCs/>
          <w:color w:val="000000" w:themeColor="text1"/>
          <w:kern w:val="24"/>
          <w:sz w:val="26"/>
          <w:szCs w:val="26"/>
        </w:rPr>
        <w:t xml:space="preserve">пункт проката технических средств реабилитации </w:t>
      </w:r>
      <w:r w:rsidRPr="008549E1">
        <w:rPr>
          <w:rFonts w:eastAsiaTheme="minorEastAsia"/>
          <w:color w:val="000000" w:themeColor="text1"/>
          <w:kern w:val="24"/>
          <w:sz w:val="26"/>
          <w:szCs w:val="26"/>
        </w:rPr>
        <w:t>– возможность взять во временное пользование технические средства реабилитации, бытовую технику, детскую мебель и оборудование</w:t>
      </w:r>
      <w:r w:rsidR="00E6181F">
        <w:rPr>
          <w:rFonts w:eastAsiaTheme="minorEastAsia"/>
          <w:color w:val="000000" w:themeColor="text1"/>
          <w:kern w:val="24"/>
          <w:sz w:val="26"/>
          <w:szCs w:val="26"/>
        </w:rPr>
        <w:t>.</w:t>
      </w:r>
    </w:p>
    <w:p w:rsidR="00131D95" w:rsidRDefault="00131D95" w:rsidP="00131D95">
      <w:pPr>
        <w:pStyle w:val="a3"/>
        <w:tabs>
          <w:tab w:val="left" w:pos="2760"/>
          <w:tab w:val="center" w:pos="8150"/>
        </w:tabs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b/>
          <w:bCs/>
          <w:color w:val="000000" w:themeColor="text1"/>
          <w:kern w:val="24"/>
        </w:rPr>
        <w:tab/>
      </w:r>
    </w:p>
    <w:p w:rsidR="00131D95" w:rsidRPr="00E6181F" w:rsidRDefault="00131D95" w:rsidP="00131D95">
      <w:pPr>
        <w:pStyle w:val="a3"/>
        <w:tabs>
          <w:tab w:val="left" w:pos="2760"/>
          <w:tab w:val="center" w:pos="8150"/>
        </w:tabs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</w:rPr>
        <w:tab/>
      </w:r>
      <w:r w:rsidRPr="00E6181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Если Вы или Ваш близкий нуждаетесь в социальном обслуживании – обратитесь за помощью!</w:t>
      </w:r>
    </w:p>
    <w:p w:rsidR="00131D95" w:rsidRPr="008549E1" w:rsidRDefault="00131D95" w:rsidP="00131D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49E1">
        <w:rPr>
          <w:rFonts w:eastAsiaTheme="minorEastAsia"/>
          <w:color w:val="000000" w:themeColor="text1"/>
          <w:kern w:val="24"/>
          <w:sz w:val="28"/>
          <w:szCs w:val="28"/>
        </w:rPr>
        <w:tab/>
        <w:t xml:space="preserve">ГБУ СО «Волжский центр социального обслуживания населения»  </w:t>
      </w:r>
    </w:p>
    <w:p w:rsidR="00131D95" w:rsidRPr="0081504F" w:rsidRDefault="00131D95" w:rsidP="00131D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504F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ул. Кирова, 22, тел. 8 (8443) 31-78-89 </w:t>
      </w:r>
      <w:r w:rsidRPr="0081504F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https://volkcsot.nethouse.ru/</w:t>
      </w:r>
      <w:r w:rsidRPr="0081504F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</w:t>
      </w:r>
      <w:r w:rsidRPr="0081504F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http://442fz.volganet.ru/025177/</w:t>
      </w:r>
    </w:p>
    <w:p w:rsidR="00131D95" w:rsidRDefault="00131D95" w:rsidP="00B011A6">
      <w:pPr>
        <w:pStyle w:val="a3"/>
        <w:spacing w:before="0" w:beforeAutospacing="0" w:after="0" w:afterAutospacing="0"/>
        <w:ind w:left="3540" w:firstLine="708"/>
        <w:rPr>
          <w:rFonts w:eastAsiaTheme="minorEastAsia"/>
          <w:b/>
          <w:bCs/>
          <w:caps/>
          <w:color w:val="000000" w:themeColor="text1"/>
          <w:kern w:val="24"/>
          <w:sz w:val="30"/>
          <w:szCs w:val="30"/>
        </w:rPr>
      </w:pPr>
    </w:p>
    <w:p w:rsidR="00B011A6" w:rsidRPr="0081504F" w:rsidRDefault="00B011A6" w:rsidP="00E6181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B011A6" w:rsidRPr="0081504F" w:rsidSect="008549E1">
      <w:pgSz w:w="16838" w:h="11906" w:orient="landscape"/>
      <w:pgMar w:top="426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78B7"/>
    <w:multiLevelType w:val="hybridMultilevel"/>
    <w:tmpl w:val="9E48B1A6"/>
    <w:lvl w:ilvl="0" w:tplc="6D32B934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0AC19F3"/>
    <w:multiLevelType w:val="hybridMultilevel"/>
    <w:tmpl w:val="7500F5FA"/>
    <w:lvl w:ilvl="0" w:tplc="0638F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2B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0A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E2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EA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8A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6A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A6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8C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7A7A14"/>
    <w:multiLevelType w:val="hybridMultilevel"/>
    <w:tmpl w:val="380448E0"/>
    <w:lvl w:ilvl="0" w:tplc="2DC65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AD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8E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25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8A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4B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43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A5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3B6A93"/>
    <w:multiLevelType w:val="hybridMultilevel"/>
    <w:tmpl w:val="88D2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10042"/>
    <w:multiLevelType w:val="hybridMultilevel"/>
    <w:tmpl w:val="26D081A4"/>
    <w:lvl w:ilvl="0" w:tplc="E04C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24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AF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A5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80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CA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0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C6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ED483E"/>
    <w:multiLevelType w:val="hybridMultilevel"/>
    <w:tmpl w:val="7356141A"/>
    <w:lvl w:ilvl="0" w:tplc="88D8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6F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E3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82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3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8B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4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45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41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C330E4"/>
    <w:multiLevelType w:val="hybridMultilevel"/>
    <w:tmpl w:val="A35EF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092"/>
    <w:multiLevelType w:val="hybridMultilevel"/>
    <w:tmpl w:val="C0CE3B78"/>
    <w:lvl w:ilvl="0" w:tplc="C382F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2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E0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FA6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E2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8A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E1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CF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E0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B6718F"/>
    <w:multiLevelType w:val="hybridMultilevel"/>
    <w:tmpl w:val="89527AC4"/>
    <w:lvl w:ilvl="0" w:tplc="51B64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4C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4C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A5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0D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58C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80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8A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F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A6"/>
    <w:rsid w:val="00131D95"/>
    <w:rsid w:val="001D1081"/>
    <w:rsid w:val="003E222D"/>
    <w:rsid w:val="00404858"/>
    <w:rsid w:val="0042218D"/>
    <w:rsid w:val="006808E8"/>
    <w:rsid w:val="0081504F"/>
    <w:rsid w:val="008549E1"/>
    <w:rsid w:val="0089356D"/>
    <w:rsid w:val="00B011A6"/>
    <w:rsid w:val="00D35559"/>
    <w:rsid w:val="00D77147"/>
    <w:rsid w:val="00E6181F"/>
    <w:rsid w:val="00E7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45638E"/>
  <w15:docId w15:val="{D8FE6184-AA24-4EA2-8C75-EC34EDD2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1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7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7F08-0439-4F6A-A5A7-6EED70E6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Пользователь</cp:lastModifiedBy>
  <cp:revision>3</cp:revision>
  <cp:lastPrinted>2020-08-13T11:51:00Z</cp:lastPrinted>
  <dcterms:created xsi:type="dcterms:W3CDTF">2023-03-15T11:15:00Z</dcterms:created>
  <dcterms:modified xsi:type="dcterms:W3CDTF">2023-03-15T11:17:00Z</dcterms:modified>
</cp:coreProperties>
</file>