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A6" w:rsidRDefault="001618A6" w:rsidP="00F36F6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8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декабря 2021 года N 3000</w:t>
      </w:r>
      <w:r w:rsidR="0028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утверждении тарифов на социальные услуги на основании </w:t>
      </w:r>
      <w:proofErr w:type="spellStart"/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подушевых</w:t>
      </w:r>
      <w:proofErr w:type="spellEnd"/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</w:t>
      </w:r>
    </w:p>
    <w:p w:rsidR="00F36F61" w:rsidRPr="002841FF" w:rsidRDefault="00F36F61" w:rsidP="00F36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2841FF">
        <w:rPr>
          <w:rFonts w:ascii="Times New Roman" w:eastAsia="Times New Roman" w:hAnsi="Times New Roman" w:cs="Times New Roman"/>
          <w:b/>
          <w:lang w:eastAsia="ru-RU"/>
        </w:rPr>
        <w:t>(с изменениями на 28 декабря 2022 года)</w:t>
      </w:r>
    </w:p>
    <w:p w:rsidR="00F36F61" w:rsidRPr="00F36F61" w:rsidRDefault="00F36F61" w:rsidP="00F36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4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28.12.2022 N 2899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7D20K3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01 декабря 2014 г. N 1285 "О расчете </w:t>
        </w:r>
        <w:proofErr w:type="spellStart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Законом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постановлением Администрации Волгоградской области от 25 октября 2021 г. N 596-п "Об утверждении Порядка утверждения тарифов на социальные услуги на основании </w:t>
        </w:r>
        <w:proofErr w:type="spellStart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27 декабря 2021 г. N 2897 "Об утверждении Методики расчета тарифов на социальные услуги, включенные в перечень социальных услуг, предоставляемых поставщиками социальных услуг в Волгоградской области, установленные Законом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приказываю: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тарифы на социальные услуги на основании </w:t>
      </w:r>
      <w:proofErr w:type="spellStart"/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подушевых</w:t>
      </w:r>
      <w:proofErr w:type="spellEnd"/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 согласно приложению к настоящему приказу.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01 января 2022 года и подлежит официальному опубликованию.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комитета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Л.Ю.ЗАБОТИНА</w:t>
      </w:r>
    </w:p>
    <w:p w:rsidR="002841FF" w:rsidRDefault="00F36F61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F61" w:rsidRPr="001618A6" w:rsidRDefault="00F36F61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bookmarkStart w:id="0" w:name="_GoBack"/>
      <w:r w:rsidRPr="00161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161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приказу комитета</w:t>
      </w:r>
      <w:r w:rsidRPr="00161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социальной защиты населения</w:t>
      </w:r>
      <w:r w:rsidRPr="00161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Волгоградской области</w:t>
      </w:r>
      <w:r w:rsidRPr="00161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30.12.2021 N 3000</w:t>
      </w:r>
      <w:bookmarkEnd w:id="0"/>
    </w:p>
    <w:p w:rsidR="00F36F61" w:rsidRPr="00F36F61" w:rsidRDefault="00F36F61" w:rsidP="00F36F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ТАРИФЫ НА СОЦИАЛЬНЫЕ УСЛУГИ НА ОСНОВАНИИ ПОДУШЕВЫХ НОРМАТИВОВ ФИНАНСИРОВАНИЯ СОЦИАЛЬНЫХ УСЛУГ НА ТЕРРИТОРИИ ВОЛГОГРАДСКОЙ ОБЛАСТИ</w:t>
      </w:r>
    </w:p>
    <w:p w:rsidR="00F36F61" w:rsidRDefault="00F36F61" w:rsidP="00284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1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28.12.2022 N 2899</w:t>
        </w:r>
      </w:hyperlink>
      <w:r w:rsidR="002841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41FF" w:rsidRPr="002841FF" w:rsidRDefault="002841FF" w:rsidP="00284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Тарифы на социальные услуги, включенные в перечень социальных услуг, предоставляемых поставщиками социальных услуг в Волгоградской области, установленные статьей 10 </w:t>
      </w:r>
      <w:hyperlink r:id="rId13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263"/>
        <w:gridCol w:w="1538"/>
        <w:gridCol w:w="1569"/>
        <w:gridCol w:w="2013"/>
        <w:gridCol w:w="1262"/>
        <w:gridCol w:w="1262"/>
      </w:tblGrid>
      <w:tr w:rsidR="00F36F61" w:rsidRPr="00F36F61" w:rsidTr="008029F9">
        <w:trPr>
          <w:trHeight w:val="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4" w:history="1">
              <w:r w:rsidRPr="00F36F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25.01.2022 N 104</w:t>
              </w:r>
            </w:hyperlink>
            <w:r w:rsidR="00284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5" w:history="1">
              <w:r w:rsidRPr="00F36F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="00284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F21" w:rsidRDefault="004F0F21" w:rsidP="004F0F21"/>
    <w:tbl>
      <w:tblPr>
        <w:tblW w:w="0" w:type="auto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2589"/>
        <w:gridCol w:w="1698"/>
        <w:gridCol w:w="971"/>
        <w:gridCol w:w="1984"/>
        <w:gridCol w:w="1276"/>
        <w:gridCol w:w="1267"/>
      </w:tblGrid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3.4.4 в ред. </w:t>
            </w:r>
            <w:hyperlink r:id="rId16" w:history="1">
              <w:r w:rsidRPr="004F0F2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119,60</w:t>
            </w: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F21" w:rsidRPr="004F0F21" w:rsidRDefault="004F0F21" w:rsidP="004F0F21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F0F21" w:rsidRPr="004F0F21" w:rsidRDefault="004F0F21" w:rsidP="001E41C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F0F21">
        <w:rPr>
          <w:rFonts w:ascii="Arial" w:eastAsia="Times New Roman" w:hAnsi="Arial" w:cs="Arial"/>
          <w:sz w:val="24"/>
          <w:szCs w:val="24"/>
          <w:lang w:eastAsia="ru-RU"/>
        </w:rPr>
        <w:t>2. Тарифы на социальные услуги в целях возмещение поставщикам социальных услуг недополученных доходов, возникающих в результате предоставления социальных услуг гражданину - получателю социальных услуг в соответствии с составленной для него индивидуальной программой предоставления социальных услуг в виде компенсации на расчетный период регулирования.</w:t>
      </w:r>
    </w:p>
    <w:p w:rsidR="001E41CC" w:rsidRPr="001E41CC" w:rsidRDefault="001E41CC" w:rsidP="001E41C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042"/>
        <w:gridCol w:w="1398"/>
        <w:gridCol w:w="1426"/>
        <w:gridCol w:w="1820"/>
        <w:gridCol w:w="1154"/>
        <w:gridCol w:w="1154"/>
      </w:tblGrid>
      <w:tr w:rsidR="001E41CC" w:rsidRPr="001E41CC" w:rsidTr="001E41CC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1E41CC" w:rsidRPr="001E41CC" w:rsidTr="001E41CC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378,22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426,62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615,94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693,92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697,21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328,76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351,48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252,66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362,62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394,63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345,39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625,43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216,25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192,17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1113,04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567,34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521,57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284,57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54,37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1CC" w:rsidRDefault="001E41CC" w:rsidP="001E41C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89"/>
        <w:gridCol w:w="1698"/>
        <w:gridCol w:w="1355"/>
        <w:gridCol w:w="1328"/>
        <w:gridCol w:w="1135"/>
        <w:gridCol w:w="960"/>
      </w:tblGrid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344,61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535,45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563,56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96,25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989,78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697,81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387,75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931,78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481,03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412,48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337,08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590,97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433,61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270,97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378,76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347,34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348,43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512,79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324,86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327,26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305,78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430,29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514,66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458,55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350,53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570,52</w:t>
            </w: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281,33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183,71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223,38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1476,41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373,71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1CC" w:rsidRPr="002841FF" w:rsidRDefault="001E41CC" w:rsidP="002841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(таблица в ред. </w:t>
      </w:r>
      <w:hyperlink r:id="rId17" w:history="1">
        <w:r w:rsidRPr="002841FF">
          <w:rPr>
            <w:rFonts w:ascii="Arial" w:eastAsia="Times New Roman" w:hAnsi="Arial" w:cs="Arial"/>
            <w:color w:val="3451A0"/>
            <w:u w:val="single"/>
            <w:lang w:eastAsia="ru-RU"/>
          </w:rPr>
          <w:t>приказа комитета социальной защиты населения Волгоградской области от 28.12.2022 N 2899</w:t>
        </w:r>
      </w:hyperlink>
      <w:r w:rsidRPr="002841FF">
        <w:rPr>
          <w:rFonts w:ascii="Arial" w:eastAsia="Times New Roman" w:hAnsi="Arial" w:cs="Arial"/>
          <w:color w:val="444444"/>
          <w:lang w:eastAsia="ru-RU"/>
        </w:rPr>
        <w:t>)</w:t>
      </w:r>
      <w:r w:rsidRPr="002841FF">
        <w:rPr>
          <w:rFonts w:ascii="Arial" w:eastAsia="Times New Roman" w:hAnsi="Arial" w:cs="Arial"/>
          <w:color w:val="444444"/>
          <w:lang w:eastAsia="ru-RU"/>
        </w:rPr>
        <w:br/>
      </w:r>
    </w:p>
    <w:p w:rsidR="001E41CC" w:rsidRPr="001E41CC" w:rsidRDefault="002841FF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</w:p>
    <w:p w:rsidR="001E41CC" w:rsidRPr="002841FF" w:rsidRDefault="001E41CC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* При социальном обслуживании в стационарной форме - койко-день, в полустационарной форме - человеко-день.</w:t>
      </w:r>
      <w:r w:rsidRPr="002841FF">
        <w:rPr>
          <w:rFonts w:ascii="Arial" w:eastAsia="Times New Roman" w:hAnsi="Arial" w:cs="Arial"/>
          <w:color w:val="444444"/>
          <w:lang w:eastAsia="ru-RU"/>
        </w:rPr>
        <w:br/>
      </w:r>
    </w:p>
    <w:p w:rsidR="001E41CC" w:rsidRPr="002841FF" w:rsidRDefault="001E41CC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** Одно или несколько действий в течение суток в соответствии со стандартом социальной услуги, установленной приказом комитета социальной защиты населения Волгоградской области.</w:t>
      </w:r>
    </w:p>
    <w:p w:rsidR="007C2BE5" w:rsidRPr="001E41CC" w:rsidRDefault="007C2BE5" w:rsidP="001E41CC"/>
    <w:sectPr w:rsidR="007C2BE5" w:rsidRPr="001E41CC" w:rsidSect="002841F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61"/>
    <w:rsid w:val="001618A6"/>
    <w:rsid w:val="001E41CC"/>
    <w:rsid w:val="002841FF"/>
    <w:rsid w:val="004F0F21"/>
    <w:rsid w:val="007C2BE5"/>
    <w:rsid w:val="008029F9"/>
    <w:rsid w:val="00F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A045"/>
  <w15:chartTrackingRefBased/>
  <w15:docId w15:val="{8B5F3FF2-3733-462A-9209-3A6B2D4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36F61"/>
  </w:style>
  <w:style w:type="paragraph" w:customStyle="1" w:styleId="msonormal0">
    <w:name w:val="msonormal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6F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F61"/>
    <w:rPr>
      <w:color w:val="800080"/>
      <w:u w:val="single"/>
    </w:rPr>
  </w:style>
  <w:style w:type="paragraph" w:customStyle="1" w:styleId="headertext">
    <w:name w:val="headertext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846246" TargetMode="External"/><Relationship Id="rId13" Type="http://schemas.openxmlformats.org/officeDocument/2006/relationships/hyperlink" Target="https://docs.cntd.ru/document/42384624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237448" TargetMode="External"/><Relationship Id="rId12" Type="http://schemas.openxmlformats.org/officeDocument/2006/relationships/hyperlink" Target="https://docs.cntd.ru/document/406452459" TargetMode="External"/><Relationship Id="rId17" Type="http://schemas.openxmlformats.org/officeDocument/2006/relationships/hyperlink" Target="https://docs.cntd.ru/document/4064524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45245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67367" TargetMode="External"/><Relationship Id="rId11" Type="http://schemas.openxmlformats.org/officeDocument/2006/relationships/hyperlink" Target="https://docs.cntd.ru/document/578092757" TargetMode="External"/><Relationship Id="rId5" Type="http://schemas.openxmlformats.org/officeDocument/2006/relationships/hyperlink" Target="https://docs.cntd.ru/document/406452459" TargetMode="External"/><Relationship Id="rId15" Type="http://schemas.openxmlformats.org/officeDocument/2006/relationships/hyperlink" Target="https://docs.cntd.ru/document/406452459" TargetMode="External"/><Relationship Id="rId10" Type="http://schemas.openxmlformats.org/officeDocument/2006/relationships/hyperlink" Target="https://docs.cntd.ru/document/57809193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578092757" TargetMode="External"/><Relationship Id="rId9" Type="http://schemas.openxmlformats.org/officeDocument/2006/relationships/hyperlink" Target="https://docs.cntd.ru/document/577928144" TargetMode="External"/><Relationship Id="rId14" Type="http://schemas.openxmlformats.org/officeDocument/2006/relationships/hyperlink" Target="https://docs.cntd.ru/document/578092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29</Pages>
  <Words>5092</Words>
  <Characters>29027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КОМИТЕТ СОЦИАЛЬНОЙ ЗАЩИТЫ НАСЕЛЕНИЯ ВОЛГОГРАДСКОЙ ОБЛАСТИ  ПРИКАЗ  от 30 декабря</vt:lpstr>
      <vt:lpstr>    </vt:lpstr>
      <vt:lpstr>    </vt:lpstr>
      <vt:lpstr>    </vt:lpstr>
      <vt:lpstr>    </vt:lpstr>
      <vt:lpstr>    </vt:lpstr>
      <vt:lpstr>    Приложение к приказу комитета социальной защиты населения Волгоградской области</vt:lpstr>
      <vt:lpstr>        </vt:lpstr>
    </vt:vector>
  </TitlesOfParts>
  <Company/>
  <LinksUpToDate>false</LinksUpToDate>
  <CharactersWithSpaces>34051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2023-05-23T07:56:00Z</dcterms:created>
  <dcterms:modified xsi:type="dcterms:W3CDTF">2023-05-29T08:05:00Z</dcterms:modified>
</cp:coreProperties>
</file>