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E7" w:rsidRDefault="009B1AE7" w:rsidP="009B1AE7">
      <w:pPr>
        <w:pStyle w:val="a3"/>
        <w:spacing w:before="75" w:line="237" w:lineRule="auto"/>
        <w:ind w:left="10177" w:right="1854" w:firstLine="2"/>
        <w:jc w:val="center"/>
      </w:pPr>
      <w:r>
        <w:rPr>
          <w:b/>
          <w:noProof/>
          <w:lang w:eastAsia="ru-RU"/>
        </w:rPr>
        <w:drawing>
          <wp:anchor distT="0" distB="0" distL="0" distR="0" simplePos="0" relativeHeight="251664384" behindDoc="1" locked="0" layoutInCell="1" allowOverlap="1" wp14:anchorId="3CE8636E" wp14:editId="3A3B3559">
            <wp:simplePos x="0" y="0"/>
            <wp:positionH relativeFrom="page">
              <wp:posOffset>9563100</wp:posOffset>
            </wp:positionH>
            <wp:positionV relativeFrom="paragraph">
              <wp:posOffset>60325</wp:posOffset>
            </wp:positionV>
            <wp:extent cx="362009" cy="495300"/>
            <wp:effectExtent l="0" t="0" r="0" b="0"/>
            <wp:wrapNone/>
            <wp:docPr id="6" name="Image 3" descr="C:\Users\Kab21-PC1\Desktop\лого комиет новы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Kab21-PC1\Desktop\лого комиет новы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0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0" distR="0" simplePos="0" relativeHeight="251660288" behindDoc="1" locked="0" layoutInCell="1" allowOverlap="1" wp14:anchorId="13839A77" wp14:editId="3AC971DE">
            <wp:simplePos x="0" y="0"/>
            <wp:positionH relativeFrom="page">
              <wp:posOffset>6124575</wp:posOffset>
            </wp:positionH>
            <wp:positionV relativeFrom="page">
              <wp:posOffset>276225</wp:posOffset>
            </wp:positionV>
            <wp:extent cx="495300" cy="504825"/>
            <wp:effectExtent l="0" t="0" r="0" b="9525"/>
            <wp:wrapNone/>
            <wp:docPr id="5" name="Image 4" descr="C:\Documents and Settings\Admin\Рабочий стол\во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Documents and Settings\Admin\Рабочий стол\в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048" behindDoc="1" locked="0" layoutInCell="1" allowOverlap="1" wp14:anchorId="05DF028B" wp14:editId="5771547A">
            <wp:simplePos x="0" y="0"/>
            <wp:positionH relativeFrom="page">
              <wp:posOffset>238125</wp:posOffset>
            </wp:positionH>
            <wp:positionV relativeFrom="paragraph">
              <wp:posOffset>-5715</wp:posOffset>
            </wp:positionV>
            <wp:extent cx="4493036" cy="61215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036" cy="612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CC2596" w:rsidRDefault="00CC2596">
      <w:pPr>
        <w:pStyle w:val="a3"/>
        <w:spacing w:before="75" w:line="237" w:lineRule="auto"/>
        <w:ind w:left="10177" w:right="1854" w:firstLine="2"/>
        <w:jc w:val="center"/>
      </w:pPr>
    </w:p>
    <w:p w:rsidR="00AB0D71" w:rsidRDefault="00AB0D71" w:rsidP="00AB0D71">
      <w:pPr>
        <w:ind w:left="7940" w:right="3" w:firstLine="700"/>
        <w:jc w:val="center"/>
        <w:rPr>
          <w:b/>
          <w:sz w:val="24"/>
        </w:rPr>
      </w:pPr>
      <w:r>
        <w:rPr>
          <w:b/>
          <w:sz w:val="24"/>
        </w:rPr>
        <w:t>Комитет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населения</w:t>
      </w:r>
    </w:p>
    <w:p w:rsidR="00AB0D71" w:rsidRDefault="00AB0D71" w:rsidP="00AB0D71">
      <w:pPr>
        <w:ind w:left="7940" w:right="3" w:firstLine="700"/>
        <w:jc w:val="center"/>
        <w:rPr>
          <w:b/>
          <w:sz w:val="24"/>
        </w:rPr>
      </w:pPr>
      <w:r>
        <w:rPr>
          <w:b/>
          <w:sz w:val="24"/>
        </w:rPr>
        <w:t>Волгоградской области</w:t>
      </w:r>
    </w:p>
    <w:p w:rsidR="00AB0D71" w:rsidRDefault="00AB0D71" w:rsidP="00AB0D71">
      <w:pPr>
        <w:pStyle w:val="a3"/>
        <w:rPr>
          <w:b/>
        </w:rPr>
      </w:pPr>
    </w:p>
    <w:p w:rsidR="00AB0D71" w:rsidRDefault="00AB0D71" w:rsidP="00AB0D71">
      <w:pPr>
        <w:pStyle w:val="a3"/>
        <w:spacing w:before="92"/>
        <w:rPr>
          <w:b/>
        </w:rPr>
      </w:pPr>
    </w:p>
    <w:p w:rsidR="00AB0D71" w:rsidRDefault="00AB0D71" w:rsidP="00AB0D71">
      <w:pPr>
        <w:ind w:left="7938" w:firstLine="700"/>
        <w:jc w:val="center"/>
        <w:rPr>
          <w:b/>
          <w:spacing w:val="-12"/>
          <w:sz w:val="28"/>
        </w:rPr>
      </w:pPr>
      <w:r>
        <w:rPr>
          <w:b/>
          <w:sz w:val="28"/>
        </w:rPr>
        <w:t>Г</w:t>
      </w:r>
      <w:r>
        <w:rPr>
          <w:b/>
          <w:sz w:val="28"/>
        </w:rPr>
        <w:t>осударственное бюджетное учреждение</w:t>
      </w:r>
    </w:p>
    <w:p w:rsidR="00AB0D71" w:rsidRDefault="00AB0D71" w:rsidP="00AB0D71">
      <w:pPr>
        <w:ind w:left="7938" w:firstLine="700"/>
        <w:jc w:val="center"/>
        <w:rPr>
          <w:b/>
          <w:spacing w:val="-12"/>
          <w:sz w:val="28"/>
        </w:rPr>
      </w:pPr>
      <w:r>
        <w:rPr>
          <w:b/>
          <w:spacing w:val="-12"/>
          <w:sz w:val="28"/>
        </w:rPr>
        <w:t>социального обслуживания</w:t>
      </w:r>
    </w:p>
    <w:p w:rsidR="00AB0D71" w:rsidRDefault="00AB0D71" w:rsidP="00AB0D71">
      <w:pPr>
        <w:ind w:left="7938" w:firstLine="70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</w:rPr>
        <w:t>Волжский центр</w:t>
      </w:r>
    </w:p>
    <w:p w:rsidR="00AB0D71" w:rsidRDefault="00AB0D71" w:rsidP="00AB0D71">
      <w:pPr>
        <w:ind w:left="7938" w:firstLine="700"/>
        <w:jc w:val="center"/>
        <w:rPr>
          <w:b/>
          <w:sz w:val="28"/>
        </w:rPr>
      </w:pPr>
      <w:r>
        <w:rPr>
          <w:b/>
          <w:sz w:val="28"/>
        </w:rPr>
        <w:t>социального обслуживания населения»</w:t>
      </w:r>
    </w:p>
    <w:p w:rsidR="006128C7" w:rsidRDefault="00AB0D71">
      <w:pPr>
        <w:pStyle w:val="a3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anchor distT="0" distB="0" distL="0" distR="0" simplePos="0" relativeHeight="251651072" behindDoc="1" locked="0" layoutInCell="1" allowOverlap="1" wp14:anchorId="40B2FC69" wp14:editId="2D8A0CDB">
            <wp:simplePos x="0" y="0"/>
            <wp:positionH relativeFrom="page">
              <wp:posOffset>6678788</wp:posOffset>
            </wp:positionH>
            <wp:positionV relativeFrom="paragraph">
              <wp:posOffset>192092</wp:posOffset>
            </wp:positionV>
            <wp:extent cx="3142909" cy="319706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909" cy="319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8C7" w:rsidRDefault="006128C7">
      <w:pPr>
        <w:pStyle w:val="a3"/>
        <w:rPr>
          <w:sz w:val="20"/>
        </w:rPr>
      </w:pPr>
    </w:p>
    <w:p w:rsidR="006128C7" w:rsidRDefault="006128C7">
      <w:pPr>
        <w:pStyle w:val="a3"/>
        <w:rPr>
          <w:sz w:val="20"/>
        </w:rPr>
      </w:pPr>
    </w:p>
    <w:p w:rsidR="006128C7" w:rsidRDefault="006128C7">
      <w:pPr>
        <w:pStyle w:val="a3"/>
        <w:rPr>
          <w:sz w:val="20"/>
        </w:rPr>
      </w:pPr>
    </w:p>
    <w:p w:rsidR="006128C7" w:rsidRDefault="009B1AE7">
      <w:pPr>
        <w:ind w:left="8326"/>
        <w:jc w:val="center"/>
        <w:rPr>
          <w:b/>
          <w:i/>
          <w:sz w:val="24"/>
        </w:rPr>
      </w:pPr>
      <w:r>
        <w:rPr>
          <w:b/>
          <w:i/>
          <w:sz w:val="24"/>
        </w:rPr>
        <w:t>Медиация в службе «Семейный центр»</w:t>
      </w:r>
    </w:p>
    <w:p w:rsidR="006128C7" w:rsidRDefault="006128C7">
      <w:pPr>
        <w:jc w:val="center"/>
        <w:rPr>
          <w:b/>
          <w:i/>
          <w:sz w:val="24"/>
        </w:rPr>
        <w:sectPr w:rsidR="006128C7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6128C7" w:rsidRDefault="00AB0D71">
      <w:pPr>
        <w:spacing w:before="85"/>
        <w:ind w:left="101"/>
        <w:jc w:val="center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6480809</wp:posOffset>
            </wp:positionH>
            <wp:positionV relativeFrom="page">
              <wp:posOffset>4081272</wp:posOffset>
            </wp:positionV>
            <wp:extent cx="3103372" cy="2273807"/>
            <wp:effectExtent l="0" t="0" r="0" b="0"/>
            <wp:wrapNone/>
            <wp:docPr id="3" name="Image 3" descr="https://avatars.mds.yandex.net/i?id=4d7d35e90f2b94243a22cd345990b342f554220e-11924985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avatars.mds.yandex.net/i?id=4d7d35e90f2b94243a22cd345990b342f554220e-11924985-images-thumbs&amp;n=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372" cy="227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Служба</w:t>
      </w:r>
      <w:r>
        <w:rPr>
          <w:b/>
          <w:i/>
          <w:spacing w:val="-4"/>
          <w:sz w:val="24"/>
        </w:rPr>
        <w:t xml:space="preserve"> </w:t>
      </w:r>
      <w:r w:rsidR="009B1AE7">
        <w:rPr>
          <w:b/>
          <w:i/>
          <w:sz w:val="24"/>
        </w:rPr>
        <w:t>медиации</w:t>
      </w:r>
    </w:p>
    <w:p w:rsidR="006128C7" w:rsidRDefault="00AB0D71">
      <w:pPr>
        <w:pStyle w:val="a3"/>
        <w:spacing w:before="272"/>
        <w:ind w:left="141" w:right="38" w:firstLine="566"/>
        <w:jc w:val="both"/>
      </w:pPr>
      <w:r>
        <w:t>Служба</w:t>
      </w:r>
      <w:r>
        <w:rPr>
          <w:spacing w:val="-15"/>
        </w:rPr>
        <w:t xml:space="preserve"> </w:t>
      </w:r>
      <w:r w:rsidR="009B1AE7">
        <w:t>медиации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службой,</w:t>
      </w:r>
      <w:r>
        <w:rPr>
          <w:spacing w:val="-15"/>
        </w:rPr>
        <w:t xml:space="preserve"> </w:t>
      </w:r>
      <w:r>
        <w:t>действующей в</w:t>
      </w:r>
      <w:r>
        <w:rPr>
          <w:spacing w:val="-15"/>
        </w:rPr>
        <w:t xml:space="preserve"> </w:t>
      </w:r>
      <w:r w:rsidR="009B1AE7">
        <w:t>ГБУ СО «Волжский центр социального обслуживания населения». Деятельность медиации</w:t>
      </w:r>
      <w:r>
        <w:t xml:space="preserve"> направлена на помощь несовершеннолетним, их родителям, опекунам, попечителям в разрешении споров и конфликтных ситуаций на основе принципов и технологий</w:t>
      </w:r>
      <w:r>
        <w:rPr>
          <w:spacing w:val="-8"/>
        </w:rPr>
        <w:t xml:space="preserve"> </w:t>
      </w:r>
      <w:r>
        <w:t>восстановительной</w:t>
      </w:r>
      <w:r>
        <w:rPr>
          <w:spacing w:val="-8"/>
        </w:rPr>
        <w:t xml:space="preserve"> </w:t>
      </w:r>
      <w:r>
        <w:t>медиации.</w:t>
      </w:r>
      <w:r>
        <w:rPr>
          <w:spacing w:val="-8"/>
        </w:rPr>
        <w:t xml:space="preserve"> </w:t>
      </w:r>
      <w:r>
        <w:t>Восстановительная</w:t>
      </w:r>
      <w:r>
        <w:rPr>
          <w:spacing w:val="-8"/>
        </w:rPr>
        <w:t xml:space="preserve"> </w:t>
      </w:r>
      <w:r>
        <w:t>медиаци</w:t>
      </w:r>
      <w:r>
        <w:t>я</w:t>
      </w:r>
      <w:r>
        <w:rPr>
          <w:spacing w:val="-4"/>
        </w:rPr>
        <w:t xml:space="preserve"> </w:t>
      </w:r>
      <w:r>
        <w:t>– это процесс, в котором медиатор создает условия для восстановления способности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 xml:space="preserve">приемлемых для них вариантах разрешения проблем (при необходимости - о заглаживании причиненного вреда), возникших в результате </w:t>
      </w:r>
      <w:r>
        <w:t>конфликтных или криминальных ситуаций.</w:t>
      </w:r>
    </w:p>
    <w:p w:rsidR="006128C7" w:rsidRDefault="006128C7">
      <w:pPr>
        <w:pStyle w:val="a3"/>
        <w:spacing w:before="5"/>
      </w:pPr>
    </w:p>
    <w:p w:rsidR="006128C7" w:rsidRDefault="00AB0D71">
      <w:pPr>
        <w:spacing w:before="1"/>
        <w:ind w:left="101" w:right="5"/>
        <w:jc w:val="center"/>
        <w:rPr>
          <w:b/>
          <w:i/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службы</w:t>
      </w:r>
      <w:r>
        <w:rPr>
          <w:b/>
          <w:i/>
          <w:spacing w:val="-5"/>
          <w:sz w:val="24"/>
        </w:rPr>
        <w:t xml:space="preserve"> </w:t>
      </w:r>
      <w:r w:rsidR="009B1AE7">
        <w:rPr>
          <w:b/>
          <w:i/>
          <w:spacing w:val="-2"/>
          <w:sz w:val="24"/>
        </w:rPr>
        <w:t>медиации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420"/>
        </w:tabs>
        <w:spacing w:before="271"/>
        <w:ind w:right="43" w:firstLine="0"/>
        <w:rPr>
          <w:sz w:val="24"/>
        </w:rPr>
      </w:pPr>
      <w:r>
        <w:rPr>
          <w:sz w:val="24"/>
        </w:rPr>
        <w:t>добровольности, предполагающий обязательное согласие сторон, вовлеченных в конфликт, на участие в примирительной программе.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531"/>
        </w:tabs>
        <w:ind w:right="43" w:firstLine="0"/>
        <w:rPr>
          <w:sz w:val="24"/>
        </w:rPr>
      </w:pPr>
      <w:r>
        <w:rPr>
          <w:sz w:val="24"/>
        </w:rPr>
        <w:t xml:space="preserve">конфиденциальности, предполагающий обязательство службы </w:t>
      </w:r>
      <w:r w:rsidR="009B1AE7">
        <w:rPr>
          <w:sz w:val="24"/>
        </w:rPr>
        <w:t>медиации</w:t>
      </w:r>
      <w:r>
        <w:rPr>
          <w:sz w:val="24"/>
        </w:rPr>
        <w:t xml:space="preserve"> не разглашать полученные в ходе программ сведения. Исключение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 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нанесении ущерба для жизни, здоровья и безопасности участников программы примирения, а также ставшая известной медиатору информация о готовящемся </w:t>
      </w:r>
      <w:r>
        <w:rPr>
          <w:spacing w:val="-2"/>
          <w:sz w:val="24"/>
        </w:rPr>
        <w:t>преступлении.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444"/>
        </w:tabs>
        <w:ind w:right="43" w:firstLine="0"/>
        <w:rPr>
          <w:sz w:val="24"/>
        </w:rPr>
      </w:pPr>
      <w:r>
        <w:rPr>
          <w:sz w:val="24"/>
        </w:rPr>
        <w:t xml:space="preserve">нейтральности, запрещающий </w:t>
      </w:r>
      <w:r w:rsidR="009B1AE7">
        <w:rPr>
          <w:sz w:val="24"/>
        </w:rPr>
        <w:t xml:space="preserve">медиатору </w:t>
      </w:r>
      <w:r>
        <w:rPr>
          <w:sz w:val="24"/>
        </w:rPr>
        <w:t xml:space="preserve">принимать сторону одного из участников </w:t>
      </w:r>
      <w:r>
        <w:rPr>
          <w:sz w:val="24"/>
        </w:rPr>
        <w:t>конфликта.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327"/>
        </w:tabs>
        <w:ind w:right="40" w:firstLine="0"/>
        <w:rPr>
          <w:sz w:val="24"/>
        </w:rPr>
      </w:pPr>
      <w:r>
        <w:rPr>
          <w:sz w:val="24"/>
        </w:rPr>
        <w:t>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</w:t>
      </w:r>
      <w:r>
        <w:rPr>
          <w:sz w:val="24"/>
        </w:rPr>
        <w:t>т участия в восстановительной программе).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269"/>
        </w:tabs>
        <w:spacing w:before="1"/>
        <w:ind w:right="42" w:firstLine="0"/>
        <w:rPr>
          <w:sz w:val="24"/>
        </w:rPr>
      </w:pPr>
      <w:r>
        <w:rPr>
          <w:sz w:val="24"/>
        </w:rPr>
        <w:t>безопасности.</w:t>
      </w:r>
      <w:r>
        <w:rPr>
          <w:spacing w:val="-15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5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 обеспечить безопасность участников на совместной встрече.</w:t>
      </w:r>
    </w:p>
    <w:p w:rsidR="006128C7" w:rsidRDefault="00AB0D71">
      <w:pPr>
        <w:spacing w:before="71"/>
        <w:ind w:left="31"/>
        <w:jc w:val="center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Виды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споров,</w:t>
      </w:r>
    </w:p>
    <w:p w:rsidR="006128C7" w:rsidRDefault="00AB0D71">
      <w:pPr>
        <w:ind w:left="31" w:right="2"/>
        <w:jc w:val="center"/>
        <w:rPr>
          <w:b/>
          <w:i/>
          <w:sz w:val="24"/>
        </w:rPr>
      </w:pPr>
      <w:r>
        <w:rPr>
          <w:b/>
          <w:i/>
          <w:sz w:val="24"/>
        </w:rPr>
        <w:t>урегулирование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которых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проводит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Служба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медиации: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284"/>
        </w:tabs>
        <w:spacing w:before="271"/>
        <w:ind w:left="284" w:hanging="143"/>
        <w:jc w:val="left"/>
        <w:rPr>
          <w:sz w:val="24"/>
        </w:rPr>
      </w:pPr>
      <w:r>
        <w:rPr>
          <w:spacing w:val="-2"/>
          <w:sz w:val="24"/>
        </w:rPr>
        <w:t>«ребенок</w:t>
      </w:r>
      <w:r w:rsidR="009B1AE7">
        <w:rPr>
          <w:spacing w:val="-2"/>
          <w:sz w:val="24"/>
        </w:rPr>
        <w:t xml:space="preserve"> </w:t>
      </w:r>
      <w:r w:rsidR="009B1AE7">
        <w:rPr>
          <w:sz w:val="24"/>
        </w:rPr>
        <w:t>–</w:t>
      </w:r>
      <w:r w:rsidR="009B1AE7">
        <w:rPr>
          <w:sz w:val="24"/>
        </w:rPr>
        <w:t xml:space="preserve"> </w:t>
      </w:r>
      <w:r>
        <w:rPr>
          <w:spacing w:val="-2"/>
          <w:sz w:val="24"/>
        </w:rPr>
        <w:t>ребенок»,</w:t>
      </w:r>
    </w:p>
    <w:p w:rsidR="006128C7" w:rsidRDefault="006128C7">
      <w:pPr>
        <w:pStyle w:val="a3"/>
      </w:pPr>
    </w:p>
    <w:p w:rsidR="006128C7" w:rsidRDefault="00AB0D71">
      <w:pPr>
        <w:pStyle w:val="a4"/>
        <w:numPr>
          <w:ilvl w:val="0"/>
          <w:numId w:val="1"/>
        </w:numPr>
        <w:tabs>
          <w:tab w:val="left" w:pos="284"/>
        </w:tabs>
        <w:spacing w:before="1"/>
        <w:ind w:left="284" w:hanging="143"/>
        <w:jc w:val="left"/>
        <w:rPr>
          <w:sz w:val="24"/>
        </w:rPr>
      </w:pPr>
      <w:r>
        <w:rPr>
          <w:sz w:val="24"/>
        </w:rPr>
        <w:t>«ребенок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родитель»,</w:t>
      </w:r>
    </w:p>
    <w:p w:rsidR="006128C7" w:rsidRDefault="00AB0D71">
      <w:pPr>
        <w:pStyle w:val="a4"/>
        <w:numPr>
          <w:ilvl w:val="0"/>
          <w:numId w:val="1"/>
        </w:numPr>
        <w:tabs>
          <w:tab w:val="left" w:pos="284"/>
        </w:tabs>
        <w:spacing w:before="276"/>
        <w:ind w:left="284" w:hanging="143"/>
        <w:jc w:val="left"/>
        <w:rPr>
          <w:sz w:val="24"/>
        </w:rPr>
      </w:pPr>
      <w:r>
        <w:rPr>
          <w:sz w:val="24"/>
        </w:rPr>
        <w:t>«родитель</w:t>
      </w:r>
      <w:r>
        <w:rPr>
          <w:spacing w:val="-4"/>
          <w:sz w:val="24"/>
        </w:rPr>
        <w:t xml:space="preserve"> </w:t>
      </w:r>
      <w:r w:rsidR="009B1AE7"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родитель»</w:t>
      </w:r>
    </w:p>
    <w:p w:rsidR="006128C7" w:rsidRDefault="00AB0D71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7146925</wp:posOffset>
            </wp:positionH>
            <wp:positionV relativeFrom="paragraph">
              <wp:posOffset>180683</wp:posOffset>
            </wp:positionV>
            <wp:extent cx="1783143" cy="1188719"/>
            <wp:effectExtent l="0" t="0" r="0" b="0"/>
            <wp:wrapTopAndBottom/>
            <wp:docPr id="4" name="Image 4" descr="https://avatars.mds.yandex.net/i?id=fb238ffd406621bf4035d2e7e3282acd77ce29cf-12387244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avatars.mds.yandex.net/i?id=fb238ffd406621bf4035d2e7e3282acd77ce29cf-12387244-images-thumbs&amp;n=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43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8C7" w:rsidRDefault="00AB0D71" w:rsidP="00CC2596">
      <w:pPr>
        <w:spacing w:before="263"/>
        <w:ind w:left="141" w:right="107"/>
        <w:jc w:val="both"/>
        <w:rPr>
          <w:b/>
          <w:i/>
          <w:sz w:val="24"/>
        </w:rPr>
        <w:sectPr w:rsidR="006128C7">
          <w:pgSz w:w="16840" w:h="11910" w:orient="landscape"/>
          <w:pgMar w:top="620" w:right="283" w:bottom="280" w:left="425" w:header="720" w:footer="720" w:gutter="0"/>
          <w:cols w:num="2" w:space="720" w:equalWidth="0">
            <w:col w:w="7769" w:space="524"/>
            <w:col w:w="7839"/>
          </w:cols>
        </w:sectPr>
      </w:pPr>
      <w:r>
        <w:rPr>
          <w:b/>
          <w:i/>
          <w:sz w:val="24"/>
        </w:rPr>
        <w:t xml:space="preserve">Для решения конфликтной ситуации, </w:t>
      </w:r>
      <w:r w:rsidR="00CC2596">
        <w:rPr>
          <w:b/>
          <w:i/>
          <w:sz w:val="24"/>
        </w:rPr>
        <w:t>Вы</w:t>
      </w:r>
      <w:r>
        <w:rPr>
          <w:b/>
          <w:i/>
          <w:sz w:val="24"/>
        </w:rPr>
        <w:t xml:space="preserve"> можете обратиться в </w:t>
      </w:r>
      <w:r w:rsidR="00CC2596">
        <w:rPr>
          <w:b/>
          <w:i/>
          <w:sz w:val="24"/>
        </w:rPr>
        <w:t>ГБУ СО «Волжский центр социального обслуживания населения»</w:t>
      </w:r>
      <w:r>
        <w:rPr>
          <w:b/>
          <w:i/>
          <w:sz w:val="24"/>
        </w:rPr>
        <w:t>. Наши специалисты помогут В</w:t>
      </w:r>
      <w:r w:rsidR="00CC2596">
        <w:rPr>
          <w:b/>
          <w:i/>
          <w:sz w:val="24"/>
        </w:rPr>
        <w:t>ам в решении конфликтной ситуации</w:t>
      </w:r>
    </w:p>
    <w:p w:rsidR="006128C7" w:rsidRDefault="006128C7">
      <w:pPr>
        <w:pStyle w:val="a3"/>
        <w:spacing w:before="4"/>
        <w:rPr>
          <w:b/>
          <w:i/>
          <w:sz w:val="17"/>
        </w:rPr>
      </w:pPr>
    </w:p>
    <w:sectPr w:rsidR="006128C7">
      <w:pgSz w:w="16840" w:h="11910" w:orient="landscape"/>
      <w:pgMar w:top="1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90E"/>
    <w:multiLevelType w:val="hybridMultilevel"/>
    <w:tmpl w:val="09125BE4"/>
    <w:lvl w:ilvl="0" w:tplc="B8228424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0DE92">
      <w:numFmt w:val="bullet"/>
      <w:lvlText w:val="•"/>
      <w:lvlJc w:val="left"/>
      <w:pPr>
        <w:ind w:left="902" w:hanging="281"/>
      </w:pPr>
      <w:rPr>
        <w:rFonts w:hint="default"/>
        <w:lang w:val="ru-RU" w:eastAsia="en-US" w:bidi="ar-SA"/>
      </w:rPr>
    </w:lvl>
    <w:lvl w:ilvl="2" w:tplc="180249EA">
      <w:numFmt w:val="bullet"/>
      <w:lvlText w:val="•"/>
      <w:lvlJc w:val="left"/>
      <w:pPr>
        <w:ind w:left="1665" w:hanging="281"/>
      </w:pPr>
      <w:rPr>
        <w:rFonts w:hint="default"/>
        <w:lang w:val="ru-RU" w:eastAsia="en-US" w:bidi="ar-SA"/>
      </w:rPr>
    </w:lvl>
    <w:lvl w:ilvl="3" w:tplc="03843912">
      <w:numFmt w:val="bullet"/>
      <w:lvlText w:val="•"/>
      <w:lvlJc w:val="left"/>
      <w:pPr>
        <w:ind w:left="2428" w:hanging="281"/>
      </w:pPr>
      <w:rPr>
        <w:rFonts w:hint="default"/>
        <w:lang w:val="ru-RU" w:eastAsia="en-US" w:bidi="ar-SA"/>
      </w:rPr>
    </w:lvl>
    <w:lvl w:ilvl="4" w:tplc="D0F27322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5" w:tplc="69FAFD9A">
      <w:numFmt w:val="bullet"/>
      <w:lvlText w:val="•"/>
      <w:lvlJc w:val="left"/>
      <w:pPr>
        <w:ind w:left="3954" w:hanging="281"/>
      </w:pPr>
      <w:rPr>
        <w:rFonts w:hint="default"/>
        <w:lang w:val="ru-RU" w:eastAsia="en-US" w:bidi="ar-SA"/>
      </w:rPr>
    </w:lvl>
    <w:lvl w:ilvl="6" w:tplc="999A3694">
      <w:numFmt w:val="bullet"/>
      <w:lvlText w:val="•"/>
      <w:lvlJc w:val="left"/>
      <w:pPr>
        <w:ind w:left="4717" w:hanging="281"/>
      </w:pPr>
      <w:rPr>
        <w:rFonts w:hint="default"/>
        <w:lang w:val="ru-RU" w:eastAsia="en-US" w:bidi="ar-SA"/>
      </w:rPr>
    </w:lvl>
    <w:lvl w:ilvl="7" w:tplc="2880FB58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8" w:tplc="FD58C70C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28C7"/>
    <w:rsid w:val="006128C7"/>
    <w:rsid w:val="009B1AE7"/>
    <w:rsid w:val="00AB0D71"/>
    <w:rsid w:val="00CC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9BBC"/>
  <w15:docId w15:val="{092158E9-8E43-45EA-AFD4-7A0B7870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dcterms:created xsi:type="dcterms:W3CDTF">2025-02-18T10:43:00Z</dcterms:created>
  <dcterms:modified xsi:type="dcterms:W3CDTF">2025-02-18T12:38:00Z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2013</vt:lpwstr>
  </property>
</Properties>
</file>