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166" w:rsidRDefault="00174166" w:rsidP="00174166">
      <w:pPr>
        <w:pStyle w:val="a3"/>
        <w:rPr>
          <w:sz w:val="24"/>
          <w:szCs w:val="24"/>
        </w:rPr>
      </w:pPr>
      <w:r>
        <w:rPr>
          <w:spacing w:val="-2"/>
          <w:sz w:val="24"/>
          <w:szCs w:val="24"/>
        </w:rPr>
        <w:t>Приложение</w:t>
      </w:r>
    </w:p>
    <w:p w:rsidR="00174166" w:rsidRDefault="00174166" w:rsidP="00174166">
      <w:pPr>
        <w:pStyle w:val="a5"/>
        <w:spacing w:line="275" w:lineRule="exact"/>
        <w:ind w:left="6072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приказу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ГБУ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СО</w:t>
      </w:r>
    </w:p>
    <w:p w:rsidR="00174166" w:rsidRDefault="00174166" w:rsidP="00174166">
      <w:pPr>
        <w:pStyle w:val="a5"/>
        <w:spacing w:before="2" w:line="247" w:lineRule="auto"/>
        <w:ind w:left="6074" w:right="985" w:firstLine="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«Волжский ЦСОН» </w:t>
      </w:r>
    </w:p>
    <w:p w:rsidR="00174166" w:rsidRDefault="00174166" w:rsidP="00174166">
      <w:pPr>
        <w:pStyle w:val="a5"/>
        <w:spacing w:before="2" w:line="247" w:lineRule="auto"/>
        <w:ind w:left="6074" w:right="985" w:firstLine="5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от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25.10.2024г.  </w:t>
      </w:r>
      <w:r>
        <w:rPr>
          <w:color w:val="0F0F0F"/>
          <w:spacing w:val="-2"/>
          <w:sz w:val="24"/>
          <w:szCs w:val="24"/>
        </w:rPr>
        <w:t>№</w:t>
      </w:r>
      <w:r>
        <w:rPr>
          <w:color w:val="0F0F0F"/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499</w:t>
      </w:r>
    </w:p>
    <w:p w:rsidR="00174166" w:rsidRDefault="00174166" w:rsidP="00174166">
      <w:pPr>
        <w:pStyle w:val="a5"/>
        <w:jc w:val="left"/>
        <w:rPr>
          <w:sz w:val="24"/>
          <w:szCs w:val="24"/>
        </w:rPr>
      </w:pPr>
    </w:p>
    <w:p w:rsidR="00174166" w:rsidRDefault="00174166" w:rsidP="00174166">
      <w:pPr>
        <w:pStyle w:val="a5"/>
        <w:jc w:val="left"/>
        <w:rPr>
          <w:sz w:val="24"/>
          <w:szCs w:val="24"/>
        </w:rPr>
      </w:pPr>
    </w:p>
    <w:p w:rsidR="00174166" w:rsidRDefault="00174166" w:rsidP="00174166">
      <w:pPr>
        <w:pStyle w:val="a5"/>
        <w:jc w:val="left"/>
        <w:rPr>
          <w:sz w:val="24"/>
          <w:szCs w:val="24"/>
        </w:rPr>
      </w:pPr>
    </w:p>
    <w:p w:rsidR="00174166" w:rsidRDefault="00174166" w:rsidP="00174166">
      <w:pPr>
        <w:pStyle w:val="a5"/>
        <w:spacing w:before="2"/>
        <w:jc w:val="left"/>
        <w:rPr>
          <w:sz w:val="24"/>
          <w:szCs w:val="24"/>
        </w:rPr>
      </w:pPr>
    </w:p>
    <w:p w:rsidR="00174166" w:rsidRDefault="00174166" w:rsidP="00174166">
      <w:pPr>
        <w:pStyle w:val="a5"/>
        <w:spacing w:line="275" w:lineRule="exact"/>
        <w:ind w:right="30"/>
        <w:jc w:val="center"/>
        <w:rPr>
          <w:sz w:val="24"/>
          <w:szCs w:val="24"/>
        </w:rPr>
      </w:pPr>
      <w:r>
        <w:rPr>
          <w:spacing w:val="-2"/>
          <w:sz w:val="24"/>
          <w:szCs w:val="24"/>
        </w:rPr>
        <w:t>Порядок</w:t>
      </w:r>
    </w:p>
    <w:p w:rsidR="00174166" w:rsidRDefault="00174166" w:rsidP="00174166">
      <w:pPr>
        <w:pStyle w:val="a5"/>
        <w:spacing w:before="1" w:line="235" w:lineRule="auto"/>
        <w:ind w:left="150" w:right="158" w:hanging="17"/>
        <w:jc w:val="center"/>
        <w:rPr>
          <w:sz w:val="24"/>
          <w:szCs w:val="24"/>
        </w:rPr>
      </w:pPr>
      <w:r>
        <w:rPr>
          <w:sz w:val="24"/>
          <w:szCs w:val="24"/>
        </w:rPr>
        <w:t>рассмотрения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уведомления руководителя государственного бюджетного учреждения социального обслуживания «Волжский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социального обслуживания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населения»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 возникновении личной заинтересованности при исполнении трудовых обязанностей, которая приводит или может привести</w:t>
      </w:r>
    </w:p>
    <w:p w:rsidR="00174166" w:rsidRDefault="00174166" w:rsidP="00174166">
      <w:pPr>
        <w:pStyle w:val="a5"/>
        <w:spacing w:before="1" w:line="235" w:lineRule="auto"/>
        <w:ind w:left="150" w:right="158" w:hanging="1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311303"/>
          <w:sz w:val="24"/>
          <w:szCs w:val="24"/>
        </w:rPr>
        <w:t xml:space="preserve">к </w:t>
      </w:r>
      <w:r>
        <w:rPr>
          <w:sz w:val="24"/>
          <w:szCs w:val="24"/>
        </w:rPr>
        <w:t>конфликту интересов</w:t>
      </w:r>
    </w:p>
    <w:p w:rsidR="00174166" w:rsidRDefault="00174166" w:rsidP="00174166">
      <w:pPr>
        <w:pStyle w:val="a5"/>
        <w:spacing w:before="2"/>
        <w:jc w:val="left"/>
        <w:rPr>
          <w:sz w:val="24"/>
          <w:szCs w:val="24"/>
        </w:rPr>
      </w:pPr>
    </w:p>
    <w:p w:rsidR="00174166" w:rsidRDefault="00174166" w:rsidP="00174166">
      <w:pPr>
        <w:pStyle w:val="a7"/>
        <w:numPr>
          <w:ilvl w:val="0"/>
          <w:numId w:val="1"/>
        </w:numPr>
        <w:tabs>
          <w:tab w:val="left" w:pos="989"/>
        </w:tabs>
        <w:ind w:right="120" w:firstLine="572"/>
        <w:rPr>
          <w:sz w:val="24"/>
          <w:szCs w:val="24"/>
        </w:rPr>
      </w:pPr>
      <w:r>
        <w:rPr>
          <w:sz w:val="24"/>
          <w:szCs w:val="24"/>
        </w:rPr>
        <w:t xml:space="preserve">Настоящий Порядок регламентирует процедуру рассмотрения уведомления, поступившего от руководителя государственного бюджетного учреждения социального обслуживания «Волжский центр социального обслуживания населения (далее </w:t>
      </w:r>
      <w:r>
        <w:rPr>
          <w:w w:val="70"/>
          <w:sz w:val="24"/>
          <w:szCs w:val="24"/>
        </w:rPr>
        <w:t xml:space="preserve">— </w:t>
      </w:r>
      <w:r>
        <w:rPr>
          <w:sz w:val="24"/>
          <w:szCs w:val="24"/>
        </w:rPr>
        <w:t>руководитель учреждения), 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возникновении личной заинтересованности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 исполнении трудовых обязанностей, которая приводит или может привести к конфликту интересов, в соответствии со статьей 13.3 Федерального закона от 25 декабря 2008 </w:t>
      </w:r>
      <w:r>
        <w:rPr>
          <w:color w:val="01001D"/>
          <w:sz w:val="24"/>
          <w:szCs w:val="24"/>
        </w:rPr>
        <w:t xml:space="preserve">г. </w:t>
      </w:r>
      <w:r>
        <w:rPr>
          <w:sz w:val="24"/>
          <w:szCs w:val="24"/>
        </w:rPr>
        <w:t>№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273-ФЗ </w:t>
      </w:r>
      <w:r>
        <w:rPr>
          <w:i/>
          <w:sz w:val="24"/>
          <w:szCs w:val="24"/>
        </w:rPr>
        <w:t>«</w:t>
      </w:r>
      <w:r>
        <w:rPr>
          <w:sz w:val="24"/>
          <w:szCs w:val="24"/>
        </w:rPr>
        <w:t>О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противодействии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коррупции» (далее </w:t>
      </w:r>
      <w:r>
        <w:rPr>
          <w:color w:val="010041"/>
          <w:w w:val="70"/>
          <w:sz w:val="24"/>
          <w:szCs w:val="24"/>
        </w:rPr>
        <w:t>—</w:t>
      </w:r>
      <w:r>
        <w:rPr>
          <w:color w:val="010041"/>
          <w:sz w:val="24"/>
          <w:szCs w:val="24"/>
        </w:rPr>
        <w:t xml:space="preserve"> </w:t>
      </w:r>
      <w:r>
        <w:rPr>
          <w:sz w:val="24"/>
          <w:szCs w:val="24"/>
        </w:rPr>
        <w:t>уведомление о личной заинтересованности).</w:t>
      </w:r>
    </w:p>
    <w:p w:rsidR="00174166" w:rsidRDefault="00174166" w:rsidP="00174166">
      <w:pPr>
        <w:pStyle w:val="a7"/>
        <w:numPr>
          <w:ilvl w:val="0"/>
          <w:numId w:val="1"/>
        </w:numPr>
        <w:tabs>
          <w:tab w:val="left" w:pos="999"/>
        </w:tabs>
        <w:ind w:left="148" w:right="117" w:firstLine="567"/>
        <w:rPr>
          <w:sz w:val="24"/>
          <w:szCs w:val="24"/>
        </w:rPr>
      </w:pPr>
      <w:r>
        <w:rPr>
          <w:sz w:val="24"/>
          <w:szCs w:val="24"/>
        </w:rPr>
        <w:t>Уведомление о личной заинтересованности в день поступления должностному лицу,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ответственному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работу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профилактике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коррупционных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иных правонарушений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бюджетном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учреждении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обслуживания «Волжский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обслуживания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населения»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(далее</w:t>
      </w:r>
      <w:r>
        <w:rPr>
          <w:spacing w:val="-13"/>
          <w:sz w:val="24"/>
          <w:szCs w:val="24"/>
        </w:rPr>
        <w:t xml:space="preserve"> </w:t>
      </w:r>
      <w:r>
        <w:rPr>
          <w:color w:val="7B3324"/>
          <w:w w:val="95"/>
          <w:sz w:val="24"/>
          <w:szCs w:val="24"/>
        </w:rPr>
        <w:t>—</w:t>
      </w:r>
      <w:r>
        <w:rPr>
          <w:color w:val="7B3324"/>
          <w:spacing w:val="-12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ответственное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лицо) подлежит обязательной регистрации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журнале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регистрации уведомлений о</w:t>
      </w:r>
      <w:r>
        <w:rPr>
          <w:color w:val="897B54"/>
          <w:sz w:val="24"/>
          <w:szCs w:val="24"/>
        </w:rPr>
        <w:t xml:space="preserve"> </w:t>
      </w:r>
      <w:r>
        <w:rPr>
          <w:sz w:val="24"/>
          <w:szCs w:val="24"/>
        </w:rPr>
        <w:t>возникновении личной заинтересованности при исполнении трудовых обязанностей, которая приводит или может привести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 конфликту интересов, по форме согласно приложению к настоящему Порядку.</w:t>
      </w:r>
    </w:p>
    <w:p w:rsidR="00174166" w:rsidRDefault="00174166" w:rsidP="00174166">
      <w:pPr>
        <w:pStyle w:val="a5"/>
        <w:spacing w:before="8"/>
        <w:ind w:left="163" w:firstLine="562"/>
        <w:jc w:val="left"/>
        <w:rPr>
          <w:sz w:val="24"/>
          <w:szCs w:val="24"/>
        </w:rPr>
      </w:pPr>
      <w:r>
        <w:rPr>
          <w:sz w:val="24"/>
          <w:szCs w:val="24"/>
        </w:rPr>
        <w:t>Копия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уведомления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заинтересованности</w:t>
      </w:r>
      <w:r>
        <w:rPr>
          <w:spacing w:val="-15"/>
          <w:sz w:val="24"/>
          <w:szCs w:val="24"/>
        </w:rPr>
        <w:t xml:space="preserve"> </w:t>
      </w:r>
      <w:r>
        <w:rPr>
          <w:color w:val="160000"/>
          <w:sz w:val="24"/>
          <w:szCs w:val="24"/>
        </w:rPr>
        <w:t>с</w:t>
      </w:r>
      <w:r>
        <w:rPr>
          <w:color w:val="160000"/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отметкой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 регистрации возвращается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руководителю учреждения.</w:t>
      </w:r>
    </w:p>
    <w:p w:rsidR="00174166" w:rsidRDefault="00174166" w:rsidP="00174166">
      <w:pPr>
        <w:pStyle w:val="a7"/>
        <w:numPr>
          <w:ilvl w:val="0"/>
          <w:numId w:val="1"/>
        </w:numPr>
        <w:tabs>
          <w:tab w:val="left" w:pos="1018"/>
        </w:tabs>
        <w:ind w:left="163" w:right="111" w:firstLine="567"/>
        <w:rPr>
          <w:sz w:val="24"/>
          <w:szCs w:val="24"/>
        </w:rPr>
      </w:pPr>
      <w:r>
        <w:rPr>
          <w:sz w:val="24"/>
          <w:szCs w:val="24"/>
        </w:rPr>
        <w:t>Ответственное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осуществляет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рассмотрение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поступившего уведомления о личной заинтересованности.</w:t>
      </w:r>
    </w:p>
    <w:p w:rsidR="00174166" w:rsidRDefault="00174166" w:rsidP="00174166">
      <w:pPr>
        <w:pStyle w:val="a5"/>
        <w:spacing w:line="235" w:lineRule="auto"/>
        <w:ind w:left="165" w:right="91" w:firstLine="570"/>
        <w:rPr>
          <w:sz w:val="24"/>
          <w:szCs w:val="24"/>
        </w:rPr>
      </w:pPr>
      <w:r>
        <w:rPr>
          <w:sz w:val="24"/>
          <w:szCs w:val="24"/>
        </w:rPr>
        <w:t>В ходе предварительного рассмотрения уведомления о личной заинтересованности ответственное лицо вправе проводить собеседование с руководителем учреждения, получать пояснения по изложенным в ней обстоятельствам, направлять в установленном порядке соответствующие запросы в государственные органы, органы местного самоуправления и организации, получать необходимую информацию из структурных подразделений комитета.</w:t>
      </w:r>
    </w:p>
    <w:p w:rsidR="00174166" w:rsidRDefault="00174166" w:rsidP="00174166">
      <w:pPr>
        <w:pStyle w:val="a7"/>
        <w:numPr>
          <w:ilvl w:val="0"/>
          <w:numId w:val="1"/>
        </w:numPr>
        <w:tabs>
          <w:tab w:val="left" w:pos="1031"/>
        </w:tabs>
        <w:spacing w:line="235" w:lineRule="auto"/>
        <w:ind w:left="179" w:right="95" w:firstLine="566"/>
        <w:rPr>
          <w:sz w:val="24"/>
          <w:szCs w:val="24"/>
        </w:rPr>
      </w:pPr>
      <w:r>
        <w:rPr>
          <w:sz w:val="24"/>
          <w:szCs w:val="24"/>
        </w:rPr>
        <w:t>Структурные подразделения комитета предоставляю информацию по запросу ответственного лица в сроки, установленные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запросе.</w:t>
      </w:r>
    </w:p>
    <w:p w:rsidR="00174166" w:rsidRDefault="00174166" w:rsidP="00174166">
      <w:pPr>
        <w:pStyle w:val="a7"/>
        <w:numPr>
          <w:ilvl w:val="0"/>
          <w:numId w:val="1"/>
        </w:numPr>
        <w:tabs>
          <w:tab w:val="left" w:pos="1035"/>
        </w:tabs>
        <w:ind w:left="182" w:right="80" w:firstLine="569"/>
        <w:rPr>
          <w:sz w:val="24"/>
          <w:szCs w:val="24"/>
        </w:rPr>
      </w:pPr>
      <w:r>
        <w:rPr>
          <w:sz w:val="24"/>
          <w:szCs w:val="24"/>
        </w:rPr>
        <w:t>По результатам предварительного рассмотрения уведомления о личной заинтересованности и иных поступивших материалов ответственное лицо готовит мотивированное заключение.</w:t>
      </w:r>
    </w:p>
    <w:p w:rsidR="00174166" w:rsidRDefault="00174166" w:rsidP="00174166">
      <w:pPr>
        <w:pStyle w:val="a5"/>
        <w:spacing w:line="275" w:lineRule="exact"/>
        <w:ind w:left="755"/>
        <w:rPr>
          <w:sz w:val="24"/>
          <w:szCs w:val="24"/>
        </w:rPr>
      </w:pPr>
      <w:r>
        <w:rPr>
          <w:sz w:val="24"/>
          <w:szCs w:val="24"/>
        </w:rPr>
        <w:t>Мотивированное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содержать:</w:t>
      </w:r>
    </w:p>
    <w:p w:rsidR="00174166" w:rsidRDefault="00174166" w:rsidP="00174166">
      <w:pPr>
        <w:pStyle w:val="a5"/>
        <w:spacing w:line="274" w:lineRule="exact"/>
        <w:ind w:left="755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изложенную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уведомлении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заинтересованности;</w:t>
      </w:r>
    </w:p>
    <w:p w:rsidR="00174166" w:rsidRDefault="00174166" w:rsidP="00174166">
      <w:pPr>
        <w:pStyle w:val="a5"/>
        <w:spacing w:line="230" w:lineRule="auto"/>
        <w:ind w:left="194" w:right="77" w:firstLine="559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6) информацию, полученную от государственных органов, органов местного самоуправления и организаций, структурных подразделений комитета на основании </w:t>
      </w:r>
      <w:r>
        <w:rPr>
          <w:spacing w:val="-2"/>
          <w:sz w:val="24"/>
          <w:szCs w:val="24"/>
        </w:rPr>
        <w:t xml:space="preserve">запросов; </w:t>
      </w:r>
    </w:p>
    <w:p w:rsidR="00174166" w:rsidRDefault="00174166" w:rsidP="00174166">
      <w:pPr>
        <w:pStyle w:val="a5"/>
        <w:spacing w:line="230" w:lineRule="auto"/>
        <w:ind w:left="194" w:right="77" w:firstLine="559"/>
        <w:rPr>
          <w:sz w:val="24"/>
          <w:szCs w:val="24"/>
        </w:rPr>
      </w:pPr>
      <w:r>
        <w:rPr>
          <w:spacing w:val="-2"/>
          <w:sz w:val="24"/>
          <w:szCs w:val="24"/>
        </w:rPr>
        <w:t>в) мотивированный вывод по результатам предварительного рассмотрения уведомления о личной заинтересованности.</w:t>
      </w:r>
    </w:p>
    <w:p w:rsidR="00174166" w:rsidRDefault="00174166" w:rsidP="00174166">
      <w:pPr>
        <w:rPr>
          <w:sz w:val="24"/>
          <w:szCs w:val="24"/>
        </w:rPr>
        <w:sectPr w:rsidR="00174166">
          <w:pgSz w:w="11900" w:h="16820"/>
          <w:pgMar w:top="960" w:right="843" w:bottom="280" w:left="1559" w:header="720" w:footer="720" w:gutter="0"/>
          <w:cols w:space="720"/>
        </w:sectPr>
      </w:pPr>
    </w:p>
    <w:p w:rsidR="00174166" w:rsidRDefault="00174166" w:rsidP="00174166">
      <w:pPr>
        <w:pStyle w:val="a7"/>
        <w:numPr>
          <w:ilvl w:val="0"/>
          <w:numId w:val="1"/>
        </w:numPr>
        <w:tabs>
          <w:tab w:val="left" w:pos="960"/>
        </w:tabs>
        <w:spacing w:before="82" w:line="230" w:lineRule="auto"/>
        <w:ind w:left="105" w:right="144" w:firstLine="570"/>
        <w:rPr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Уведомление</w:t>
      </w:r>
      <w:r>
        <w:rPr>
          <w:spacing w:val="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личной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заинтересованности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мотивированное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заключение и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другие </w:t>
      </w:r>
      <w:r>
        <w:rPr>
          <w:sz w:val="24"/>
          <w:szCs w:val="24"/>
        </w:rPr>
        <w:t xml:space="preserve">материалы, </w:t>
      </w:r>
      <w:r>
        <w:rPr>
          <w:color w:val="5D3128"/>
          <w:sz w:val="24"/>
          <w:szCs w:val="24"/>
        </w:rPr>
        <w:t xml:space="preserve">в </w:t>
      </w:r>
      <w:r>
        <w:rPr>
          <w:sz w:val="24"/>
          <w:szCs w:val="24"/>
        </w:rPr>
        <w:t xml:space="preserve">ходе предварительного рассмотрения уведомления о личной Заинтересованности, не позднее 10 рабочих дней со дня поступления уведомления о личной заинтересованности передаются ответственным лицом председателю комитета </w:t>
      </w:r>
      <w:r>
        <w:rPr>
          <w:spacing w:val="-2"/>
          <w:sz w:val="24"/>
          <w:szCs w:val="24"/>
        </w:rPr>
        <w:t>социальной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защиты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населения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Волгоградской области.</w:t>
      </w:r>
    </w:p>
    <w:p w:rsidR="00174166" w:rsidRDefault="00174166" w:rsidP="00174166">
      <w:pPr>
        <w:spacing w:before="34" w:line="223" w:lineRule="auto"/>
        <w:ind w:left="113" w:right="137" w:firstLine="6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направления запросов, указанных в абзаце втором пункта 3 настоящего Порядка, уведомление о личной заинтересованности мотивированное заключение </w:t>
      </w:r>
      <w:r>
        <w:rPr>
          <w:color w:val="000115"/>
          <w:sz w:val="24"/>
          <w:szCs w:val="24"/>
        </w:rPr>
        <w:t xml:space="preserve">и </w:t>
      </w:r>
      <w:r>
        <w:rPr>
          <w:spacing w:val="-2"/>
          <w:sz w:val="24"/>
          <w:szCs w:val="24"/>
        </w:rPr>
        <w:t>другие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другие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материалы,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полученные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ходе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предварительного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рассмотрения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личной </w:t>
      </w:r>
      <w:r>
        <w:rPr>
          <w:sz w:val="24"/>
          <w:szCs w:val="24"/>
        </w:rPr>
        <w:t>заинтересованности,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передаются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председателю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комитета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защиты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населения Волгоградской области в течение 20 дней со дня поступления уведомления о личной </w:t>
      </w:r>
      <w:r>
        <w:rPr>
          <w:spacing w:val="-2"/>
          <w:sz w:val="24"/>
          <w:szCs w:val="24"/>
        </w:rPr>
        <w:t>заинтересованности.</w:t>
      </w:r>
    </w:p>
    <w:p w:rsidR="00174166" w:rsidRDefault="00174166" w:rsidP="00174166">
      <w:pPr>
        <w:pStyle w:val="a7"/>
        <w:numPr>
          <w:ilvl w:val="0"/>
          <w:numId w:val="1"/>
        </w:numPr>
        <w:tabs>
          <w:tab w:val="left" w:pos="978"/>
        </w:tabs>
        <w:spacing w:before="6" w:line="228" w:lineRule="auto"/>
        <w:ind w:left="125" w:right="155" w:firstLine="566"/>
        <w:rPr>
          <w:sz w:val="24"/>
          <w:szCs w:val="24"/>
        </w:rPr>
      </w:pPr>
      <w:r>
        <w:rPr>
          <w:sz w:val="24"/>
          <w:szCs w:val="24"/>
        </w:rPr>
        <w:t xml:space="preserve">По результатам рассмотрения материалов, указанье в пункте 6 настоящего Порядка, председателем комитета социальной защиты социальной защиты населения </w:t>
      </w:r>
      <w:r>
        <w:rPr>
          <w:spacing w:val="-2"/>
          <w:sz w:val="24"/>
          <w:szCs w:val="24"/>
        </w:rPr>
        <w:t>Волгоградской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области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принимает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одно</w:t>
      </w:r>
      <w:r>
        <w:rPr>
          <w:color w:val="792F3B"/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из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следующих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решений:</w:t>
      </w:r>
    </w:p>
    <w:p w:rsidR="00174166" w:rsidRDefault="00174166" w:rsidP="00174166">
      <w:pPr>
        <w:spacing w:before="2" w:line="228" w:lineRule="auto"/>
        <w:ind w:left="134" w:right="145" w:firstLine="5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признать, </w:t>
      </w:r>
      <w:r>
        <w:rPr>
          <w:color w:val="080013"/>
          <w:sz w:val="24"/>
          <w:szCs w:val="24"/>
        </w:rPr>
        <w:t xml:space="preserve">что </w:t>
      </w:r>
      <w:r>
        <w:rPr>
          <w:sz w:val="24"/>
          <w:szCs w:val="24"/>
        </w:rPr>
        <w:t>при исполнения трудовых обязанностей руководителем учреждения, предоставившим уведомление о личной заинтересованности, конфликт интересов отсутствует;</w:t>
      </w:r>
    </w:p>
    <w:p w:rsidR="00174166" w:rsidRDefault="00174166" w:rsidP="00174166">
      <w:pPr>
        <w:spacing w:before="5" w:line="228" w:lineRule="auto"/>
        <w:ind w:left="134" w:right="130" w:firstLine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6) признать, что при исполнении трудовых обязанностей руководителем учреждения, предоставившим уведомление о личной заинтересованности, личная </w:t>
      </w:r>
      <w:r>
        <w:rPr>
          <w:spacing w:val="-2"/>
          <w:sz w:val="24"/>
          <w:szCs w:val="24"/>
        </w:rPr>
        <w:t>заинтересованность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приводит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или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может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привести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конфликту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интересов;</w:t>
      </w:r>
    </w:p>
    <w:p w:rsidR="00174166" w:rsidRDefault="00174166" w:rsidP="00174166">
      <w:pPr>
        <w:spacing w:line="232" w:lineRule="auto"/>
        <w:ind w:left="146" w:right="127" w:firstLine="56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в)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признать,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что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руководителем учреждения,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представившим уведомление о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личной </w:t>
      </w:r>
      <w:r>
        <w:rPr>
          <w:spacing w:val="-4"/>
          <w:sz w:val="24"/>
          <w:szCs w:val="24"/>
        </w:rPr>
        <w:t>заинтересованности,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при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исполнении трудовых обязанностей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не</w:t>
      </w:r>
      <w:r>
        <w:rPr>
          <w:spacing w:val="-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соблюдались требования </w:t>
      </w:r>
      <w:r>
        <w:rPr>
          <w:sz w:val="24"/>
          <w:szCs w:val="24"/>
        </w:rPr>
        <w:t>об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урегулировании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конфликта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интересов.</w:t>
      </w:r>
    </w:p>
    <w:p w:rsidR="00174166" w:rsidRDefault="00174166" w:rsidP="00174166">
      <w:pPr>
        <w:pStyle w:val="a7"/>
        <w:numPr>
          <w:ilvl w:val="0"/>
          <w:numId w:val="1"/>
        </w:numPr>
        <w:tabs>
          <w:tab w:val="left" w:pos="988"/>
        </w:tabs>
        <w:spacing w:line="230" w:lineRule="auto"/>
        <w:ind w:left="153" w:firstLine="561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принятия решений, предусмотренных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подпунктами «6»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«в»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пункта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7 настоящего Порядка, председатель комитета социальной защиты населения Волгоградской области в соответствии </w:t>
      </w:r>
      <w:r>
        <w:rPr>
          <w:color w:val="000013"/>
          <w:sz w:val="24"/>
          <w:szCs w:val="24"/>
        </w:rPr>
        <w:t xml:space="preserve">с </w:t>
      </w:r>
      <w:r>
        <w:rPr>
          <w:sz w:val="24"/>
          <w:szCs w:val="24"/>
        </w:rPr>
        <w:t>законодательством Российской федерации принимает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меры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(обеспечивает принятие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мер)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предотвращению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урегулированию конфликта интересов, рекомендует руководителю учреждения, предоставившему уведомление </w:t>
      </w:r>
      <w:r>
        <w:rPr>
          <w:color w:val="80664F"/>
          <w:sz w:val="24"/>
          <w:szCs w:val="24"/>
        </w:rPr>
        <w:t xml:space="preserve">о </w:t>
      </w:r>
      <w:r>
        <w:rPr>
          <w:sz w:val="24"/>
          <w:szCs w:val="24"/>
        </w:rPr>
        <w:t xml:space="preserve">личной заинтересованности, принять такие меры, применяет к </w:t>
      </w:r>
      <w:r>
        <w:rPr>
          <w:spacing w:val="-4"/>
          <w:sz w:val="24"/>
          <w:szCs w:val="24"/>
        </w:rPr>
        <w:t>руководителю</w:t>
      </w:r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учреждения, предоставившему уведомление о</w:t>
      </w:r>
      <w:r>
        <w:rPr>
          <w:spacing w:val="-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личной заинтересованности, </w:t>
      </w:r>
      <w:r>
        <w:rPr>
          <w:sz w:val="24"/>
          <w:szCs w:val="24"/>
        </w:rPr>
        <w:t>конкретную меру ответственности.</w:t>
      </w: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707803" w:rsidRDefault="00707803" w:rsidP="00707803">
      <w:pPr>
        <w:pStyle w:val="a3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Приложение</w:t>
      </w:r>
    </w:p>
    <w:p w:rsidR="00707803" w:rsidRDefault="00707803" w:rsidP="00707803">
      <w:pPr>
        <w:pStyle w:val="a5"/>
        <w:spacing w:line="275" w:lineRule="exact"/>
        <w:ind w:left="6072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приказу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ГБУ</w:t>
      </w:r>
      <w:r>
        <w:rPr>
          <w:spacing w:val="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СО</w:t>
      </w:r>
    </w:p>
    <w:p w:rsidR="00707803" w:rsidRDefault="00707803" w:rsidP="00707803">
      <w:pPr>
        <w:pStyle w:val="a5"/>
        <w:spacing w:before="2" w:line="247" w:lineRule="auto"/>
        <w:ind w:left="6074" w:right="985" w:firstLine="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«Волжский ЦСОН» </w:t>
      </w:r>
    </w:p>
    <w:p w:rsidR="00707803" w:rsidRDefault="00707803" w:rsidP="00707803">
      <w:pPr>
        <w:pStyle w:val="a5"/>
        <w:spacing w:before="2" w:line="247" w:lineRule="auto"/>
        <w:ind w:left="6074" w:right="985" w:firstLine="5"/>
        <w:jc w:val="lef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от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25.10.2024г.  </w:t>
      </w:r>
      <w:r>
        <w:rPr>
          <w:color w:val="0F0F0F"/>
          <w:spacing w:val="-2"/>
          <w:sz w:val="24"/>
          <w:szCs w:val="24"/>
        </w:rPr>
        <w:t>№</w:t>
      </w:r>
      <w:r>
        <w:rPr>
          <w:color w:val="0F0F0F"/>
          <w:spacing w:val="1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499</w:t>
      </w:r>
    </w:p>
    <w:p w:rsidR="00707803" w:rsidRDefault="00707803" w:rsidP="00707803">
      <w:pPr>
        <w:pStyle w:val="a5"/>
        <w:spacing w:before="2" w:line="247" w:lineRule="auto"/>
        <w:ind w:left="6074" w:right="985" w:firstLine="5"/>
        <w:jc w:val="left"/>
        <w:rPr>
          <w:spacing w:val="-2"/>
          <w:sz w:val="24"/>
          <w:szCs w:val="24"/>
        </w:rPr>
      </w:pPr>
    </w:p>
    <w:p w:rsidR="00707803" w:rsidRDefault="00707803" w:rsidP="00707803">
      <w:pPr>
        <w:pStyle w:val="a5"/>
        <w:spacing w:before="2" w:line="247" w:lineRule="auto"/>
        <w:ind w:left="6074" w:right="985" w:firstLine="5"/>
        <w:jc w:val="left"/>
        <w:rPr>
          <w:spacing w:val="-2"/>
          <w:sz w:val="24"/>
          <w:szCs w:val="24"/>
        </w:rPr>
      </w:pPr>
    </w:p>
    <w:p w:rsidR="00707803" w:rsidRDefault="00707803" w:rsidP="00707803">
      <w:pPr>
        <w:pStyle w:val="a5"/>
        <w:spacing w:before="2" w:line="247" w:lineRule="auto"/>
        <w:ind w:left="6074" w:right="985" w:firstLine="5"/>
        <w:jc w:val="left"/>
        <w:rPr>
          <w:spacing w:val="-2"/>
          <w:sz w:val="24"/>
          <w:szCs w:val="24"/>
        </w:rPr>
      </w:pPr>
    </w:p>
    <w:p w:rsidR="00707803" w:rsidRDefault="00707803" w:rsidP="001C1FF6">
      <w:pPr>
        <w:pStyle w:val="a5"/>
        <w:spacing w:before="2" w:line="247" w:lineRule="auto"/>
        <w:ind w:left="708" w:right="985" w:firstLine="708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ЖУРНАЛ</w:t>
      </w:r>
    </w:p>
    <w:p w:rsidR="00707803" w:rsidRDefault="00707803" w:rsidP="00707803">
      <w:pPr>
        <w:pStyle w:val="a5"/>
        <w:spacing w:before="1" w:line="235" w:lineRule="auto"/>
        <w:ind w:left="150" w:right="158" w:hanging="17"/>
        <w:jc w:val="center"/>
        <w:rPr>
          <w:sz w:val="24"/>
          <w:szCs w:val="24"/>
        </w:rPr>
      </w:pPr>
      <w:r>
        <w:rPr>
          <w:sz w:val="24"/>
          <w:szCs w:val="24"/>
        </w:rPr>
        <w:t>Регистрации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уведомления руководителя государственного бюджетного учреждения социального обслуживания «Волжский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центр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социального обслуживания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населения»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 возникновении личной заинтересованности при исполнении трудовых обязанностей, которая приводит или может привести</w:t>
      </w:r>
    </w:p>
    <w:p w:rsidR="00707803" w:rsidRDefault="00707803" w:rsidP="00707803">
      <w:pPr>
        <w:pStyle w:val="a5"/>
        <w:spacing w:before="1" w:line="235" w:lineRule="auto"/>
        <w:ind w:left="150" w:right="158" w:hanging="1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311303"/>
          <w:sz w:val="24"/>
          <w:szCs w:val="24"/>
        </w:rPr>
        <w:t xml:space="preserve">к </w:t>
      </w:r>
      <w:r>
        <w:rPr>
          <w:sz w:val="24"/>
          <w:szCs w:val="24"/>
        </w:rPr>
        <w:t>конфликту интересов</w:t>
      </w:r>
    </w:p>
    <w:p w:rsidR="00707803" w:rsidRDefault="00707803" w:rsidP="00707803">
      <w:pPr>
        <w:jc w:val="center"/>
        <w:rPr>
          <w:b/>
          <w:szCs w:val="28"/>
        </w:rPr>
      </w:pPr>
    </w:p>
    <w:tbl>
      <w:tblPr>
        <w:tblStyle w:val="a8"/>
        <w:tblW w:w="10060" w:type="dxa"/>
        <w:tblLayout w:type="fixed"/>
        <w:tblLook w:val="04A0" w:firstRow="1" w:lastRow="0" w:firstColumn="1" w:lastColumn="0" w:noHBand="0" w:noVBand="1"/>
      </w:tblPr>
      <w:tblGrid>
        <w:gridCol w:w="540"/>
        <w:gridCol w:w="1865"/>
        <w:gridCol w:w="1843"/>
        <w:gridCol w:w="1134"/>
        <w:gridCol w:w="1843"/>
        <w:gridCol w:w="1724"/>
        <w:gridCol w:w="1111"/>
      </w:tblGrid>
      <w:tr w:rsidR="00707803" w:rsidRPr="00D02C1E" w:rsidTr="008A3C8B">
        <w:tc>
          <w:tcPr>
            <w:tcW w:w="540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2C1E">
              <w:rPr>
                <w:rFonts w:ascii="Times New Roman" w:hAnsi="Times New Roman" w:cs="Times New Roman"/>
              </w:rPr>
              <w:t>№</w:t>
            </w:r>
          </w:p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2C1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65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2C1E">
              <w:rPr>
                <w:rFonts w:ascii="Times New Roman" w:hAnsi="Times New Roman" w:cs="Times New Roman"/>
              </w:rPr>
              <w:t>Фамилия, имя, отчество руководителя государственного бюджетного учреждения «Волжский центр социального обслуживания населения», предоставившего уведомление о возникновении личной заинтересованности</w:t>
            </w:r>
          </w:p>
        </w:tc>
        <w:tc>
          <w:tcPr>
            <w:tcW w:w="1843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2C1E">
              <w:rPr>
                <w:rFonts w:ascii="Times New Roman" w:hAnsi="Times New Roman" w:cs="Times New Roman"/>
              </w:rPr>
              <w:t>Должность руководителя</w:t>
            </w:r>
          </w:p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2C1E">
              <w:rPr>
                <w:rFonts w:ascii="Times New Roman" w:hAnsi="Times New Roman" w:cs="Times New Roman"/>
              </w:rPr>
              <w:t>государственного бюджетного учреждения «Волжский центр социального обслуживания населения», предоставившего уведомление о возникновении личной заинтересованности</w:t>
            </w:r>
          </w:p>
        </w:tc>
        <w:tc>
          <w:tcPr>
            <w:tcW w:w="1134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2C1E">
              <w:rPr>
                <w:rFonts w:ascii="Times New Roman" w:hAnsi="Times New Roman" w:cs="Times New Roman"/>
              </w:rPr>
              <w:t>Дата поступления уведомления о возникновении личной заинтересованности</w:t>
            </w:r>
          </w:p>
        </w:tc>
        <w:tc>
          <w:tcPr>
            <w:tcW w:w="1843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2C1E">
              <w:rPr>
                <w:rFonts w:ascii="Times New Roman" w:hAnsi="Times New Roman" w:cs="Times New Roman"/>
              </w:rPr>
              <w:t>Фамилия, имя, отчество должностного лица, принявшего уведомление о возникновении личной заинтересованности</w:t>
            </w:r>
          </w:p>
        </w:tc>
        <w:tc>
          <w:tcPr>
            <w:tcW w:w="1724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2C1E">
              <w:rPr>
                <w:rFonts w:ascii="Times New Roman" w:hAnsi="Times New Roman" w:cs="Times New Roman"/>
              </w:rPr>
              <w:t>Подпись</w:t>
            </w:r>
          </w:p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2C1E">
              <w:rPr>
                <w:rFonts w:ascii="Times New Roman" w:hAnsi="Times New Roman" w:cs="Times New Roman"/>
              </w:rPr>
              <w:t>должностного лица, принявшего уведомление о возникновении личной заинтересованности</w:t>
            </w:r>
          </w:p>
        </w:tc>
        <w:tc>
          <w:tcPr>
            <w:tcW w:w="1111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02C1E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707803" w:rsidRPr="00D02C1E" w:rsidTr="008A3C8B">
        <w:tc>
          <w:tcPr>
            <w:tcW w:w="540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5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4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1" w:type="dxa"/>
          </w:tcPr>
          <w:p w:rsidR="00707803" w:rsidRPr="00D02C1E" w:rsidRDefault="00707803" w:rsidP="008A3C8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</w:tbl>
    <w:p w:rsidR="00707803" w:rsidRPr="00D02C1E" w:rsidRDefault="00707803" w:rsidP="0070780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07803" w:rsidRDefault="00707803" w:rsidP="00707803">
      <w:pPr>
        <w:jc w:val="center"/>
        <w:rPr>
          <w:b/>
          <w:sz w:val="72"/>
          <w:szCs w:val="72"/>
        </w:rPr>
      </w:pPr>
    </w:p>
    <w:p w:rsidR="00041964" w:rsidRDefault="00041964" w:rsidP="00041964">
      <w:pPr>
        <w:pStyle w:val="a5"/>
        <w:spacing w:before="2" w:line="247" w:lineRule="auto"/>
        <w:ind w:right="985" w:firstLine="5"/>
        <w:jc w:val="left"/>
        <w:rPr>
          <w:spacing w:val="-2"/>
          <w:sz w:val="24"/>
          <w:szCs w:val="24"/>
        </w:rPr>
      </w:pPr>
      <w:bookmarkStart w:id="0" w:name="_GoBack"/>
      <w:bookmarkEnd w:id="0"/>
    </w:p>
    <w:p w:rsidR="00041964" w:rsidRPr="00041964" w:rsidRDefault="00041964" w:rsidP="00041964">
      <w:pPr>
        <w:tabs>
          <w:tab w:val="left" w:pos="988"/>
        </w:tabs>
        <w:spacing w:line="230" w:lineRule="auto"/>
        <w:rPr>
          <w:sz w:val="24"/>
          <w:szCs w:val="24"/>
        </w:rPr>
      </w:pPr>
    </w:p>
    <w:p w:rsidR="00174166" w:rsidRDefault="00174166" w:rsidP="00174166">
      <w:pPr>
        <w:rPr>
          <w:sz w:val="27"/>
          <w:szCs w:val="27"/>
        </w:rPr>
      </w:pPr>
    </w:p>
    <w:p w:rsidR="0035748C" w:rsidRDefault="0035748C"/>
    <w:sectPr w:rsidR="00357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A3A9E"/>
    <w:multiLevelType w:val="hybridMultilevel"/>
    <w:tmpl w:val="2236C9EC"/>
    <w:lvl w:ilvl="0" w:tplc="12F6C09A">
      <w:start w:val="1"/>
      <w:numFmt w:val="decimal"/>
      <w:lvlText w:val="%1."/>
      <w:lvlJc w:val="left"/>
      <w:pPr>
        <w:ind w:left="130" w:hanging="288"/>
      </w:pPr>
      <w:rPr>
        <w:spacing w:val="0"/>
        <w:w w:val="97"/>
        <w:lang w:val="ru-RU" w:eastAsia="en-US" w:bidi="ar-SA"/>
      </w:rPr>
    </w:lvl>
    <w:lvl w:ilvl="1" w:tplc="8B98AE00">
      <w:numFmt w:val="bullet"/>
      <w:lvlText w:val="•"/>
      <w:lvlJc w:val="left"/>
      <w:pPr>
        <w:ind w:left="1089" w:hanging="288"/>
      </w:pPr>
      <w:rPr>
        <w:lang w:val="ru-RU" w:eastAsia="en-US" w:bidi="ar-SA"/>
      </w:rPr>
    </w:lvl>
    <w:lvl w:ilvl="2" w:tplc="D8B892A8">
      <w:numFmt w:val="bullet"/>
      <w:lvlText w:val="•"/>
      <w:lvlJc w:val="left"/>
      <w:pPr>
        <w:ind w:left="2038" w:hanging="288"/>
      </w:pPr>
      <w:rPr>
        <w:lang w:val="ru-RU" w:eastAsia="en-US" w:bidi="ar-SA"/>
      </w:rPr>
    </w:lvl>
    <w:lvl w:ilvl="3" w:tplc="D7847BA0">
      <w:numFmt w:val="bullet"/>
      <w:lvlText w:val="•"/>
      <w:lvlJc w:val="left"/>
      <w:pPr>
        <w:ind w:left="2987" w:hanging="288"/>
      </w:pPr>
      <w:rPr>
        <w:lang w:val="ru-RU" w:eastAsia="en-US" w:bidi="ar-SA"/>
      </w:rPr>
    </w:lvl>
    <w:lvl w:ilvl="4" w:tplc="40708538">
      <w:numFmt w:val="bullet"/>
      <w:lvlText w:val="•"/>
      <w:lvlJc w:val="left"/>
      <w:pPr>
        <w:ind w:left="3937" w:hanging="288"/>
      </w:pPr>
      <w:rPr>
        <w:lang w:val="ru-RU" w:eastAsia="en-US" w:bidi="ar-SA"/>
      </w:rPr>
    </w:lvl>
    <w:lvl w:ilvl="5" w:tplc="35C4E70A">
      <w:numFmt w:val="bullet"/>
      <w:lvlText w:val="•"/>
      <w:lvlJc w:val="left"/>
      <w:pPr>
        <w:ind w:left="4886" w:hanging="288"/>
      </w:pPr>
      <w:rPr>
        <w:lang w:val="ru-RU" w:eastAsia="en-US" w:bidi="ar-SA"/>
      </w:rPr>
    </w:lvl>
    <w:lvl w:ilvl="6" w:tplc="F4922FBE">
      <w:numFmt w:val="bullet"/>
      <w:lvlText w:val="•"/>
      <w:lvlJc w:val="left"/>
      <w:pPr>
        <w:ind w:left="5835" w:hanging="288"/>
      </w:pPr>
      <w:rPr>
        <w:lang w:val="ru-RU" w:eastAsia="en-US" w:bidi="ar-SA"/>
      </w:rPr>
    </w:lvl>
    <w:lvl w:ilvl="7" w:tplc="DBC6C20A">
      <w:numFmt w:val="bullet"/>
      <w:lvlText w:val="•"/>
      <w:lvlJc w:val="left"/>
      <w:pPr>
        <w:ind w:left="6785" w:hanging="288"/>
      </w:pPr>
      <w:rPr>
        <w:lang w:val="ru-RU" w:eastAsia="en-US" w:bidi="ar-SA"/>
      </w:rPr>
    </w:lvl>
    <w:lvl w:ilvl="8" w:tplc="97227B4E">
      <w:numFmt w:val="bullet"/>
      <w:lvlText w:val="•"/>
      <w:lvlJc w:val="left"/>
      <w:pPr>
        <w:ind w:left="7734" w:hanging="288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5A"/>
    <w:rsid w:val="00041964"/>
    <w:rsid w:val="00174166"/>
    <w:rsid w:val="001C1FF6"/>
    <w:rsid w:val="0035748C"/>
    <w:rsid w:val="00707803"/>
    <w:rsid w:val="00DB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6FCC1"/>
  <w15:chartTrackingRefBased/>
  <w15:docId w15:val="{63AF97F5-2202-47B1-8AB0-EDE02A5A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1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174166"/>
    <w:pPr>
      <w:widowControl w:val="0"/>
      <w:autoSpaceDE w:val="0"/>
      <w:autoSpaceDN w:val="0"/>
      <w:spacing w:before="70" w:line="298" w:lineRule="exact"/>
      <w:ind w:left="6072"/>
    </w:pPr>
    <w:rPr>
      <w:sz w:val="26"/>
      <w:szCs w:val="26"/>
      <w:lang w:eastAsia="en-US"/>
    </w:rPr>
  </w:style>
  <w:style w:type="character" w:customStyle="1" w:styleId="a4">
    <w:name w:val="Заголовок Знак"/>
    <w:basedOn w:val="a0"/>
    <w:link w:val="a3"/>
    <w:uiPriority w:val="1"/>
    <w:rsid w:val="0017416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nhideWhenUsed/>
    <w:rsid w:val="00174166"/>
    <w:pPr>
      <w:jc w:val="both"/>
    </w:pPr>
  </w:style>
  <w:style w:type="character" w:customStyle="1" w:styleId="a6">
    <w:name w:val="Основной текст Знак"/>
    <w:basedOn w:val="a0"/>
    <w:link w:val="a5"/>
    <w:rsid w:val="001741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174166"/>
    <w:pPr>
      <w:widowControl w:val="0"/>
      <w:autoSpaceDE w:val="0"/>
      <w:autoSpaceDN w:val="0"/>
      <w:ind w:left="105" w:right="70" w:firstLine="566"/>
      <w:jc w:val="both"/>
    </w:pPr>
    <w:rPr>
      <w:sz w:val="22"/>
      <w:szCs w:val="22"/>
      <w:lang w:eastAsia="en-US"/>
    </w:rPr>
  </w:style>
  <w:style w:type="table" w:styleId="a8">
    <w:name w:val="Table Grid"/>
    <w:basedOn w:val="a1"/>
    <w:uiPriority w:val="39"/>
    <w:rsid w:val="00041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7078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3220A-418C-44F4-A255-98D74C145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2024-12-17T10:37:00Z</dcterms:created>
  <dcterms:modified xsi:type="dcterms:W3CDTF">2024-12-17T11:25:00Z</dcterms:modified>
</cp:coreProperties>
</file>