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1.95pt;margin-top:578.3pt;width:743.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51.95pt;margin-top:578.3pt;width:0;height:104.6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794.95pt;margin-top:578.3pt;width:0;height:104.6pt;z-index:-251658240;mso-position-horizontal-relative:page;mso-position-vertical-relative:page">
            <v:stroke weight="0.7pt"/>
          </v:shape>
        </w:pict>
      </w:r>
    </w:p>
    <w:p>
      <w:pPr>
        <w:pStyle w:val="Style3"/>
        <w:framePr w:wrap="none" w:vAnchor="page" w:hAnchor="page" w:x="5955" w:y="3411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100" w:right="0" w:firstLine="0"/>
      </w:pPr>
      <w:r>
        <w:rPr>
          <w:lang w:val="en-US"/>
          <w:w w:val="100"/>
          <w:spacing w:val="0"/>
          <w:color w:val="000000"/>
          <w:position w:val="0"/>
        </w:rPr>
        <w:t>J</w:t>
      </w:r>
    </w:p>
    <w:p>
      <w:pPr>
        <w:pStyle w:val="Style5"/>
        <w:framePr w:wrap="none" w:vAnchor="page" w:hAnchor="page" w:x="8288" w:y="358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en-US"/>
          <w:w w:val="100"/>
          <w:spacing w:val="0"/>
          <w:color w:val="000000"/>
          <w:position w:val="0"/>
        </w:rPr>
        <w:t>2</w:t>
      </w:r>
    </w:p>
    <w:p>
      <w:pPr>
        <w:pStyle w:val="Style7"/>
        <w:numPr>
          <w:ilvl w:val="0"/>
          <w:numId w:val="1"/>
        </w:numPr>
        <w:framePr w:w="14688" w:h="1661" w:hRule="exact" w:wrap="none" w:vAnchor="page" w:hAnchor="page" w:x="910" w:y="4131"/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spacing w:before="0" w:after="107" w:line="210" w:lineRule="exact"/>
        <w:ind w:left="960" w:right="0" w:firstLine="0"/>
      </w:pPr>
      <w:r>
        <w:rPr>
          <w:rStyle w:val="CharStyle9"/>
          <w:b w:val="0"/>
          <w:bCs w:val="0"/>
        </w:rPr>
        <w:t xml:space="preserve">Наименование государственной услуги: </w:t>
      </w:r>
      <w:r>
        <w:rPr>
          <w:rStyle w:val="CharStyle10"/>
          <w:b/>
          <w:bCs/>
        </w:rPr>
        <w:t>содержание и восп</w:t>
      </w:r>
      <w:r>
        <w:rPr>
          <w:rStyle w:val="CharStyle11"/>
          <w:b/>
          <w:bCs/>
        </w:rPr>
        <w:t>итание детей-сирот и детей, оставшихся без попечения</w:t>
      </w:r>
    </w:p>
    <w:p>
      <w:pPr>
        <w:pStyle w:val="Style7"/>
        <w:framePr w:w="14688" w:h="1661" w:hRule="exact" w:wrap="none" w:vAnchor="page" w:hAnchor="page" w:x="910" w:y="413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380" w:right="0" w:firstLine="0"/>
      </w:pPr>
      <w:r>
        <w:rPr>
          <w:rStyle w:val="CharStyle10"/>
          <w:b/>
          <w:bCs/>
        </w:rPr>
        <w:t>родителей, детей, находящихся в трудной жиз</w:t>
      </w:r>
      <w:r>
        <w:rPr>
          <w:lang w:val="ru-RU"/>
          <w:w w:val="100"/>
          <w:color w:val="000000"/>
          <w:position w:val="0"/>
        </w:rPr>
        <w:t>ненной ситуации</w:t>
      </w:r>
    </w:p>
    <w:p>
      <w:pPr>
        <w:pStyle w:val="Style7"/>
        <w:numPr>
          <w:ilvl w:val="0"/>
          <w:numId w:val="1"/>
        </w:numPr>
        <w:framePr w:w="14688" w:h="1661" w:hRule="exact" w:wrap="none" w:vAnchor="page" w:hAnchor="page" w:x="910" w:y="4131"/>
        <w:tabs>
          <w:tab w:leader="none" w:pos="1262" w:val="left"/>
        </w:tabs>
        <w:widowControl w:val="0"/>
        <w:keepNext w:val="0"/>
        <w:keepLines w:val="0"/>
        <w:shd w:val="clear" w:color="auto" w:fill="auto"/>
        <w:bidi w:val="0"/>
        <w:spacing w:before="0" w:after="112" w:line="210" w:lineRule="exact"/>
        <w:ind w:left="960" w:right="0" w:firstLine="0"/>
      </w:pPr>
      <w:r>
        <w:rPr>
          <w:rStyle w:val="CharStyle9"/>
          <w:b w:val="0"/>
          <w:bCs w:val="0"/>
        </w:rPr>
        <w:t xml:space="preserve">Потребители государственной услуги: </w:t>
      </w:r>
      <w:r>
        <w:rPr>
          <w:rStyle w:val="CharStyle10"/>
          <w:b/>
          <w:bCs/>
        </w:rPr>
        <w:t>дети-сироты и дети, ос</w:t>
      </w:r>
      <w:r>
        <w:rPr>
          <w:rStyle w:val="CharStyle12"/>
          <w:lang w:val="ru-RU"/>
          <w:b/>
          <w:bCs/>
        </w:rPr>
        <w:t>т</w:t>
      </w:r>
      <w:r>
        <w:rPr>
          <w:rStyle w:val="CharStyle11"/>
          <w:b/>
          <w:bCs/>
        </w:rPr>
        <w:t>авшиеся без попечения родителей или законных</w:t>
      </w:r>
    </w:p>
    <w:p>
      <w:pPr>
        <w:pStyle w:val="Style7"/>
        <w:framePr w:w="14688" w:h="1661" w:hRule="exact" w:wrap="none" w:vAnchor="page" w:hAnchor="page" w:x="910" w:y="413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rStyle w:val="CharStyle10"/>
          <w:b/>
          <w:bCs/>
        </w:rPr>
        <w:t>представителей: дети, находящиеся в трудной жизнен</w:t>
      </w:r>
      <w:r>
        <w:rPr>
          <w:lang w:val="ru-RU"/>
          <w:w w:val="100"/>
          <w:color w:val="000000"/>
          <w:position w:val="0"/>
        </w:rPr>
        <w:t>ной ситуации</w:t>
      </w:r>
    </w:p>
    <w:p>
      <w:pPr>
        <w:pStyle w:val="Style13"/>
        <w:numPr>
          <w:ilvl w:val="0"/>
          <w:numId w:val="1"/>
        </w:numPr>
        <w:framePr w:w="14688" w:h="1661" w:hRule="exact" w:wrap="none" w:vAnchor="page" w:hAnchor="page" w:x="910" w:y="4131"/>
        <w:tabs>
          <w:tab w:leader="none" w:pos="1214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960" w:right="0" w:firstLine="0"/>
      </w:pPr>
      <w:r>
        <w:rPr>
          <w:lang w:val="ru-RU"/>
          <w:w w:val="100"/>
          <w:color w:val="000000"/>
          <w:position w:val="0"/>
        </w:rPr>
        <w:t>Показатели, характеризующие объем и качество государственной услуги.</w:t>
      </w:r>
    </w:p>
    <w:p>
      <w:pPr>
        <w:pStyle w:val="Style15"/>
        <w:framePr w:w="451" w:h="547" w:hRule="exact" w:wrap="none" w:vAnchor="page" w:hAnchor="page" w:x="1121" w:y="1231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20" w:right="0" w:firstLine="0"/>
      </w:pPr>
      <w:r>
        <w:rPr>
          <w:lang w:val="ru-RU"/>
          <w:w w:val="100"/>
          <w:spacing w:val="0"/>
          <w:color w:val="000000"/>
          <w:position w:val="0"/>
        </w:rPr>
        <w:t>№</w:t>
      </w:r>
    </w:p>
    <w:p>
      <w:pPr>
        <w:pStyle w:val="Style7"/>
        <w:framePr w:w="451" w:h="547" w:hRule="exact" w:wrap="none" w:vAnchor="page" w:hAnchor="page" w:x="1121" w:y="1231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20" w:right="0" w:firstLine="0"/>
      </w:pPr>
      <w:r>
        <w:rPr>
          <w:lang w:val="ru-RU"/>
          <w:w w:val="100"/>
          <w:color w:val="000000"/>
          <w:position w:val="0"/>
        </w:rPr>
        <w:t>п/п</w:t>
      </w:r>
    </w:p>
    <w:tbl>
      <w:tblPr>
        <w:tblOverlap w:val="never"/>
        <w:tblLayout w:type="fixed"/>
        <w:jc w:val="left"/>
      </w:tblPr>
      <w:tblGrid>
        <w:gridCol w:w="629"/>
        <w:gridCol w:w="1978"/>
        <w:gridCol w:w="1474"/>
        <w:gridCol w:w="1310"/>
        <w:gridCol w:w="1378"/>
        <w:gridCol w:w="1728"/>
        <w:gridCol w:w="1733"/>
        <w:gridCol w:w="1454"/>
        <w:gridCol w:w="1445"/>
        <w:gridCol w:w="1781"/>
      </w:tblGrid>
      <w:tr>
        <w:trPr>
          <w:trHeight w:val="56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17"/>
              </w:rPr>
              <w:t>№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17"/>
              </w:rPr>
              <w:t>п/п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60" w:line="90" w:lineRule="exact"/>
              <w:ind w:left="0" w:right="120" w:firstLine="0"/>
            </w:pPr>
            <w:r>
              <w:rPr>
                <w:rStyle w:val="CharStyle18"/>
              </w:rPr>
              <w:t>J.l.</w:t>
            </w:r>
            <w:r>
              <w:rPr>
                <w:rStyle w:val="CharStyle19"/>
              </w:rPr>
              <w:t xml:space="preserve"> iiOJUUcUCJXM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660" w:after="60" w:line="210" w:lineRule="exact"/>
              <w:ind w:left="0" w:right="0" w:firstLine="0"/>
            </w:pPr>
            <w:r>
              <w:rPr>
                <w:rStyle w:val="CharStyle17"/>
              </w:rPr>
              <w:t>Наименование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10" w:lineRule="exact"/>
              <w:ind w:left="0" w:right="0" w:firstLine="0"/>
            </w:pPr>
            <w:r>
              <w:rPr>
                <w:rStyle w:val="CharStyle17"/>
              </w:rPr>
              <w:t>показателя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540" w:line="90" w:lineRule="exact"/>
              <w:ind w:left="140" w:right="0" w:firstLine="0"/>
            </w:pPr>
            <w:r>
              <w:rPr>
                <w:rStyle w:val="CharStyle19"/>
              </w:rPr>
              <w:t xml:space="preserve">AdJJCUV </w:t>
            </w:r>
            <w:r>
              <w:rPr>
                <w:rStyle w:val="CharStyle19"/>
                <w:lang w:val="ru-RU"/>
              </w:rPr>
              <w:t xml:space="preserve">I </w:t>
            </w:r>
            <w:r>
              <w:rPr>
                <w:rStyle w:val="CharStyle19"/>
              </w:rPr>
              <w:t>J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540" w:after="60" w:line="210" w:lineRule="exact"/>
              <w:ind w:left="0" w:right="0" w:firstLine="0"/>
            </w:pPr>
            <w:r>
              <w:rPr>
                <w:rStyle w:val="CharStyle17"/>
              </w:rPr>
              <w:t>Единица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10" w:lineRule="exact"/>
              <w:ind w:left="0" w:right="0" w:firstLine="0"/>
            </w:pPr>
            <w:r>
              <w:rPr>
                <w:rStyle w:val="CharStyle17"/>
              </w:rPr>
              <w:t>измерения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140" w:right="0" w:firstLine="0"/>
            </w:pPr>
            <w:r>
              <w:rPr>
                <w:rStyle w:val="CharStyle17"/>
              </w:rPr>
              <w:t>Формула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140" w:right="0" w:firstLine="0"/>
            </w:pPr>
            <w:r>
              <w:rPr>
                <w:rStyle w:val="CharStyle17"/>
              </w:rPr>
              <w:t>расчета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1560" w:right="0" w:firstLine="0"/>
            </w:pPr>
            <w:r>
              <w:rPr>
                <w:rStyle w:val="CharStyle17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Источник информации о значении показателя (исходные данные для ее расчета)</w:t>
            </w:r>
          </w:p>
        </w:tc>
      </w:tr>
      <w:tr>
        <w:trPr>
          <w:trHeight w:val="124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909" w:h="5285" w:wrap="none" w:vAnchor="page" w:hAnchor="page" w:x="968" w:y="5898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909" w:h="5285" w:wrap="none" w:vAnchor="page" w:hAnchor="page" w:x="968" w:y="5898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909" w:h="5285" w:wrap="none" w:vAnchor="page" w:hAnchor="page" w:x="968" w:y="5898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909" w:h="5285" w:wrap="none" w:vAnchor="page" w:hAnchor="page" w:x="968" w:y="589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отчетный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год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текущии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финансовый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год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2023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очередной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финансовый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год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60" w:firstLine="0"/>
            </w:pPr>
            <w:r>
              <w:rPr>
                <w:rStyle w:val="CharStyle17"/>
              </w:rPr>
              <w:t>2024 1/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первый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год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планового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периода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2025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второй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год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планового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периода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2026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4909" w:h="5285" w:wrap="none" w:vAnchor="page" w:hAnchor="page" w:x="968" w:y="5898"/>
            </w:pPr>
          </w:p>
        </w:tc>
      </w:tr>
      <w:tr>
        <w:trPr>
          <w:trHeight w:val="21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Доля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воспитанников временно переданных в семьи граждан на период каникул, выходных и иные случаи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%/чел.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909" w:h="5285" w:wrap="none" w:vAnchor="page" w:hAnchor="page" w:x="968" w:y="58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71/22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50/16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20"/>
              </w:rPr>
              <w:t>50/19 I/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50/19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50/19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Внутренний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учет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учреждения</w:t>
            </w:r>
          </w:p>
        </w:tc>
      </w:tr>
      <w:tr>
        <w:trPr>
          <w:trHeight w:val="133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Доля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воспитанников, переданных на воспитание в семьи I раж дан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%/чел.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909" w:h="5285" w:wrap="none" w:vAnchor="page" w:hAnchor="page" w:x="968" w:y="589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39/12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40/12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20"/>
              </w:rPr>
              <w:t>40/15 1/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40/15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080" w:line="210" w:lineRule="exact"/>
              <w:ind w:left="0" w:right="0" w:firstLine="0"/>
            </w:pPr>
            <w:r>
              <w:rPr>
                <w:rStyle w:val="CharStyle20"/>
              </w:rPr>
              <w:t>40/15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080" w:after="0" w:line="90" w:lineRule="exact"/>
              <w:ind w:left="40" w:right="0" w:firstLine="0"/>
            </w:pPr>
            <w:r>
              <w:rPr>
                <w:rStyle w:val="CharStyle21"/>
              </w:rPr>
              <w:t>ЛТЛ</w:t>
            </w:r>
            <w:r>
              <w:rPr>
                <w:rStyle w:val="CharStyle19"/>
                <w:lang w:val="ru-RU"/>
              </w:rPr>
              <w:t xml:space="preserve"> </w:t>
            </w:r>
            <w:r>
              <w:rPr>
                <w:rStyle w:val="CharStyle19"/>
              </w:rPr>
              <w:t xml:space="preserve">pm UQ </w:t>
            </w:r>
            <w:r>
              <w:rPr>
                <w:rStyle w:val="CharStyle22"/>
              </w:rPr>
              <w:t>ТТТЛТ1Х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20"/>
              </w:rPr>
              <w:t>Внутренний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20"/>
              </w:rPr>
              <w:t>учет</w:t>
            </w:r>
          </w:p>
          <w:p>
            <w:pPr>
              <w:pStyle w:val="Style13"/>
              <w:framePr w:w="14909" w:h="5285" w:wrap="none" w:vAnchor="page" w:hAnchor="page" w:x="968" w:y="58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20"/>
              </w:rPr>
              <w:t>учреждения</w:t>
            </w:r>
          </w:p>
        </w:tc>
      </w:tr>
    </w:tbl>
    <w:p>
      <w:pPr>
        <w:pStyle w:val="Style23"/>
        <w:framePr w:w="10752" w:h="235" w:hRule="exact" w:wrap="none" w:vAnchor="page" w:hAnchor="page" w:x="1870" w:y="11168"/>
        <w:tabs>
          <w:tab w:leader="none" w:pos="6542" w:val="left"/>
          <w:tab w:leader="none" w:pos="8453" w:val="left"/>
          <w:tab w:leader="hyphen" w:pos="8962" w:val="left"/>
          <w:tab w:leader="none" w:pos="10757" w:val="righ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* Ссылка на соответствующий нирмашипши</w:t>
        <w:tab/>
        <w:t xml:space="preserve">, </w:t>
      </w:r>
      <w:r>
        <w:rPr>
          <w:rStyle w:val="CharStyle25"/>
        </w:rPr>
        <w:t>j</w:t>
      </w:r>
      <w:r>
        <w:rPr>
          <w:lang w:val="en-US"/>
          <w:w w:val="100"/>
          <w:color w:val="000000"/>
          <w:position w:val="0"/>
        </w:rPr>
        <w:tab/>
      </w:r>
      <w:r>
        <w:rPr>
          <w:lang w:val="ru-RU"/>
          <w:w w:val="100"/>
          <w:color w:val="000000"/>
          <w:position w:val="0"/>
        </w:rPr>
        <w:t xml:space="preserve"> </w:t>
        <w:tab/>
      </w:r>
      <w:r>
        <w:rPr>
          <w:rStyle w:val="CharStyle25"/>
          <w:lang w:val="ru-RU"/>
        </w:rPr>
        <w:t>^—</w:t>
      </w:r>
      <w:r>
        <w:rPr>
          <w:rStyle w:val="CharStyle25"/>
        </w:rPr>
        <w:t xml:space="preserve">j </w:t>
      </w:r>
      <w:r>
        <w:rPr>
          <w:rStyle w:val="CharStyle25"/>
          <w:lang w:val="ru-RU"/>
        </w:rPr>
        <w:t>г</w:t>
      </w:r>
      <w:r>
        <w:rPr>
          <w:lang w:val="ru-RU"/>
          <w:w w:val="100"/>
          <w:color w:val="000000"/>
          <w:position w:val="0"/>
        </w:rPr>
        <w:tab/>
        <w:t xml:space="preserve">? </w:t>
      </w:r>
      <w:r>
        <w:rPr>
          <w:lang w:val="en-US"/>
          <w:vertAlign w:val="superscript"/>
          <w:w w:val="100"/>
          <w:color w:val="000000"/>
          <w:position w:val="0"/>
        </w:rPr>
        <w:t>j</w:t>
      </w:r>
    </w:p>
    <w:p>
      <w:pPr>
        <w:pStyle w:val="Style23"/>
        <w:framePr w:w="10752" w:h="444" w:hRule="exact" w:wrap="none" w:vAnchor="page" w:hAnchor="page" w:x="1870" w:y="1136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 xml:space="preserve">3 7 Показатели, характеризующие </w:t>
      </w:r>
      <w:r>
        <w:rPr>
          <w:rStyle w:val="CharStyle26"/>
        </w:rPr>
        <w:t xml:space="preserve">объем </w:t>
      </w:r>
      <w:r>
        <w:rPr>
          <w:lang w:val="ru-RU"/>
          <w:w w:val="100"/>
          <w:color w:val="000000"/>
          <w:position w:val="0"/>
        </w:rPr>
        <w:t>государственно</w:t>
      </w:r>
      <w:r>
        <w:rPr>
          <w:rStyle w:val="CharStyle27"/>
        </w:rPr>
        <w:t>й услуги (в натуральных показат</w:t>
      </w:r>
      <w:r>
        <w:rPr>
          <w:lang w:val="ru-RU"/>
          <w:w w:val="100"/>
          <w:color w:val="000000"/>
          <w:position w:val="0"/>
        </w:rPr>
        <w:t>елях)</w:t>
      </w:r>
    </w:p>
    <w:p>
      <w:pPr>
        <w:pStyle w:val="Style28"/>
        <w:framePr w:w="10752" w:h="444" w:hRule="exact" w:wrap="none" w:vAnchor="page" w:hAnchor="page" w:x="1870" w:y="11360"/>
        <w:tabs>
          <w:tab w:leader="hyphen" w:pos="1753" w:val="left"/>
          <w:tab w:leader="hyphen" w:pos="2151" w:val="left"/>
          <w:tab w:leader="hyphen" w:pos="2761" w:val="left"/>
          <w:tab w:leader="hyphen" w:pos="3226" w:val="left"/>
          <w:tab w:leader="hyphen" w:pos="3783" w:val="left"/>
          <w:tab w:leader="none" w:pos="7954" w:val="right"/>
          <w:tab w:leader="underscore" w:pos="7955" w:val="left"/>
          <w:tab w:leader="none" w:pos="7955" w:val="right"/>
          <w:tab w:leader="none" w:pos="10806" w:val="right"/>
        </w:tabs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20" w:right="0" w:firstLine="0"/>
      </w:pPr>
      <w:r>
        <w:rPr>
          <w:lang w:val="ru-RU"/>
          <w:color w:val="000000"/>
          <w:position w:val="0"/>
        </w:rPr>
        <w:t xml:space="preserve">—-— </w:t>
        <w:tab/>
        <w:tab/>
      </w:r>
      <w:r>
        <w:rPr>
          <w:lang w:val="en-US"/>
          <w:vertAlign w:val="superscript"/>
          <w:color w:val="000000"/>
          <w:position w:val="0"/>
        </w:rPr>
        <w:t>L</w:t>
      </w:r>
      <w:r>
        <w:rPr>
          <w:lang w:val="ru-RU"/>
          <w:color w:val="000000"/>
          <w:position w:val="0"/>
        </w:rPr>
        <w:tab/>
        <w:t xml:space="preserve"> </w:t>
        <w:tab/>
        <w:tab/>
        <w:t xml:space="preserve"> </w:t>
        <w:tab/>
        <w:tab/>
      </w:r>
      <w:r>
        <w:rPr>
          <w:lang w:val="ru-RU"/>
          <w:vertAlign w:val="subscript"/>
          <w:color w:val="000000"/>
          <w:position w:val="0"/>
        </w:rPr>
        <w:t xml:space="preserve"> </w:t>
        <w:tab/>
        <w:t>П</w:t>
      </w:r>
      <w:r>
        <w:rPr>
          <w:lang w:val="ru-RU"/>
          <w:color w:val="000000"/>
          <w:position w:val="0"/>
        </w:rPr>
        <w:t>А./.</w:t>
      </w:r>
      <w:r>
        <w:rPr>
          <w:lang w:val="ru-RU"/>
          <w:vertAlign w:val="subscript"/>
          <w:color w:val="000000"/>
          <w:position w:val="0"/>
        </w:rPr>
        <w:t>А</w:t>
      </w:r>
      <w:r>
        <w:rPr>
          <w:lang w:val="ru-RU"/>
          <w:color w:val="000000"/>
          <w:position w:val="0"/>
        </w:rPr>
        <w:t>'</w:t>
      </w:r>
      <w:r>
        <w:rPr>
          <w:lang w:val="ru-RU"/>
          <w:vertAlign w:val="subscript"/>
          <w:color w:val="000000"/>
          <w:position w:val="0"/>
        </w:rPr>
        <w:t>1</w:t>
      </w:r>
      <w:r>
        <w:rPr>
          <w:lang w:val="ru-RU"/>
          <w:color w:val="000000"/>
          <w:position w:val="0"/>
        </w:rPr>
        <w:t>п'ГАГ1йи</w:t>
        <w:tab/>
        <w:t>(</w:t>
      </w:r>
      <w:r>
        <w:rPr>
          <w:lang w:val="en-US"/>
          <w:color w:val="000000"/>
          <w:position w:val="0"/>
        </w:rPr>
        <w:t xml:space="preserve">PfkPTQ Ri) </w:t>
      </w:r>
      <w:r>
        <w:rPr>
          <w:lang w:val="ru-RU"/>
          <w:color w:val="000000"/>
          <w:position w:val="0"/>
        </w:rPr>
        <w:t>1 Пк’ЯЧКП</w:t>
      </w:r>
    </w:p>
    <w:p>
      <w:pPr>
        <w:pStyle w:val="Style7"/>
        <w:framePr w:w="1834" w:h="541" w:hRule="exact" w:wrap="none" w:vAnchor="page" w:hAnchor="page" w:x="1707" w:y="12306"/>
        <w:widowControl w:val="0"/>
        <w:keepNext w:val="0"/>
        <w:keepLines w:val="0"/>
        <w:shd w:val="clear" w:color="auto" w:fill="auto"/>
        <w:bidi w:val="0"/>
        <w:jc w:val="center"/>
        <w:spacing w:before="0" w:after="0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Наименование</w:t>
      </w:r>
    </w:p>
    <w:p>
      <w:pPr>
        <w:pStyle w:val="Style7"/>
        <w:framePr w:w="1834" w:h="541" w:hRule="exact" w:wrap="none" w:vAnchor="page" w:hAnchor="page" w:x="1707" w:y="12306"/>
        <w:widowControl w:val="0"/>
        <w:keepNext w:val="0"/>
        <w:keepLines w:val="0"/>
        <w:shd w:val="clear" w:color="auto" w:fill="auto"/>
        <w:bidi w:val="0"/>
        <w:jc w:val="center"/>
        <w:spacing w:before="0" w:after="0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показателя</w:t>
      </w:r>
    </w:p>
    <w:p>
      <w:pPr>
        <w:pStyle w:val="Style13"/>
        <w:framePr w:wrap="none" w:vAnchor="page" w:hAnchor="page" w:x="1716" w:y="1343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Численность</w:t>
      </w:r>
    </w:p>
    <w:p>
      <w:pPr>
        <w:pStyle w:val="Style7"/>
        <w:framePr w:w="1334" w:h="562" w:hRule="exact" w:wrap="none" w:vAnchor="page" w:hAnchor="page" w:x="3684" w:y="1228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60" w:right="0" w:firstLine="0"/>
      </w:pPr>
      <w:r>
        <w:rPr>
          <w:lang w:val="ru-RU"/>
          <w:w w:val="100"/>
          <w:color w:val="000000"/>
          <w:position w:val="0"/>
        </w:rPr>
        <w:t>Единица</w:t>
      </w:r>
    </w:p>
    <w:p>
      <w:pPr>
        <w:pStyle w:val="Style7"/>
        <w:framePr w:w="1334" w:h="562" w:hRule="exact" w:wrap="none" w:vAnchor="page" w:hAnchor="page" w:x="3684" w:y="1228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60" w:right="0" w:firstLine="0"/>
      </w:pPr>
      <w:r>
        <w:rPr>
          <w:lang w:val="ru-RU"/>
          <w:w w:val="100"/>
          <w:color w:val="000000"/>
          <w:position w:val="0"/>
        </w:rPr>
        <w:t>измерения</w:t>
      </w:r>
    </w:p>
    <w:p>
      <w:pPr>
        <w:pStyle w:val="Style13"/>
        <w:framePr w:wrap="none" w:vAnchor="page" w:hAnchor="page" w:x="4068" w:y="1341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чел.</w:t>
      </w:r>
    </w:p>
    <w:p>
      <w:pPr>
        <w:pStyle w:val="Style7"/>
        <w:framePr w:w="1171" w:h="562" w:hRule="exact" w:wrap="none" w:vAnchor="page" w:hAnchor="page" w:x="5153" w:y="1226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40" w:right="0" w:firstLine="0"/>
      </w:pPr>
      <w:r>
        <w:rPr>
          <w:lang w:val="ru-RU"/>
          <w:w w:val="100"/>
          <w:color w:val="000000"/>
          <w:position w:val="0"/>
        </w:rPr>
        <w:t>Формула</w:t>
      </w:r>
    </w:p>
    <w:p>
      <w:pPr>
        <w:pStyle w:val="Style7"/>
        <w:framePr w:w="1171" w:h="562" w:hRule="exact" w:wrap="none" w:vAnchor="page" w:hAnchor="page" w:x="5153" w:y="1226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40" w:right="0" w:firstLine="0"/>
      </w:pPr>
      <w:r>
        <w:rPr>
          <w:lang w:val="ru-RU"/>
          <w:w w:val="100"/>
          <w:color w:val="000000"/>
          <w:position w:val="0"/>
        </w:rPr>
        <w:t>расчета</w:t>
      </w:r>
    </w:p>
    <w:p>
      <w:pPr>
        <w:pStyle w:val="Style30"/>
        <w:framePr w:wrap="none" w:vAnchor="page" w:hAnchor="page" w:x="7073" w:y="1159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Значения показателей объема (состава) оказываемой</w:t>
      </w:r>
    </w:p>
    <w:p>
      <w:pPr>
        <w:pStyle w:val="Style7"/>
        <w:framePr w:w="1238" w:h="768" w:hRule="exact" w:wrap="none" w:vAnchor="page" w:hAnchor="page" w:x="6468" w:y="12143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отчетный</w:t>
      </w:r>
    </w:p>
    <w:p>
      <w:pPr>
        <w:pStyle w:val="Style7"/>
        <w:framePr w:w="1238" w:h="768" w:hRule="exact" w:wrap="none" w:vAnchor="page" w:hAnchor="page" w:x="6468" w:y="12143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год</w:t>
      </w:r>
    </w:p>
    <w:p>
      <w:pPr>
        <w:pStyle w:val="Style32"/>
        <w:framePr w:w="1238" w:h="768" w:hRule="exact" w:wrap="none" w:vAnchor="page" w:hAnchor="page" w:x="6468" w:y="121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/>
          <w:w w:val="100"/>
          <w:color w:val="000000"/>
          <w:position w:val="0"/>
        </w:rPr>
        <w:t>2022</w:t>
      </w:r>
    </w:p>
    <w:p>
      <w:pPr>
        <w:pStyle w:val="Style13"/>
        <w:framePr w:wrap="none" w:vAnchor="page" w:hAnchor="page" w:x="6900" w:y="1337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32</w:t>
      </w:r>
    </w:p>
    <w:p>
      <w:pPr>
        <w:pStyle w:val="Style7"/>
        <w:framePr w:w="1584" w:h="1032" w:hRule="exact" w:wrap="none" w:vAnchor="page" w:hAnchor="page" w:x="7851" w:y="12114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текущии</w:t>
      </w:r>
    </w:p>
    <w:p>
      <w:pPr>
        <w:pStyle w:val="Style7"/>
        <w:framePr w:w="1584" w:h="1032" w:hRule="exact" w:wrap="none" w:vAnchor="page" w:hAnchor="page" w:x="7851" w:y="12114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финансовый</w:t>
      </w:r>
    </w:p>
    <w:p>
      <w:pPr>
        <w:pStyle w:val="Style7"/>
        <w:framePr w:w="1584" w:h="1032" w:hRule="exact" w:wrap="none" w:vAnchor="page" w:hAnchor="page" w:x="7851" w:y="12114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год</w:t>
      </w:r>
    </w:p>
    <w:p>
      <w:pPr>
        <w:pStyle w:val="Style7"/>
        <w:framePr w:w="1584" w:h="1032" w:hRule="exact" w:wrap="none" w:vAnchor="page" w:hAnchor="page" w:x="7851" w:y="12114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2023</w:t>
      </w:r>
    </w:p>
    <w:p>
      <w:pPr>
        <w:pStyle w:val="Style13"/>
        <w:framePr w:wrap="none" w:vAnchor="page" w:hAnchor="page" w:x="8456" w:y="1334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31</w:t>
      </w:r>
    </w:p>
    <w:p>
      <w:pPr>
        <w:pStyle w:val="Style30"/>
        <w:framePr w:w="1594" w:h="1022" w:hRule="exact" w:wrap="none" w:vAnchor="page" w:hAnchor="page" w:x="9569" w:y="1209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очередной</w:t>
      </w:r>
    </w:p>
    <w:p>
      <w:pPr>
        <w:pStyle w:val="Style30"/>
        <w:framePr w:w="1594" w:h="1022" w:hRule="exact" w:wrap="none" w:vAnchor="page" w:hAnchor="page" w:x="9569" w:y="1209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финансовый</w:t>
      </w:r>
    </w:p>
    <w:p>
      <w:pPr>
        <w:pStyle w:val="Style30"/>
        <w:framePr w:w="1594" w:h="1022" w:hRule="exact" w:wrap="none" w:vAnchor="page" w:hAnchor="page" w:x="9569" w:y="1209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год</w:t>
      </w:r>
    </w:p>
    <w:p>
      <w:pPr>
        <w:pStyle w:val="Style30"/>
        <w:framePr w:w="1594" w:h="1022" w:hRule="exact" w:wrap="none" w:vAnchor="page" w:hAnchor="page" w:x="9569" w:y="1209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2024</w:t>
      </w:r>
    </w:p>
    <w:tbl>
      <w:tblPr>
        <w:tblOverlap w:val="never"/>
        <w:tblLayout w:type="fixed"/>
        <w:jc w:val="left"/>
      </w:tblPr>
      <w:tblGrid>
        <w:gridCol w:w="1363"/>
        <w:gridCol w:w="1358"/>
      </w:tblGrid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первый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второй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год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год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планового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планового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периода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периода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2025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2026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2722" w:h="1411" w:wrap="none" w:vAnchor="page" w:hAnchor="page" w:x="11331" w:y="12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39</w:t>
            </w:r>
          </w:p>
        </w:tc>
      </w:tr>
    </w:tbl>
    <w:p>
      <w:pPr>
        <w:pStyle w:val="Style7"/>
        <w:framePr w:w="1603" w:h="1790" w:hRule="exact" w:wrap="none" w:vAnchor="page" w:hAnchor="page" w:x="14196" w:y="1154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00" w:right="220" w:firstLine="60"/>
      </w:pPr>
      <w:r>
        <w:rPr>
          <w:lang w:val="ru-RU"/>
          <w:w w:val="100"/>
          <w:color w:val="000000"/>
          <w:position w:val="0"/>
        </w:rPr>
        <w:t>Источник</w:t>
        <w:br/>
        <w:t>информации</w:t>
        <w:br/>
        <w:t>о значении</w:t>
        <w:br/>
        <w:t>показателя</w:t>
        <w:br/>
        <w:t>(исходные</w:t>
        <w:br/>
        <w:t>данные для</w:t>
      </w:r>
    </w:p>
    <w:p>
      <w:pPr>
        <w:pStyle w:val="Style7"/>
        <w:framePr w:w="1603" w:h="1790" w:hRule="exact" w:wrap="none" w:vAnchor="page" w:hAnchor="page" w:x="14196" w:y="1154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00" w:right="220" w:firstLine="0"/>
      </w:pPr>
      <w:r>
        <w:rPr>
          <w:lang w:val="ru-RU"/>
          <w:w w:val="100"/>
          <w:color w:val="000000"/>
          <w:position w:val="0"/>
        </w:rPr>
        <w:t>ее расчета)</w:t>
      </w:r>
    </w:p>
    <w:p>
      <w:pPr>
        <w:pStyle w:val="Style23"/>
        <w:framePr w:wrap="none" w:vAnchor="page" w:hAnchor="page" w:x="14206" w:y="1327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Внутренний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6834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4"/>
        <w:framePr w:wrap="none" w:vAnchor="page" w:hAnchor="page" w:x="8348" w:y="302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3</w:t>
      </w:r>
    </w:p>
    <w:tbl>
      <w:tblPr>
        <w:tblOverlap w:val="never"/>
        <w:tblLayout w:type="fixed"/>
        <w:jc w:val="left"/>
      </w:tblPr>
      <w:tblGrid>
        <w:gridCol w:w="600"/>
        <w:gridCol w:w="1973"/>
        <w:gridCol w:w="1474"/>
        <w:gridCol w:w="1310"/>
        <w:gridCol w:w="1373"/>
        <w:gridCol w:w="1733"/>
        <w:gridCol w:w="1728"/>
        <w:gridCol w:w="1445"/>
        <w:gridCol w:w="1450"/>
        <w:gridCol w:w="1757"/>
      </w:tblGrid>
      <w:tr>
        <w:trPr>
          <w:trHeight w:val="10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842" w:h="1070" w:wrap="none" w:vAnchor="page" w:hAnchor="page" w:x="999" w:y="35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0" w:right="0" w:firstLine="0"/>
            </w:pPr>
            <w:r>
              <w:rPr>
                <w:rStyle w:val="CharStyle20"/>
              </w:rPr>
              <w:t>граждан,</w:t>
            </w:r>
          </w:p>
          <w:p>
            <w:pPr>
              <w:pStyle w:val="Style13"/>
              <w:framePr w:w="14842" w:h="1070" w:wrap="none" w:vAnchor="page" w:hAnchor="page" w:x="999" w:y="35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0" w:right="0" w:firstLine="0"/>
            </w:pPr>
            <w:r>
              <w:rPr>
                <w:rStyle w:val="CharStyle20"/>
              </w:rPr>
              <w:t>получивших</w:t>
            </w:r>
          </w:p>
          <w:p>
            <w:pPr>
              <w:pStyle w:val="Style13"/>
              <w:framePr w:w="14842" w:h="1070" w:wrap="none" w:vAnchor="page" w:hAnchor="page" w:x="999" w:y="35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0" w:right="0" w:firstLine="0"/>
            </w:pPr>
            <w:r>
              <w:rPr>
                <w:rStyle w:val="CharStyle20"/>
              </w:rPr>
              <w:t>социальные</w:t>
            </w:r>
          </w:p>
          <w:p>
            <w:pPr>
              <w:pStyle w:val="Style13"/>
              <w:framePr w:w="14842" w:h="1070" w:wrap="none" w:vAnchor="page" w:hAnchor="page" w:x="999" w:y="35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0" w:right="0" w:firstLine="0"/>
            </w:pPr>
            <w:r>
              <w:rPr>
                <w:rStyle w:val="CharStyle20"/>
              </w:rPr>
              <w:t>услуги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1070" w:wrap="none" w:vAnchor="page" w:hAnchor="page" w:x="999" w:y="352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842" w:h="1070" w:wrap="none" w:vAnchor="page" w:hAnchor="page" w:x="999" w:y="35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100" w:right="0" w:firstLine="0"/>
            </w:pPr>
            <w:r>
              <w:rPr>
                <w:rStyle w:val="CharStyle20"/>
              </w:rPr>
              <w:t>учет</w:t>
            </w:r>
          </w:p>
          <w:p>
            <w:pPr>
              <w:pStyle w:val="Style13"/>
              <w:framePr w:w="14842" w:h="1070" w:wrap="none" w:vAnchor="page" w:hAnchor="page" w:x="999" w:y="35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100" w:right="0" w:firstLine="0"/>
            </w:pPr>
            <w:r>
              <w:rPr>
                <w:rStyle w:val="CharStyle20"/>
              </w:rPr>
              <w:t>учреждения</w:t>
            </w:r>
          </w:p>
        </w:tc>
      </w:tr>
    </w:tbl>
    <w:p>
      <w:pPr>
        <w:pStyle w:val="Style23"/>
        <w:framePr w:w="10253" w:h="941" w:hRule="exact" w:wrap="none" w:vAnchor="page" w:hAnchor="page" w:x="1849" w:y="4537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4. Порядок оказания государственной услуги.</w:t>
      </w:r>
    </w:p>
    <w:p>
      <w:pPr>
        <w:pStyle w:val="Style23"/>
        <w:framePr w:w="10253" w:h="941" w:hRule="exact" w:wrap="none" w:vAnchor="page" w:hAnchor="page" w:x="1849" w:y="4537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4.1 Нормативные правовые акты, утверждающие порядок оказания государственных услуг: 1. Федеральный закон от 29.12.2012 № 273 ФЗ «Об образовании в Российской Федерации»;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Федеральный закон от 21.12.1996 № 159-ФЗ «О дополнительных гарантиях по социальной поддержке детей-сирот и</w:t>
        <w:br/>
        <w:t>детей, оставшихся без попечения родителей»;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60" w:right="245" w:firstLine="580"/>
      </w:pPr>
      <w:r>
        <w:rPr>
          <w:lang w:val="ru-RU"/>
          <w:w w:val="100"/>
          <w:color w:val="000000"/>
          <w:position w:val="0"/>
        </w:rPr>
        <w:t>Федеральный закон от 24 июня 1999 № 120-ФЗ «Об основах системы профилактики безнадзорности и правонарушений</w:t>
      </w:r>
    </w:p>
    <w:p>
      <w:pPr>
        <w:pStyle w:val="Style13"/>
        <w:framePr w:w="14851" w:h="7522" w:hRule="exact" w:wrap="none" w:vAnchor="page" w:hAnchor="page" w:x="994" w:y="5435"/>
        <w:tabs>
          <w:tab w:leader="none" w:pos="13719" w:val="center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60" w:right="245" w:firstLine="0"/>
      </w:pPr>
      <w:r>
        <w:rPr>
          <w:lang w:val="ru-RU"/>
          <w:w w:val="100"/>
          <w:color w:val="000000"/>
          <w:position w:val="0"/>
        </w:rPr>
        <w:t>несовершеннолетних»;</w:t>
        <w:tab/>
      </w:r>
      <w:r>
        <w:rPr>
          <w:lang w:val="en-US"/>
          <w:w w:val="100"/>
          <w:color w:val="000000"/>
          <w:position w:val="0"/>
        </w:rPr>
        <w:t>i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Постановление Правительства РФ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родителей»;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Закон Алтайского края от 31.12.2004 № 72-ЗС «О дополнительных гарантиях по социальной поддержке детей-сирот и детей, оставшихся без попечения родителей, в Алтайском крае»;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Постановление Администрации Алтайского края от 05.05.2011 № 246 «Об утверждении положения об условиях, порядке формирования и финансового обеспечения выполнения государственного задания, а также порядка формирования и утверждения ведомственных перечней государственных услуг (работ) в отношении государственных учреждений Алтайского края»;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Приказ Министерства образования и науки Алтайского края от 17.12.2018 № 72-П «О реализации закона Алтайского края от 31.12.2004 № 72-ЗС»; .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Приказ Министерства образования и науки Алтайского края от 19.09.2018 № 65-П «Об утверждении Положения о порядке мониторинга, контроля, предоставления отчетности и оценки выполнения государственных заданий краевыми казенными учреждениями, находящимися в ведении Министерства образования и науки Алтайского края, краевыми бюджетными и автономными учреждениями, в отношении которых Министерство образования и науки Алтайского края осуществляет функции и полномочия учредителя».</w:t>
      </w:r>
    </w:p>
    <w:p>
      <w:pPr>
        <w:pStyle w:val="Style13"/>
        <w:numPr>
          <w:ilvl w:val="0"/>
          <w:numId w:val="3"/>
        </w:numPr>
        <w:framePr w:w="14851" w:h="7522" w:hRule="exact" w:wrap="none" w:vAnchor="page" w:hAnchor="page" w:x="994" w:y="5435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302" w:lineRule="exact"/>
        <w:ind w:left="260" w:right="300" w:firstLine="580"/>
      </w:pPr>
      <w:r>
        <w:rPr>
          <w:lang w:val="ru-RU"/>
          <w:w w:val="100"/>
          <w:color w:val="000000"/>
          <w:position w:val="0"/>
        </w:rPr>
        <w:t>Приказ Министерства образования и науки Алтайского края от 23.03.2018 № 18-П «Об утверждении стандарта оказания организациями для детей-сирот и детей, оставшихся без попечения родителей, государственной услуги «Содержание и воспитание детей-сирот и детей, оставшихся без попечения родителей, детей, находящихся в трудной жизненной ситуации»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6834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1863" w:y="386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27"/>
        </w:rPr>
        <w:t>4.2 Порядок информирования потенциальных потребителей оказываемой государственной услуги</w:t>
      </w:r>
    </w:p>
    <w:tbl>
      <w:tblPr>
        <w:tblOverlap w:val="never"/>
        <w:tblLayout w:type="fixed"/>
        <w:jc w:val="left"/>
      </w:tblPr>
      <w:tblGrid>
        <w:gridCol w:w="610"/>
        <w:gridCol w:w="6192"/>
        <w:gridCol w:w="4109"/>
        <w:gridCol w:w="3638"/>
      </w:tblGrid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№</w:t>
            </w:r>
          </w:p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Способ 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Состав размещаемой (доводимой) информации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5" w:lineRule="exact"/>
              <w:ind w:left="0" w:right="0" w:firstLine="0"/>
            </w:pPr>
            <w:r>
              <w:rPr>
                <w:rStyle w:val="CharStyle17"/>
              </w:rPr>
              <w:t>Частота обновления информации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>Сайт Министерства образования и науки Алтайского края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0" w:right="0" w:firstLine="0"/>
            </w:pPr>
            <w:r>
              <w:rPr>
                <w:rStyle w:val="CharStyle20"/>
              </w:rPr>
              <w:t>Сведения о деятельности учреждения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0"/>
              </w:rPr>
              <w:t>По необходимости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Средства массовой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0" w:right="0" w:firstLine="0"/>
            </w:pPr>
            <w:r>
              <w:rPr>
                <w:rStyle w:val="CharStyle20"/>
              </w:rPr>
              <w:t>Сведения о деятельности учреждения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0"/>
              </w:rPr>
              <w:t>По необходимости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Сайт учреждения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120" w:right="0" w:firstLine="0"/>
            </w:pPr>
            <w:r>
              <w:rPr>
                <w:rStyle w:val="CharStyle20"/>
              </w:rPr>
              <w:t>Сведения о деятельности учреждения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49" w:h="2050" w:wrap="none" w:vAnchor="page" w:hAnchor="page" w:x="1158" w:y="41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0"/>
              </w:rPr>
              <w:t>По необходимости</w:t>
            </w:r>
          </w:p>
        </w:tc>
      </w:tr>
    </w:tbl>
    <w:p>
      <w:pPr>
        <w:pStyle w:val="Style23"/>
        <w:numPr>
          <w:ilvl w:val="0"/>
          <w:numId w:val="5"/>
        </w:numPr>
        <w:framePr w:w="13229" w:h="624" w:hRule="exact" w:wrap="none" w:vAnchor="page" w:hAnchor="page" w:x="1863" w:y="6162"/>
        <w:tabs>
          <w:tab w:leader="none" w:pos="254" w:val="left"/>
        </w:tabs>
        <w:widowControl w:val="0"/>
        <w:keepNext w:val="0"/>
        <w:keepLines w:val="0"/>
        <w:shd w:val="clear" w:color="auto" w:fill="auto"/>
        <w:bidi w:val="0"/>
        <w:spacing w:before="0" w:after="47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 xml:space="preserve">Основания для досрочного прекращения исполнения государственного задания: </w:t>
      </w:r>
      <w:r>
        <w:rPr>
          <w:rStyle w:val="CharStyle27"/>
        </w:rPr>
        <w:t>ликвидация учреждения.</w:t>
      </w:r>
    </w:p>
    <w:p>
      <w:pPr>
        <w:pStyle w:val="Style23"/>
        <w:numPr>
          <w:ilvl w:val="0"/>
          <w:numId w:val="5"/>
        </w:numPr>
        <w:framePr w:w="13229" w:h="624" w:hRule="exact" w:wrap="none" w:vAnchor="page" w:hAnchor="page" w:x="1863" w:y="6162"/>
        <w:tabs>
          <w:tab w:leader="none" w:pos="254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Предельные цены (тарифы) на оплату государственной услуги (заполняется в случае, если предусмотрено оказание</w:t>
      </w:r>
    </w:p>
    <w:p>
      <w:pPr>
        <w:pStyle w:val="Style13"/>
        <w:framePr w:w="14592" w:h="624" w:hRule="exact" w:wrap="none" w:vAnchor="page" w:hAnchor="page" w:x="1124" w:y="6762"/>
        <w:widowControl w:val="0"/>
        <w:keepNext w:val="0"/>
        <w:keepLines w:val="0"/>
        <w:shd w:val="clear" w:color="auto" w:fill="auto"/>
        <w:bidi w:val="0"/>
        <w:jc w:val="left"/>
        <w:spacing w:before="0" w:after="47" w:line="210" w:lineRule="exact"/>
        <w:ind w:left="160" w:right="0" w:firstLine="0"/>
      </w:pPr>
      <w:r>
        <w:rPr>
          <w:lang w:val="ru-RU"/>
          <w:w w:val="100"/>
          <w:color w:val="000000"/>
          <w:position w:val="0"/>
        </w:rPr>
        <w:t>государственной услуги на платной основе).</w:t>
      </w:r>
    </w:p>
    <w:p>
      <w:pPr>
        <w:pStyle w:val="Style13"/>
        <w:framePr w:w="14592" w:h="624" w:hRule="exact" w:wrap="none" w:vAnchor="page" w:hAnchor="page" w:x="1124" w:y="6762"/>
        <w:widowControl w:val="0"/>
        <w:keepNext w:val="0"/>
        <w:keepLines w:val="0"/>
        <w:shd w:val="clear" w:color="auto" w:fill="auto"/>
        <w:bidi w:val="0"/>
        <w:jc w:val="center"/>
        <w:spacing w:before="0" w:after="0" w:line="210" w:lineRule="exact"/>
        <w:ind w:left="129" w:right="533" w:firstLine="0"/>
      </w:pPr>
      <w:r>
        <w:rPr>
          <w:lang w:val="ru-RU"/>
          <w:w w:val="100"/>
          <w:color w:val="000000"/>
          <w:position w:val="0"/>
        </w:rPr>
        <w:t>6.1. Нормативный правовой акт, устанавливающий цены (тарифы) на оплату государственной услуги либо порядок их</w:t>
      </w:r>
    </w:p>
    <w:p>
      <w:pPr>
        <w:pStyle w:val="Style23"/>
        <w:framePr w:w="5616" w:h="978" w:hRule="exact" w:wrap="none" w:vAnchor="page" w:hAnchor="page" w:x="1273" w:y="7297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установления</w:t>
      </w:r>
    </w:p>
    <w:p>
      <w:pPr>
        <w:pStyle w:val="Style23"/>
        <w:numPr>
          <w:ilvl w:val="0"/>
          <w:numId w:val="7"/>
        </w:numPr>
        <w:framePr w:w="5616" w:h="978" w:hRule="exact" w:wrap="none" w:vAnchor="page" w:hAnchor="page" w:x="1273" w:y="7297"/>
        <w:tabs>
          <w:tab w:leader="none" w:pos="1031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580" w:right="0" w:firstLine="0"/>
      </w:pPr>
      <w:r>
        <w:rPr>
          <w:lang w:val="ru-RU"/>
          <w:w w:val="100"/>
          <w:color w:val="000000"/>
          <w:position w:val="0"/>
        </w:rPr>
        <w:t>Орган, устанавливающий цены (тарифы)</w:t>
      </w:r>
    </w:p>
    <w:p>
      <w:pPr>
        <w:pStyle w:val="Style23"/>
        <w:numPr>
          <w:ilvl w:val="0"/>
          <w:numId w:val="7"/>
        </w:numPr>
        <w:framePr w:w="5616" w:h="978" w:hRule="exact" w:wrap="none" w:vAnchor="page" w:hAnchor="page" w:x="1273" w:y="7297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580" w:right="0" w:firstLine="0"/>
      </w:pPr>
      <w:r>
        <w:rPr>
          <w:rStyle w:val="CharStyle27"/>
        </w:rPr>
        <w:t>Значения предельных цен (тарифов)</w:t>
      </w:r>
    </w:p>
    <w:tbl>
      <w:tblPr>
        <w:tblOverlap w:val="never"/>
        <w:tblLayout w:type="fixed"/>
        <w:jc w:val="left"/>
      </w:tblPr>
      <w:tblGrid>
        <w:gridCol w:w="605"/>
        <w:gridCol w:w="9101"/>
        <w:gridCol w:w="4829"/>
      </w:tblGrid>
      <w:tr>
        <w:trPr>
          <w:trHeight w:val="6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272" w:wrap="none" w:vAnchor="page" w:hAnchor="page" w:x="1148" w:y="82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140" w:right="0" w:firstLine="0"/>
            </w:pPr>
            <w:r>
              <w:rPr>
                <w:rStyle w:val="CharStyle17"/>
              </w:rPr>
              <w:t>№</w:t>
            </w:r>
          </w:p>
          <w:p>
            <w:pPr>
              <w:pStyle w:val="Style13"/>
              <w:framePr w:w="14534" w:h="1272" w:wrap="none" w:vAnchor="page" w:hAnchor="page" w:x="1148" w:y="82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140" w:right="0" w:firstLine="0"/>
            </w:pPr>
            <w:r>
              <w:rPr>
                <w:rStyle w:val="CharStyle17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272" w:wrap="none" w:vAnchor="page" w:hAnchor="page" w:x="1148" w:y="82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Наименование услуги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534" w:h="1272" w:wrap="none" w:vAnchor="page" w:hAnchor="page" w:x="1148" w:y="82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Цена (тариф), единица изменения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272" w:wrap="none" w:vAnchor="page" w:hAnchor="page" w:x="1148" w:y="82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34" w:h="1272" w:wrap="none" w:vAnchor="page" w:hAnchor="page" w:x="1148" w:y="82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534" w:h="1272" w:wrap="none" w:vAnchor="page" w:hAnchor="page" w:x="1148" w:y="82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34" w:h="1272" w:wrap="none" w:vAnchor="page" w:hAnchor="page" w:x="1148" w:y="82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534" w:h="1272" w:wrap="none" w:vAnchor="page" w:hAnchor="page" w:x="1148" w:y="82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534" w:h="1272" w:wrap="none" w:vAnchor="page" w:hAnchor="page" w:x="1148" w:y="821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3"/>
        <w:framePr w:wrap="none" w:vAnchor="page" w:hAnchor="page" w:x="1849" w:y="947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27"/>
        </w:rPr>
        <w:t>7. Порядок контроля за исполнением государственного задания</w:t>
      </w:r>
    </w:p>
    <w:tbl>
      <w:tblPr>
        <w:tblOverlap w:val="never"/>
        <w:tblLayout w:type="fixed"/>
        <w:jc w:val="left"/>
      </w:tblPr>
      <w:tblGrid>
        <w:gridCol w:w="614"/>
        <w:gridCol w:w="3274"/>
        <w:gridCol w:w="3658"/>
        <w:gridCol w:w="7027"/>
      </w:tblGrid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0"/>
              </w:rPr>
              <w:t>№</w:t>
            </w:r>
          </w:p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17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Формы контроля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Периодичность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Органы исполнительной власти, осуществляющие контроль за оказанием услуги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20"/>
              </w:rPr>
              <w:t>Плановые выездные проверки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1 раз в 3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20" w:right="0" w:firstLine="0"/>
            </w:pPr>
            <w:r>
              <w:rPr>
                <w:rStyle w:val="CharStyle20"/>
              </w:rPr>
              <w:t>Министерство образования и науки Алтайского края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0"/>
              </w:rPr>
              <w:t>2 •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Камеральные проверки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По мере необходимости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73" w:h="1282" w:wrap="none" w:vAnchor="page" w:hAnchor="page" w:x="1138" w:y="9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20" w:right="0" w:firstLine="0"/>
            </w:pPr>
            <w:r>
              <w:rPr>
                <w:rStyle w:val="CharStyle20"/>
              </w:rPr>
              <w:t>Министерство образования и науки Алтайского края</w:t>
            </w:r>
          </w:p>
        </w:tc>
      </w:tr>
    </w:tbl>
    <w:p>
      <w:pPr>
        <w:pStyle w:val="Style23"/>
        <w:framePr w:w="7877" w:h="675" w:hRule="exact" w:wrap="none" w:vAnchor="page" w:hAnchor="page" w:x="1844" w:y="10959"/>
        <w:tabs>
          <w:tab w:leader="underscore" w:pos="7877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20" w:firstLine="0"/>
      </w:pPr>
      <w:r>
        <w:rPr>
          <w:lang w:val="ru-RU"/>
          <w:w w:val="100"/>
          <w:color w:val="000000"/>
          <w:position w:val="0"/>
        </w:rPr>
        <w:t xml:space="preserve">8. Требования к отчетности об исполнении государственного задания. </w:t>
      </w:r>
      <w:r>
        <w:rPr>
          <w:rStyle w:val="CharStyle27"/>
        </w:rPr>
        <w:t>8.1. Форма отчета об исполнении государственного задания</w:t>
      </w:r>
      <w:r>
        <w:rPr>
          <w:lang w:val="ru-RU"/>
          <w:w w:val="100"/>
          <w:color w:val="000000"/>
          <w:position w:val="0"/>
        </w:rPr>
        <w:tab/>
      </w:r>
    </w:p>
    <w:tbl>
      <w:tblPr>
        <w:tblOverlap w:val="never"/>
        <w:tblLayout w:type="fixed"/>
        <w:jc w:val="left"/>
      </w:tblPr>
      <w:tblGrid>
        <w:gridCol w:w="605"/>
        <w:gridCol w:w="3216"/>
        <w:gridCol w:w="1474"/>
        <w:gridCol w:w="2784"/>
        <w:gridCol w:w="2011"/>
        <w:gridCol w:w="2419"/>
        <w:gridCol w:w="2026"/>
      </w:tblGrid>
      <w:tr>
        <w:trPr>
          <w:trHeight w:val="14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0"/>
              </w:rPr>
              <w:t>№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17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10" w:lineRule="exact"/>
              <w:ind w:left="0" w:right="0" w:firstLine="0"/>
            </w:pPr>
            <w:r>
              <w:rPr>
                <w:rStyle w:val="CharStyle17"/>
              </w:rPr>
              <w:t>Наименование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10" w:lineRule="exact"/>
              <w:ind w:left="0" w:right="0" w:firstLine="0"/>
            </w:pPr>
            <w:r>
              <w:rPr>
                <w:rStyle w:val="CharStyle17"/>
              </w:rPr>
              <w:t>показателя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180" w:right="0" w:firstLine="0"/>
            </w:pPr>
            <w:r>
              <w:rPr>
                <w:rStyle w:val="CharStyle17"/>
              </w:rPr>
              <w:t>Единица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180" w:right="0" w:firstLine="0"/>
            </w:pPr>
            <w:r>
              <w:rPr>
                <w:rStyle w:val="CharStyle17"/>
              </w:rPr>
              <w:t>измерения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Фактическое значение за очередной финансовый год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Характеристика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причин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отклонения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от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запланированного</w:t>
            </w:r>
          </w:p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значения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7"/>
              </w:rPr>
              <w:t>Источник(и) информации о фактическом значении показателя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34" w:h="1757" w:wrap="none" w:vAnchor="page" w:hAnchor="page" w:x="1129" w:y="11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20" w:right="0" w:firstLine="0"/>
            </w:pPr>
            <w:r>
              <w:rPr>
                <w:rStyle w:val="CharStyle20"/>
              </w:rPr>
              <w:t>Объемы оказания государственной услуги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6834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8166" w:y="302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5</w:t>
      </w:r>
    </w:p>
    <w:tbl>
      <w:tblPr>
        <w:tblOverlap w:val="never"/>
        <w:tblLayout w:type="fixed"/>
        <w:jc w:val="left"/>
      </w:tblPr>
      <w:tblGrid>
        <w:gridCol w:w="619"/>
        <w:gridCol w:w="3211"/>
        <w:gridCol w:w="1474"/>
        <w:gridCol w:w="2784"/>
        <w:gridCol w:w="2006"/>
        <w:gridCol w:w="2414"/>
        <w:gridCol w:w="2040"/>
      </w:tblGrid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0"/>
              </w:rPr>
              <w:t xml:space="preserve">Численность граждан, получивших социальные </w:t>
            </w:r>
            <w:r>
              <w:rPr>
                <w:rStyle w:val="CharStyle36"/>
                <w:lang w:val="en-US"/>
              </w:rPr>
              <w:t>vrnvrn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чел.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tabs>
                <w:tab w:leader="hyphen" w:pos="9355" w:val="left"/>
                <w:tab w:leader="hyphen" w:pos="9653" w:val="left"/>
                <w:tab w:leader="hyphen" w:pos="10714" w:val="left"/>
                <w:tab w:leader="hyphen" w:pos="10757" w:val="left"/>
                <w:tab w:leader="hyphen" w:pos="1177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6"/>
              </w:rPr>
              <w:t xml:space="preserve">ТГяиргтип гпгл/гтяпственной </w:t>
            </w:r>
            <w:r>
              <w:rPr>
                <w:rStyle w:val="CharStyle37"/>
              </w:rPr>
              <w:t xml:space="preserve">услуги </w:t>
              <w:tab/>
              <w:t>—</w:t>
              <w:tab/>
              <w:tab/>
              <w:tab/>
              <w:tab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7"/>
              </w:rPr>
              <w:t xml:space="preserve">Доля </w:t>
            </w:r>
            <w:r>
              <w:rPr>
                <w:rStyle w:val="CharStyle20"/>
              </w:rPr>
              <w:t xml:space="preserve">воспитанников временно переданных в семьи граждан на период каникул, выходных и </w:t>
            </w:r>
            <w:r>
              <w:rPr>
                <w:rStyle w:val="CharStyle36"/>
              </w:rPr>
              <w:t>иные случаи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%/чел.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0"/>
              </w:rPr>
              <w:t>2.2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5" w:lineRule="exact"/>
              <w:ind w:left="0" w:right="0" w:firstLine="0"/>
            </w:pPr>
            <w:r>
              <w:rPr>
                <w:rStyle w:val="CharStyle20"/>
              </w:rPr>
              <w:t xml:space="preserve">Доля воспитанников, переданных на воспитание и </w:t>
            </w:r>
            <w:r>
              <w:rPr>
                <w:rStyle w:val="CharStyle38"/>
              </w:rPr>
              <w:t xml:space="preserve">семьи </w:t>
            </w:r>
            <w:r>
              <w:rPr>
                <w:rStyle w:val="CharStyle20"/>
              </w:rPr>
              <w:t>гпажлан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%/чел.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549" w:h="3341" w:wrap="none" w:vAnchor="page" w:hAnchor="page" w:x="985" w:y="3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20" w:right="0" w:firstLine="0"/>
            </w:pPr>
            <w:r>
              <w:rPr>
                <w:rStyle w:val="CharStyle20"/>
              </w:rPr>
              <w:t>8 2 Сроки предоставления отчетов об исполнении государственного задания до_1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4549" w:h="3341" w:wrap="none" w:vAnchor="page" w:hAnchor="page" w:x="985" w:y="35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  <w:lang w:val="en-US"/>
              </w:rPr>
              <w:t xml:space="preserve">D </w:t>
            </w:r>
            <w:r>
              <w:rPr>
                <w:rStyle w:val="CharStyle20"/>
              </w:rPr>
              <w:t>октября (по состоянию на 1 октяоря</w:t>
            </w:r>
          </w:p>
        </w:tc>
      </w:tr>
    </w:tbl>
    <w:p>
      <w:pPr>
        <w:pStyle w:val="Style39"/>
        <w:framePr w:w="14880" w:h="840" w:hRule="exact" w:wrap="none" w:vAnchor="page" w:hAnchor="page" w:x="980" w:y="6971"/>
        <w:tabs>
          <w:tab w:leader="none" w:pos="7296" w:val="left"/>
          <w:tab w:leader="hyphen" w:pos="7795" w:val="left"/>
          <w:tab w:leader="hyphen" w:pos="8482" w:val="left"/>
          <w:tab w:leader="hyphen" w:pos="9350" w:val="left"/>
          <w:tab w:leader="hyphen" w:pos="11366" w:val="center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720" w:right="0" w:firstLine="0"/>
      </w:pPr>
      <w:r>
        <w:rPr>
          <w:rStyle w:val="CharStyle41"/>
        </w:rPr>
        <w:t xml:space="preserve">[его финансовши </w:t>
      </w:r>
      <w:r>
        <w:rPr>
          <w:rStyle w:val="CharStyle42"/>
        </w:rPr>
        <w:t>1»ла)</w:t>
      </w:r>
      <w:r>
        <w:rPr>
          <w:rStyle w:val="CharStyle41"/>
        </w:rPr>
        <w:t xml:space="preserve"> И ли </w:t>
      </w:r>
      <w:r>
        <w:rPr>
          <w:rStyle w:val="CharStyle43"/>
          <w:lang w:val="ru-RU"/>
        </w:rPr>
        <w:t>и</w:t>
      </w:r>
      <w:r>
        <w:rPr>
          <w:rStyle w:val="CharStyle41"/>
        </w:rPr>
        <w:t xml:space="preserve"> дпрар</w:t>
      </w:r>
      <w:r>
        <w:rPr>
          <w:rStyle w:val="CharStyle44"/>
          <w:lang w:val="ru-RU"/>
        </w:rPr>
        <w:t>д</w:t>
      </w:r>
      <w:r>
        <w:rPr>
          <w:rStyle w:val="CharStyle45"/>
        </w:rPr>
        <w:tab/>
        <w:t xml:space="preserve"> </w:t>
        <w:tab/>
        <w:t>1—</w:t>
        <w:tab/>
        <w:tab/>
      </w:r>
      <w:r>
        <w:rPr>
          <w:rStyle w:val="CharStyle45"/>
          <w:lang w:val="en-US"/>
        </w:rPr>
        <w:t xml:space="preserve"> </w:t>
      </w:r>
      <w:r>
        <w:rPr>
          <w:lang w:val="ru-RU"/>
          <w:w w:val="100"/>
          <w:color w:val="000000"/>
          <w:position w:val="0"/>
        </w:rPr>
        <w:tab/>
        <w:t>—</w:t>
      </w:r>
    </w:p>
    <w:p>
      <w:pPr>
        <w:pStyle w:val="Style13"/>
        <w:framePr w:w="14880" w:h="840" w:hRule="exact" w:wrap="none" w:vAnchor="page" w:hAnchor="page" w:x="980" w:y="6971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720" w:right="0" w:firstLine="0"/>
      </w:pPr>
      <w:r>
        <w:rPr>
          <w:lang w:val="ru-RU"/>
          <w:w w:val="100"/>
          <w:color w:val="000000"/>
          <w:position w:val="0"/>
        </w:rPr>
        <w:t>5.3. Иные требования к отчетности об исполнении государственного задания отсутствуют.</w:t>
      </w:r>
    </w:p>
    <w:p>
      <w:pPr>
        <w:pStyle w:val="Style13"/>
        <w:numPr>
          <w:ilvl w:val="0"/>
          <w:numId w:val="9"/>
        </w:numPr>
        <w:framePr w:w="14880" w:h="840" w:hRule="exact" w:wrap="none" w:vAnchor="page" w:hAnchor="page" w:x="980" w:y="6971"/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720" w:right="0" w:firstLine="0"/>
      </w:pPr>
      <w:r>
        <w:rPr>
          <w:lang w:val="ru-RU"/>
          <w:w w:val="100"/>
          <w:color w:val="000000"/>
          <w:position w:val="0"/>
        </w:rPr>
        <w:t>Иная информация, необходимая для оказания (контроля за оказанием) государственного задания отсутствует.</w:t>
      </w:r>
    </w:p>
    <w:p>
      <w:pPr>
        <w:pStyle w:val="Style46"/>
        <w:framePr w:wrap="none" w:vAnchor="page" w:hAnchor="page" w:x="980" w:y="13527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5040" w:right="0" w:firstLine="0"/>
      </w:pPr>
      <w:r>
        <w:rPr>
          <w:lang w:val="ru-RU"/>
          <w:w w:val="100"/>
          <w:color w:val="000000"/>
          <w:position w:val="0"/>
        </w:rPr>
        <w:t>)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16834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4">
    <w:multiLevelType w:val="multilevel"/>
    <w:lvl w:ilvl="0">
      <w:start w:val="5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6">
    <w:multiLevelType w:val="multilevel"/>
    <w:lvl w:ilvl="0">
      <w:start w:val="2"/>
      <w:numFmt w:val="decimal"/>
      <w:lvlText w:val="6.%1."/>
      <w:rPr>
        <w:lang w:val="ru-RU"/>
        <w:b w:val="0"/>
        <w:bCs w:val="0"/>
        <w:i w:val="0"/>
        <w:iCs w:val="0"/>
        <w:u w:val="singl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8">
    <w:multiLevelType w:val="multilevel"/>
    <w:lvl w:ilvl="0">
      <w:start w:val="6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lang w:val="1024"/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lang w:val="1024"/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8">
    <w:name w:val="Основной текст (3)_"/>
    <w:basedOn w:val="DefaultParagraphFont"/>
    <w:link w:val="Style7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6"/>
    </w:rPr>
  </w:style>
  <w:style w:type="character" w:customStyle="1" w:styleId="CharStyle9">
    <w:name w:val="Основной текст (3) + Не полужирный,Интервал 0 pt"/>
    <w:basedOn w:val="CharStyle8"/>
    <w:rPr>
      <w:lang w:val="ru-RU"/>
      <w:b/>
      <w:bCs/>
      <w:w w:val="100"/>
      <w:spacing w:val="3"/>
      <w:color w:val="000000"/>
      <w:position w:val="0"/>
    </w:rPr>
  </w:style>
  <w:style w:type="character" w:customStyle="1" w:styleId="CharStyle10">
    <w:name w:val="Основной текст (3)"/>
    <w:basedOn w:val="CharStyle8"/>
    <w:rPr>
      <w:lang w:val="ru-RU"/>
      <w:u w:val="single"/>
      <w:w w:val="100"/>
      <w:color w:val="000000"/>
      <w:position w:val="0"/>
    </w:rPr>
  </w:style>
  <w:style w:type="character" w:customStyle="1" w:styleId="CharStyle11">
    <w:name w:val="Основной текст (3)"/>
    <w:basedOn w:val="CharStyle8"/>
    <w:rPr>
      <w:lang w:val="ru-RU"/>
      <w:strike/>
      <w:w w:val="100"/>
      <w:color w:val="000000"/>
      <w:position w:val="0"/>
    </w:rPr>
  </w:style>
  <w:style w:type="character" w:customStyle="1" w:styleId="CharStyle12">
    <w:name w:val="Основной текст (3)"/>
    <w:basedOn w:val="CharStyle8"/>
    <w:rPr>
      <w:lang w:val="1024"/>
      <w:u w:val="single"/>
      <w:strike/>
      <w:w w:val="100"/>
      <w:color w:val="000000"/>
      <w:position w:val="0"/>
    </w:rPr>
  </w:style>
  <w:style w:type="character" w:customStyle="1" w:styleId="CharStyle14">
    <w:name w:val="Основной текст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character" w:customStyle="1" w:styleId="CharStyle16">
    <w:name w:val="Основной текст (5)_"/>
    <w:basedOn w:val="DefaultParagraphFont"/>
    <w:link w:val="Style15"/>
    <w:rPr>
      <w:lang w:val="1024"/>
      <w:b w:val="0"/>
      <w:bCs w:val="0"/>
      <w:i w:val="0"/>
      <w:iCs w:val="0"/>
      <w:u w:val="none"/>
      <w:strike w:val="0"/>
      <w:smallCaps w:val="0"/>
      <w:sz w:val="26"/>
      <w:szCs w:val="26"/>
      <w:rFonts w:ascii="Corbel" w:eastAsia="Corbel" w:hAnsi="Corbel" w:cs="Corbel"/>
    </w:rPr>
  </w:style>
  <w:style w:type="character" w:customStyle="1" w:styleId="CharStyle17">
    <w:name w:val="Основной текст + Полужирный,Интервал 0 pt"/>
    <w:basedOn w:val="CharStyle14"/>
    <w:rPr>
      <w:lang w:val="ru-RU"/>
      <w:b/>
      <w:bCs/>
      <w:w w:val="100"/>
      <w:spacing w:val="6"/>
      <w:color w:val="000000"/>
      <w:position w:val="0"/>
    </w:rPr>
  </w:style>
  <w:style w:type="character" w:customStyle="1" w:styleId="CharStyle18">
    <w:name w:val="Основной текст + 4,5 pt,Интервал 2 pt"/>
    <w:basedOn w:val="CharStyle14"/>
    <w:rPr>
      <w:lang w:val="en-US"/>
      <w:sz w:val="9"/>
      <w:szCs w:val="9"/>
      <w:w w:val="100"/>
      <w:spacing w:val="41"/>
      <w:color w:val="000000"/>
      <w:position w:val="0"/>
    </w:rPr>
  </w:style>
  <w:style w:type="character" w:customStyle="1" w:styleId="CharStyle19">
    <w:name w:val="Основной текст + 4,5 pt,Интервал 0 pt"/>
    <w:basedOn w:val="CharStyle14"/>
    <w:rPr>
      <w:lang w:val="en-US"/>
      <w:sz w:val="9"/>
      <w:szCs w:val="9"/>
      <w:w w:val="100"/>
      <w:spacing w:val="5"/>
      <w:color w:val="000000"/>
      <w:position w:val="0"/>
    </w:rPr>
  </w:style>
  <w:style w:type="character" w:customStyle="1" w:styleId="CharStyle20">
    <w:name w:val="Основной текст"/>
    <w:basedOn w:val="CharStyle14"/>
    <w:rPr>
      <w:lang w:val="ru-RU"/>
      <w:w w:val="100"/>
      <w:color w:val="000000"/>
      <w:position w:val="0"/>
    </w:rPr>
  </w:style>
  <w:style w:type="character" w:customStyle="1" w:styleId="CharStyle21">
    <w:name w:val="Основной текст + Sylfaen,4,5 pt,Курсив,Интервал 0 pt"/>
    <w:basedOn w:val="CharStyle14"/>
    <w:rPr>
      <w:lang w:val="ru-RU"/>
      <w:i/>
      <w:iCs/>
      <w:sz w:val="9"/>
      <w:szCs w:val="9"/>
      <w:rFonts w:ascii="Sylfaen" w:eastAsia="Sylfaen" w:hAnsi="Sylfaen" w:cs="Sylfaen"/>
      <w:w w:val="100"/>
      <w:spacing w:val="7"/>
      <w:color w:val="000000"/>
      <w:position w:val="0"/>
    </w:rPr>
  </w:style>
  <w:style w:type="character" w:customStyle="1" w:styleId="CharStyle22">
    <w:name w:val="Основной текст + 4,5 pt,Интервал 0 pt"/>
    <w:basedOn w:val="CharStyle14"/>
    <w:rPr>
      <w:lang w:val="ru-RU"/>
      <w:sz w:val="9"/>
      <w:szCs w:val="9"/>
      <w:w w:val="100"/>
      <w:spacing w:val="5"/>
      <w:color w:val="000000"/>
      <w:position w:val="0"/>
    </w:rPr>
  </w:style>
  <w:style w:type="character" w:customStyle="1" w:styleId="CharStyle24">
    <w:name w:val="Подпись к таблице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character" w:customStyle="1" w:styleId="CharStyle25">
    <w:name w:val="Подпись к таблице + MS Gothic,4,5 pt,Курсив,Интервал 0 pt"/>
    <w:basedOn w:val="CharStyle24"/>
    <w:rPr>
      <w:lang w:val="en-US"/>
      <w:i/>
      <w:iCs/>
      <w:sz w:val="9"/>
      <w:szCs w:val="9"/>
      <w:rFonts w:ascii="MS Gothic" w:eastAsia="MS Gothic" w:hAnsi="MS Gothic" w:cs="MS Gothic"/>
      <w:w w:val="100"/>
      <w:spacing w:val="2"/>
      <w:color w:val="000000"/>
      <w:position w:val="0"/>
    </w:rPr>
  </w:style>
  <w:style w:type="character" w:customStyle="1" w:styleId="CharStyle26">
    <w:name w:val="Подпись к таблице + Полужирный,Интервал 0 pt"/>
    <w:basedOn w:val="CharStyle24"/>
    <w:rPr>
      <w:lang w:val="ru-RU"/>
      <w:b/>
      <w:bCs/>
      <w:w w:val="100"/>
      <w:spacing w:val="6"/>
      <w:color w:val="000000"/>
      <w:position w:val="0"/>
    </w:rPr>
  </w:style>
  <w:style w:type="character" w:customStyle="1" w:styleId="CharStyle27">
    <w:name w:val="Подпись к таблице"/>
    <w:basedOn w:val="CharStyle24"/>
    <w:rPr>
      <w:lang w:val="ru-RU"/>
      <w:u w:val="single"/>
      <w:w w:val="100"/>
      <w:color w:val="000000"/>
      <w:position w:val="0"/>
    </w:rPr>
  </w:style>
  <w:style w:type="character" w:customStyle="1" w:styleId="CharStyle29">
    <w:name w:val="Подпись к таблице (2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  <w:w w:val="150"/>
      <w:spacing w:val="4"/>
    </w:rPr>
  </w:style>
  <w:style w:type="character" w:customStyle="1" w:styleId="CharStyle31">
    <w:name w:val="Подпись к таблице (3)_"/>
    <w:basedOn w:val="DefaultParagraphFont"/>
    <w:link w:val="Style30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6"/>
    </w:rPr>
  </w:style>
  <w:style w:type="character" w:customStyle="1" w:styleId="CharStyle33">
    <w:name w:val="Основной текст (4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3"/>
      <w:szCs w:val="23"/>
      <w:rFonts w:ascii="Calibri" w:eastAsia="Calibri" w:hAnsi="Calibri" w:cs="Calibri"/>
      <w:spacing w:val="-1"/>
    </w:rPr>
  </w:style>
  <w:style w:type="character" w:customStyle="1" w:styleId="CharStyle35">
    <w:name w:val="Колонтитул (2)_"/>
    <w:basedOn w:val="DefaultParagraphFont"/>
    <w:link w:val="Style34"/>
    <w:rPr>
      <w:lang w:val="1024"/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36">
    <w:name w:val="Основной текст + 10 pt,Полужирный"/>
    <w:basedOn w:val="CharStyle14"/>
    <w:rPr>
      <w:lang w:val="ru-RU"/>
      <w:b/>
      <w:bCs/>
      <w:sz w:val="20"/>
      <w:szCs w:val="20"/>
      <w:w w:val="100"/>
      <w:color w:val="000000"/>
      <w:position w:val="0"/>
    </w:rPr>
  </w:style>
  <w:style w:type="character" w:customStyle="1" w:styleId="CharStyle37">
    <w:name w:val="Основной текст + 10 pt,Полужирный,Малые прописные"/>
    <w:basedOn w:val="CharStyle14"/>
    <w:rPr>
      <w:lang w:val="ru-RU"/>
      <w:b/>
      <w:bCs/>
      <w:smallCaps/>
      <w:sz w:val="20"/>
      <w:szCs w:val="20"/>
      <w:w w:val="100"/>
      <w:color w:val="000000"/>
      <w:position w:val="0"/>
    </w:rPr>
  </w:style>
  <w:style w:type="character" w:customStyle="1" w:styleId="CharStyle38">
    <w:name w:val="Основной текст + Полужирный,Интервал 0 pt"/>
    <w:basedOn w:val="CharStyle14"/>
    <w:rPr>
      <w:lang w:val="ru-RU"/>
      <w:b/>
      <w:bCs/>
      <w:w w:val="100"/>
      <w:spacing w:val="-4"/>
      <w:color w:val="000000"/>
      <w:position w:val="0"/>
    </w:rPr>
  </w:style>
  <w:style w:type="character" w:customStyle="1" w:styleId="CharStyle40">
    <w:name w:val="Основной текст (6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8"/>
      <w:szCs w:val="18"/>
      <w:rFonts w:ascii="Corbel" w:eastAsia="Corbel" w:hAnsi="Corbel" w:cs="Corbel"/>
      <w:spacing w:val="-6"/>
    </w:rPr>
  </w:style>
  <w:style w:type="character" w:customStyle="1" w:styleId="CharStyle41">
    <w:name w:val="Основной текст (6)"/>
    <w:basedOn w:val="CharStyle40"/>
    <w:rPr>
      <w:lang w:val="ru-RU"/>
      <w:u w:val="single"/>
      <w:w w:val="100"/>
      <w:color w:val="000000"/>
      <w:position w:val="0"/>
    </w:rPr>
  </w:style>
  <w:style w:type="character" w:customStyle="1" w:styleId="CharStyle42">
    <w:name w:val="Основной текст (6) + Интервал 0 pt"/>
    <w:basedOn w:val="CharStyle40"/>
    <w:rPr>
      <w:lang w:val="ru-RU"/>
      <w:u w:val="single"/>
      <w:w w:val="100"/>
      <w:spacing w:val="17"/>
      <w:color w:val="000000"/>
      <w:position w:val="0"/>
    </w:rPr>
  </w:style>
  <w:style w:type="character" w:customStyle="1" w:styleId="CharStyle43">
    <w:name w:val="Основной текст (6) + Sylfaen,Курсив,Интервал 0 pt"/>
    <w:basedOn w:val="CharStyle40"/>
    <w:rPr>
      <w:lang w:val="1024"/>
      <w:i/>
      <w:iCs/>
      <w:u w:val="single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44">
    <w:name w:val="Основной текст (6)"/>
    <w:basedOn w:val="CharStyle40"/>
    <w:rPr>
      <w:lang w:val="1024"/>
      <w:u w:val="single"/>
      <w:strike/>
      <w:w w:val="100"/>
      <w:color w:val="000000"/>
      <w:position w:val="0"/>
    </w:rPr>
  </w:style>
  <w:style w:type="character" w:customStyle="1" w:styleId="CharStyle45">
    <w:name w:val="Основной текст (6)"/>
    <w:basedOn w:val="CharStyle40"/>
    <w:rPr>
      <w:lang w:val="ru-RU"/>
      <w:strike/>
      <w:w w:val="100"/>
      <w:color w:val="000000"/>
      <w:position w:val="0"/>
    </w:rPr>
  </w:style>
  <w:style w:type="character" w:customStyle="1" w:styleId="CharStyle47">
    <w:name w:val="Основной текст (7)_"/>
    <w:basedOn w:val="DefaultParagraphFont"/>
    <w:link w:val="Style46"/>
    <w:rPr>
      <w:lang w:val="1024"/>
      <w:b w:val="0"/>
      <w:bCs w:val="0"/>
      <w:i/>
      <w:iCs/>
      <w:u w:val="none"/>
      <w:strike w:val="0"/>
      <w:smallCaps w:val="0"/>
      <w:sz w:val="9"/>
      <w:szCs w:val="9"/>
      <w:rFonts w:ascii="MS Gothic" w:eastAsia="MS Gothic" w:hAnsi="MS Gothic" w:cs="MS Gothic"/>
      <w:spacing w:val="2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0" w:lineRule="exact"/>
    </w:pPr>
    <w:rPr>
      <w:lang w:val="1024"/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6"/>
    </w:rPr>
  </w:style>
  <w:style w:type="paragraph" w:customStyle="1" w:styleId="Style13">
    <w:name w:val="Основной текст"/>
    <w:basedOn w:val="Normal"/>
    <w:link w:val="CharStyle1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paragraph" w:customStyle="1" w:styleId="Style15">
    <w:name w:val="Основной текст (5)"/>
    <w:basedOn w:val="Normal"/>
    <w:link w:val="CharStyle16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6"/>
      <w:szCs w:val="26"/>
      <w:rFonts w:ascii="Corbel" w:eastAsia="Corbel" w:hAnsi="Corbel" w:cs="Corbel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paragraph" w:customStyle="1" w:styleId="Style28">
    <w:name w:val="Подпись к таблице (2)"/>
    <w:basedOn w:val="Normal"/>
    <w:link w:val="CharStyle29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  <w:w w:val="150"/>
      <w:spacing w:val="4"/>
    </w:rPr>
  </w:style>
  <w:style w:type="paragraph" w:customStyle="1" w:styleId="Style30">
    <w:name w:val="Подпись к таблице (3)"/>
    <w:basedOn w:val="Normal"/>
    <w:link w:val="CharStyle3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6"/>
    </w:rPr>
  </w:style>
  <w:style w:type="paragraph" w:customStyle="1" w:styleId="Style32">
    <w:name w:val="Основной текст (4)"/>
    <w:basedOn w:val="Normal"/>
    <w:link w:val="CharStyle33"/>
    <w:pPr>
      <w:widowControl w:val="0"/>
      <w:shd w:val="clear" w:color="auto" w:fill="FFFFFF"/>
      <w:jc w:val="center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Calibri" w:eastAsia="Calibri" w:hAnsi="Calibri" w:cs="Calibri"/>
      <w:spacing w:val="-1"/>
    </w:rPr>
  </w:style>
  <w:style w:type="paragraph" w:customStyle="1" w:styleId="Style34">
    <w:name w:val="Колонтитул (2)"/>
    <w:basedOn w:val="Normal"/>
    <w:link w:val="CharStyle35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39">
    <w:name w:val="Основной текст (6)"/>
    <w:basedOn w:val="Normal"/>
    <w:link w:val="CharStyle40"/>
    <w:pPr>
      <w:widowControl w:val="0"/>
      <w:shd w:val="clear" w:color="auto" w:fill="FFFFFF"/>
      <w:jc w:val="both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orbel" w:eastAsia="Corbel" w:hAnsi="Corbel" w:cs="Corbel"/>
      <w:spacing w:val="-6"/>
    </w:rPr>
  </w:style>
  <w:style w:type="paragraph" w:customStyle="1" w:styleId="Style46">
    <w:name w:val="Основной текст (7)"/>
    <w:basedOn w:val="Normal"/>
    <w:link w:val="CharStyle47"/>
    <w:pPr>
      <w:widowControl w:val="0"/>
      <w:shd w:val="clear" w:color="auto" w:fill="FFFFFF"/>
      <w:spacing w:before="5880" w:line="0" w:lineRule="exact"/>
    </w:pPr>
    <w:rPr>
      <w:lang w:val="1024"/>
      <w:b w:val="0"/>
      <w:bCs w:val="0"/>
      <w:i/>
      <w:iCs/>
      <w:u w:val="none"/>
      <w:strike w:val="0"/>
      <w:smallCaps w:val="0"/>
      <w:sz w:val="9"/>
      <w:szCs w:val="9"/>
      <w:rFonts w:ascii="MS Gothic" w:eastAsia="MS Gothic" w:hAnsi="MS Gothic" w:cs="MS Gothic"/>
      <w:spacing w:val="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