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B7" w:rsidRPr="00CD28F3" w:rsidRDefault="00670DB7" w:rsidP="00670DB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CD28F3">
        <w:rPr>
          <w:rFonts w:ascii="Times New Roman" w:hAnsi="Times New Roman" w:cs="Times New Roman"/>
          <w:b/>
        </w:rPr>
        <w:t>План мероприятий по противодействию коррупции</w:t>
      </w:r>
    </w:p>
    <w:bookmarkEnd w:id="0"/>
    <w:p w:rsidR="00670DB7" w:rsidRPr="00CD28F3" w:rsidRDefault="00670DB7" w:rsidP="00670D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D28F3">
        <w:rPr>
          <w:rFonts w:ascii="Times New Roman" w:hAnsi="Times New Roman" w:cs="Times New Roman"/>
          <w:b/>
        </w:rPr>
        <w:t>Цель:</w:t>
      </w:r>
      <w:r w:rsidRPr="00CD28F3">
        <w:rPr>
          <w:rFonts w:ascii="Times New Roman" w:hAnsi="Times New Roman" w:cs="Times New Roman"/>
        </w:rPr>
        <w:t xml:space="preserve"> Минимизация риска вовлечения учреждения, его руководства и работников  в коррупционную деятельность;</w:t>
      </w:r>
    </w:p>
    <w:p w:rsidR="00670DB7" w:rsidRPr="00CD28F3" w:rsidRDefault="00670DB7" w:rsidP="00670D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D28F3">
        <w:rPr>
          <w:rFonts w:ascii="Times New Roman" w:hAnsi="Times New Roman" w:cs="Times New Roman"/>
        </w:rPr>
        <w:t>Формирование  у работников учреждения независимо от занимаемой должности, контрагентов и иных лиц единообразного понимания политики учреждения о неприятии  коррупции в любых формах и проявлениях;</w:t>
      </w:r>
    </w:p>
    <w:p w:rsidR="00670DB7" w:rsidRPr="00CD28F3" w:rsidRDefault="00670DB7" w:rsidP="00670D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D28F3">
        <w:rPr>
          <w:rFonts w:ascii="Times New Roman" w:hAnsi="Times New Roman" w:cs="Times New Roman"/>
        </w:rPr>
        <w:t>Обобщение и разъяснение основных требований законодательства Российской Федерации  в области противодействия коррупции, применяемых в учреждении.</w:t>
      </w:r>
    </w:p>
    <w:p w:rsidR="00670DB7" w:rsidRPr="00CD28F3" w:rsidRDefault="00670DB7" w:rsidP="00670DB7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CD28F3">
        <w:rPr>
          <w:rFonts w:ascii="Times New Roman" w:hAnsi="Times New Roman" w:cs="Times New Roman"/>
          <w:b/>
        </w:rPr>
        <w:t xml:space="preserve">Задачи: </w:t>
      </w:r>
    </w:p>
    <w:p w:rsidR="00670DB7" w:rsidRPr="00CD28F3" w:rsidRDefault="00670DB7" w:rsidP="00670D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D28F3">
        <w:rPr>
          <w:rFonts w:ascii="Times New Roman" w:hAnsi="Times New Roman" w:cs="Times New Roman"/>
        </w:rPr>
        <w:t>Закрепление основных принципов антикоррупционной политики и круга лиц, попадающих под ее действие;</w:t>
      </w:r>
    </w:p>
    <w:p w:rsidR="00670DB7" w:rsidRPr="00CD28F3" w:rsidRDefault="00670DB7" w:rsidP="00670D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D28F3">
        <w:rPr>
          <w:rFonts w:ascii="Times New Roman" w:hAnsi="Times New Roman" w:cs="Times New Roman"/>
        </w:rPr>
        <w:t>Разработка  и внедрение локальных актов в области противодействия коррупции в учреждении.</w:t>
      </w:r>
    </w:p>
    <w:p w:rsidR="00670DB7" w:rsidRPr="00CD28F3" w:rsidRDefault="00670DB7" w:rsidP="00670D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D28F3">
        <w:rPr>
          <w:rFonts w:ascii="Times New Roman" w:hAnsi="Times New Roman" w:cs="Times New Roman"/>
        </w:rPr>
        <w:t>Установления перечня реализуемых учреждением  антикоррупционных мероприятий, стандартов и процедур и порядка их выполнения (применения)</w:t>
      </w:r>
    </w:p>
    <w:p w:rsidR="00670DB7" w:rsidRDefault="00670DB7" w:rsidP="00670DB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D28F3">
        <w:rPr>
          <w:rFonts w:ascii="Times New Roman" w:hAnsi="Times New Roman" w:cs="Times New Roman"/>
        </w:rPr>
        <w:t xml:space="preserve">Формирование ответственности работников учреждения за несоблюдение требований антикоррупционной политики. </w:t>
      </w:r>
    </w:p>
    <w:p w:rsidR="00670DB7" w:rsidRPr="00CD28F3" w:rsidRDefault="00670DB7" w:rsidP="00670DB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Style w:val="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206"/>
        <w:gridCol w:w="2126"/>
        <w:gridCol w:w="2126"/>
      </w:tblGrid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Направление</w:t>
            </w:r>
          </w:p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Ответственный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Срок исполнения</w:t>
            </w:r>
          </w:p>
        </w:tc>
      </w:tr>
      <w:tr w:rsidR="00670DB7" w:rsidRPr="00CD28F3" w:rsidTr="003A5512">
        <w:tc>
          <w:tcPr>
            <w:tcW w:w="14458" w:type="dxa"/>
            <w:gridSpan w:val="3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Нормативное обеспечение противодействия коррупции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в течение года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Экспертиза действующих нормативно-правовых актов </w:t>
            </w:r>
            <w:r w:rsidRPr="00CD28F3">
              <w:rPr>
                <w:rFonts w:ascii="Times New Roman" w:eastAsia="Arial" w:hAnsi="Times New Roman" w:cs="Times New Roman"/>
                <w:bCs/>
                <w:lang w:eastAsia="zh-CN"/>
              </w:rPr>
              <w:t>КГБУ «Яровской центр помощи детям, оставшимся без попечения родителей»</w:t>
            </w: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, подлежащих проверке на наличие коррупционной составляющей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директор,</w:t>
            </w:r>
          </w:p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инспектор по кадрам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по мере необходимости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Проведение экспертизы проектов локальных нормативных актов  центра на наличие коррупционной составляющей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директор, инспектор по кадрам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постоянно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Утверждение плана мероприятий по противодействию коррупции.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январь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70DB7" w:rsidRPr="00CD28F3" w:rsidTr="003A5512">
        <w:tc>
          <w:tcPr>
            <w:tcW w:w="14458" w:type="dxa"/>
            <w:gridSpan w:val="3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Совершенствование управления в целях предупреждения коррупционных проявлений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март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Усиление персональной ответственности педагогических работников, сотрудников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отв. за профилактику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постоянно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Контроль за целевым и эффективным использованием бюджетных средств и  материально-технических ценностей 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директор, </w:t>
            </w:r>
            <w:proofErr w:type="spellStart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гл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.б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ухгалтер</w:t>
            </w:r>
            <w:proofErr w:type="spellEnd"/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постоянно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Использование конкурсных процедур (в случае 2 и более претендентов на вакантную должность) при приеме на работу и расстановке кадров 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инспектор по кадрам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постоянно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suppressAutoHyphens/>
              <w:snapToGrid w:val="0"/>
              <w:spacing w:after="0"/>
              <w:ind w:right="18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Развитие  единой 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системы оценки качества деятельности коллектива центра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 с использованием процедур:</w:t>
            </w:r>
          </w:p>
          <w:p w:rsidR="00670DB7" w:rsidRPr="00CD28F3" w:rsidRDefault="00670DB7" w:rsidP="003A5512">
            <w:pPr>
              <w:suppressAutoHyphens/>
              <w:snapToGrid w:val="0"/>
              <w:spacing w:after="0"/>
              <w:ind w:left="135" w:right="18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- аттестация педагогических и руководящих работников;</w:t>
            </w:r>
          </w:p>
          <w:p w:rsidR="00670DB7" w:rsidRPr="00CD28F3" w:rsidRDefault="00670DB7" w:rsidP="003A5512">
            <w:pPr>
              <w:suppressAutoHyphens/>
              <w:snapToGrid w:val="0"/>
              <w:spacing w:after="0"/>
              <w:ind w:left="135" w:right="18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- оценка качества и результативности труда работников организации при решении вопросов об установлении стимулирующих выплат и премирования работников;</w:t>
            </w:r>
          </w:p>
          <w:p w:rsidR="00670DB7" w:rsidRPr="00CD28F3" w:rsidRDefault="00670DB7" w:rsidP="003A5512">
            <w:pPr>
              <w:suppressAutoHyphens/>
              <w:snapToGrid w:val="0"/>
              <w:spacing w:after="0"/>
              <w:ind w:left="135" w:right="18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- самоанализ деятельности центра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директор, заместители директора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постоянно</w:t>
            </w:r>
          </w:p>
        </w:tc>
      </w:tr>
      <w:tr w:rsidR="00670DB7" w:rsidRPr="00CD28F3" w:rsidTr="003A5512">
        <w:tc>
          <w:tcPr>
            <w:tcW w:w="14458" w:type="dxa"/>
            <w:gridSpan w:val="3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zh-CN"/>
              </w:rPr>
              <w:t>Обеспечение права граждан на доступ к информации о деятельности центра</w:t>
            </w:r>
          </w:p>
        </w:tc>
      </w:tr>
      <w:tr w:rsidR="00670DB7" w:rsidRPr="00CD28F3" w:rsidTr="003A5512">
        <w:trPr>
          <w:trHeight w:val="572"/>
        </w:trPr>
        <w:tc>
          <w:tcPr>
            <w:tcW w:w="10206" w:type="dxa"/>
          </w:tcPr>
          <w:p w:rsidR="00670DB7" w:rsidRPr="00CD28F3" w:rsidRDefault="00670DB7" w:rsidP="003A5512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Размещение на официальном сайте центра информационной справки о деятельности центра за календарный год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директор, отв. за ведение сайта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ежегодно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Актуализация информации на официальном сайте центра «телефона доверия» организации и координаты «горячей линии» Министерства образования и науки Алтайского края для сообщений по фактам вымогательства, взяточничества и других проявлений коррупционных правонарушений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отв. за ведение сайта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январь 20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23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Активизация деятельности органов самоуправления; органов, обеспечивающих общественно-государственный характер управления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постоянно</w:t>
            </w:r>
          </w:p>
        </w:tc>
      </w:tr>
      <w:tr w:rsidR="00670DB7" w:rsidRPr="00CD28F3" w:rsidTr="003A5512">
        <w:tc>
          <w:tcPr>
            <w:tcW w:w="14458" w:type="dxa"/>
            <w:gridSpan w:val="3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правового просвещения и повышение антикоррупционной компетентности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Организация антикоррупционной пропаганды:</w:t>
            </w:r>
          </w:p>
          <w:p w:rsidR="00670DB7" w:rsidRPr="00CD28F3" w:rsidRDefault="00670DB7" w:rsidP="003A551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- информирование коллектива о принятой в организации антикоррупционной политики;</w:t>
            </w:r>
            <w:proofErr w:type="gramEnd"/>
          </w:p>
          <w:p w:rsidR="00670DB7" w:rsidRPr="00CD28F3" w:rsidRDefault="00670DB7" w:rsidP="003A551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- соблюдение норм профессиональной этики педагога при оказании услуг;</w:t>
            </w:r>
          </w:p>
          <w:p w:rsidR="00670DB7" w:rsidRPr="00CD28F3" w:rsidRDefault="00670DB7" w:rsidP="003A5512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- соблюдение норм Кодекса этики и служебного поведения работников центра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директор, инспектор по кадрам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январь 20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23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Месячник правовых знаний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зам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.д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иректора</w:t>
            </w:r>
            <w:proofErr w:type="spellEnd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 по УВР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ноябрь 20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23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Участие в городском конкурсе «Права человека глазами ребенка»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зам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.д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иректора</w:t>
            </w:r>
            <w:proofErr w:type="spellEnd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 по УВР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по плану органа </w:t>
            </w:r>
            <w:proofErr w:type="spellStart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ОиП</w:t>
            </w:r>
            <w:proofErr w:type="spellEnd"/>
          </w:p>
        </w:tc>
      </w:tr>
      <w:tr w:rsidR="00670DB7" w:rsidRPr="00CD28F3" w:rsidTr="003A5512">
        <w:tc>
          <w:tcPr>
            <w:tcW w:w="14458" w:type="dxa"/>
            <w:gridSpan w:val="3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Осуществление контроля финансово-хозяйственной деятельности центра, обеспечивающего надежность и достоверность финансовой (бухгалтерской) отчетности учреждения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Контроль документирования операций ФХД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администрация гл. бухгалтер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в течение года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Обеспечение целевого использования бюджетных средств и материально-технических ценностей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администрация гл. бухгалтер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в течение года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Проверка экономической обоснованности осуществление операций в сфере коррупционного риска.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администрация гл. бухгалтер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в течение года</w:t>
            </w:r>
          </w:p>
        </w:tc>
      </w:tr>
      <w:tr w:rsidR="00670DB7" w:rsidRPr="00CD28F3" w:rsidTr="003A5512">
        <w:tc>
          <w:tcPr>
            <w:tcW w:w="14458" w:type="dxa"/>
            <w:gridSpan w:val="3"/>
          </w:tcPr>
          <w:p w:rsidR="00670DB7" w:rsidRPr="00CD28F3" w:rsidRDefault="00670DB7" w:rsidP="003A551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Меры по 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b/>
                <w:lang w:eastAsia="zh-CN"/>
              </w:rPr>
              <w:t>контролю за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назначением и выплатой материальных стимулов в зависимости от объема и результатов работы при решении вопросов об установлении стимулирующих выплат и премировании работников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1. Ознакомление педагогических работников с локальными актами, регламентирующими систему оплаты труда в центре: </w:t>
            </w:r>
          </w:p>
          <w:p w:rsidR="00670DB7" w:rsidRPr="00CD28F3" w:rsidRDefault="00670DB7" w:rsidP="003A551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- наличие информационного стенда; </w:t>
            </w:r>
          </w:p>
          <w:p w:rsidR="00670DB7" w:rsidRPr="00CD28F3" w:rsidRDefault="00670DB7" w:rsidP="003A5512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- ознакомление с локальными актами при подписании трудового договора вновь принятых в текущем году работников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администрация центра,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СТК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ежегодно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2. Контроль за распределением </w:t>
            </w:r>
            <w:proofErr w:type="gramStart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средств стимулирующей части фонда оплаты труда</w:t>
            </w:r>
            <w:proofErr w:type="gramEnd"/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 между работниками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 xml:space="preserve">администрация центра,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СТК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ежегодно</w:t>
            </w:r>
          </w:p>
        </w:tc>
      </w:tr>
      <w:tr w:rsidR="00670DB7" w:rsidRPr="00CD28F3" w:rsidTr="003A5512">
        <w:tc>
          <w:tcPr>
            <w:tcW w:w="14458" w:type="dxa"/>
            <w:gridSpan w:val="3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b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670DB7" w:rsidRPr="00CD28F3" w:rsidTr="003A5512"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постоянно</w:t>
            </w:r>
          </w:p>
        </w:tc>
      </w:tr>
      <w:tr w:rsidR="00670DB7" w:rsidRPr="00CD28F3" w:rsidTr="003A5512">
        <w:trPr>
          <w:trHeight w:val="902"/>
        </w:trPr>
        <w:tc>
          <w:tcPr>
            <w:tcW w:w="1020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</w:t>
            </w: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директор</w:t>
            </w:r>
          </w:p>
          <w:p w:rsidR="00670DB7" w:rsidRPr="00CD28F3" w:rsidRDefault="00670DB7" w:rsidP="003A5512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</w:tcPr>
          <w:p w:rsidR="00670DB7" w:rsidRPr="00CD28F3" w:rsidRDefault="00670DB7" w:rsidP="003A5512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28F3">
              <w:rPr>
                <w:rFonts w:ascii="Times New Roman" w:eastAsia="Times New Roman" w:hAnsi="Times New Roman" w:cs="Times New Roman"/>
                <w:lang w:eastAsia="zh-CN"/>
              </w:rPr>
              <w:t>постоянно</w:t>
            </w:r>
          </w:p>
        </w:tc>
      </w:tr>
    </w:tbl>
    <w:p w:rsidR="00670DB7" w:rsidRDefault="00670DB7" w:rsidP="00670DB7">
      <w:pPr>
        <w:spacing w:line="240" w:lineRule="auto"/>
        <w:rPr>
          <w:rFonts w:ascii="Times New Roman" w:hAnsi="Times New Roman" w:cs="Times New Roman"/>
          <w:b/>
        </w:rPr>
      </w:pPr>
    </w:p>
    <w:p w:rsidR="00DD2594" w:rsidRPr="00BC6F4B" w:rsidRDefault="00DD2594">
      <w:pPr>
        <w:rPr>
          <w:lang w:val="en-US"/>
        </w:rPr>
      </w:pPr>
    </w:p>
    <w:sectPr w:rsidR="00DD2594" w:rsidRPr="00BC6F4B" w:rsidSect="00670D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E"/>
    <w:rsid w:val="003748BE"/>
    <w:rsid w:val="00670DB7"/>
    <w:rsid w:val="00BC6F4B"/>
    <w:rsid w:val="00D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DB7"/>
    <w:pPr>
      <w:ind w:left="720"/>
      <w:contextualSpacing/>
    </w:pPr>
  </w:style>
  <w:style w:type="table" w:customStyle="1" w:styleId="6">
    <w:name w:val="Сетка таблицы6"/>
    <w:basedOn w:val="a1"/>
    <w:next w:val="a4"/>
    <w:uiPriority w:val="59"/>
    <w:rsid w:val="0067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7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DB7"/>
    <w:pPr>
      <w:ind w:left="720"/>
      <w:contextualSpacing/>
    </w:pPr>
  </w:style>
  <w:style w:type="table" w:customStyle="1" w:styleId="6">
    <w:name w:val="Сетка таблицы6"/>
    <w:basedOn w:val="a1"/>
    <w:next w:val="a4"/>
    <w:uiPriority w:val="59"/>
    <w:rsid w:val="0067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7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2010 RePack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2024-10-24T03:03:00Z</dcterms:created>
  <dcterms:modified xsi:type="dcterms:W3CDTF">2024-10-24T04:36:00Z</dcterms:modified>
</cp:coreProperties>
</file>