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40" w:rsidRDefault="00920040" w:rsidP="00920040">
      <w:pPr>
        <w:pStyle w:val="af3"/>
        <w:ind w:left="284"/>
        <w:rPr>
          <w:sz w:val="24"/>
        </w:rPr>
      </w:pPr>
      <w:r>
        <w:rPr>
          <w:sz w:val="24"/>
        </w:rPr>
        <w:t>Показатели и критерии</w:t>
      </w:r>
    </w:p>
    <w:p w:rsidR="00652090" w:rsidRPr="00B31440" w:rsidRDefault="00652090" w:rsidP="00652090">
      <w:pPr>
        <w:pStyle w:val="af3"/>
        <w:ind w:left="284"/>
        <w:rPr>
          <w:bCs w:val="0"/>
          <w:sz w:val="24"/>
        </w:rPr>
      </w:pPr>
      <w:r w:rsidRPr="00B31440">
        <w:rPr>
          <w:b w:val="0"/>
          <w:sz w:val="24"/>
        </w:rPr>
        <w:t xml:space="preserve">оценки профессиональной деятельности педагогических работников по должности </w:t>
      </w:r>
      <w:r>
        <w:rPr>
          <w:sz w:val="24"/>
        </w:rPr>
        <w:t>«педагог-организатор»,</w:t>
      </w:r>
    </w:p>
    <w:p w:rsidR="00652090" w:rsidRPr="00B31440" w:rsidRDefault="00652090" w:rsidP="00652090">
      <w:pPr>
        <w:jc w:val="center"/>
        <w:rPr>
          <w:rFonts w:cs="Times New Roman"/>
        </w:rPr>
      </w:pPr>
      <w:r>
        <w:rPr>
          <w:rFonts w:cs="Times New Roman"/>
        </w:rPr>
        <w:t xml:space="preserve">используемые </w:t>
      </w:r>
      <w:r w:rsidRPr="00B31440">
        <w:rPr>
          <w:rFonts w:cs="Times New Roman"/>
        </w:rPr>
        <w:t>специалист</w:t>
      </w:r>
      <w:r>
        <w:rPr>
          <w:rFonts w:cs="Times New Roman"/>
        </w:rPr>
        <w:t>ами</w:t>
      </w:r>
      <w:r w:rsidRPr="00B31440">
        <w:rPr>
          <w:rFonts w:cs="Times New Roman"/>
        </w:rPr>
        <w:t xml:space="preserve"> Главной аттестационной комиссии</w:t>
      </w:r>
    </w:p>
    <w:p w:rsidR="00920040" w:rsidRDefault="00652090" w:rsidP="00652090">
      <w:pPr>
        <w:pStyle w:val="af3"/>
        <w:ind w:left="284"/>
        <w:rPr>
          <w:bCs w:val="0"/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p w:rsidR="00920040" w:rsidRDefault="00920040" w:rsidP="00920040"/>
    <w:p w:rsidR="00D75F61" w:rsidRPr="005B5750" w:rsidRDefault="00D75F61" w:rsidP="00D75F61">
      <w:pPr>
        <w:jc w:val="center"/>
        <w:rPr>
          <w:b/>
        </w:rPr>
      </w:pPr>
      <w:r w:rsidRPr="005B5750">
        <w:rPr>
          <w:b/>
        </w:rPr>
        <w:t>Раздел 1. Организация и проведение массовых досуговых мероприятий</w:t>
      </w:r>
      <w:r>
        <w:rPr>
          <w:b/>
        </w:rPr>
        <w:t>*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686"/>
        <w:gridCol w:w="8080"/>
        <w:gridCol w:w="1134"/>
      </w:tblGrid>
      <w:tr w:rsidR="00D75F61" w:rsidRPr="007F7ECF" w:rsidTr="00920040">
        <w:tc>
          <w:tcPr>
            <w:tcW w:w="567" w:type="dxa"/>
            <w:vMerge w:val="restart"/>
            <w:shd w:val="clear" w:color="auto" w:fill="auto"/>
          </w:tcPr>
          <w:p w:rsidR="00D75F61" w:rsidRPr="007F7ECF" w:rsidRDefault="00D75F61" w:rsidP="00145F49">
            <w:pPr>
              <w:jc w:val="center"/>
              <w:rPr>
                <w:b/>
              </w:rPr>
            </w:pPr>
            <w:r w:rsidRPr="007F7ECF">
              <w:rPr>
                <w:b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5F61" w:rsidRPr="007F7ECF" w:rsidRDefault="00D75F61" w:rsidP="00145F49">
            <w:pPr>
              <w:jc w:val="center"/>
              <w:rPr>
                <w:b/>
              </w:rPr>
            </w:pPr>
            <w:r w:rsidRPr="007F7ECF">
              <w:rPr>
                <w:b/>
              </w:rPr>
              <w:t>Показатель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7F7ECF" w:rsidRDefault="00D75F61" w:rsidP="00145F49">
            <w:pPr>
              <w:jc w:val="center"/>
              <w:rPr>
                <w:b/>
              </w:rPr>
            </w:pPr>
            <w:r w:rsidRPr="007F7ECF">
              <w:rPr>
                <w:b/>
              </w:rPr>
              <w:t>Источники информации</w:t>
            </w:r>
          </w:p>
        </w:tc>
        <w:tc>
          <w:tcPr>
            <w:tcW w:w="9214" w:type="dxa"/>
            <w:gridSpan w:val="2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D75F61" w:rsidRPr="007F7ECF" w:rsidTr="00920040">
        <w:trPr>
          <w:trHeight w:val="706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jc w:val="center"/>
              <w:rPr>
                <w:b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(0-3 балла)</w:t>
            </w:r>
          </w:p>
        </w:tc>
      </w:tr>
      <w:tr w:rsidR="00D75F61" w:rsidRPr="007F7ECF" w:rsidTr="00920040">
        <w:trPr>
          <w:trHeight w:val="343"/>
        </w:trPr>
        <w:tc>
          <w:tcPr>
            <w:tcW w:w="567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3"/>
              <w:ind w:left="0"/>
              <w:rPr>
                <w:szCs w:val="24"/>
              </w:rPr>
            </w:pPr>
            <w:r w:rsidRPr="007F7ECF">
              <w:rPr>
                <w:szCs w:val="24"/>
              </w:rPr>
              <w:t>Планирование массовых досуговых мероприятий</w:t>
            </w:r>
            <w:r>
              <w:rPr>
                <w:szCs w:val="24"/>
              </w:rPr>
              <w:t>.</w:t>
            </w:r>
          </w:p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наличии и качестве планирования массовых досуговых мероприятий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(Раздел 1 Приложения к заявлению п.1.1).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высшей категории уровень проводимых мероприятий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ниже муниципального; учет участия детей с ОВЗ.</w:t>
            </w:r>
          </w:p>
          <w:p w:rsidR="00D75F61" w:rsidRPr="007F7ECF" w:rsidRDefault="00D75F61" w:rsidP="00145F49">
            <w:pPr>
              <w:jc w:val="both"/>
              <w:rPr>
                <w:color w:val="FF0000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jc w:val="both"/>
            </w:pPr>
            <w:r w:rsidRPr="007F7ECF">
              <w:t xml:space="preserve">Отсутствие сведений и подтверждающих документов. 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920040">
        <w:trPr>
          <w:trHeight w:val="406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документов (планов, проектов и т.д.). 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Образовательная организация является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организатором (партнером) проведения мероприятия,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не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 оператором.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образовательной организации. 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7F7ECF" w:rsidTr="00920040">
        <w:trPr>
          <w:trHeight w:val="406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Наличие документов (планов, проектов и т.д.). </w:t>
            </w:r>
          </w:p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Образовательная организация является оператором проведения мероприятия.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образовательной организации.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7F7ECF" w:rsidTr="00920040">
        <w:trPr>
          <w:trHeight w:val="406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Наличие документов (планов, проектов и т.д.). 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является оператором проведения мероприятия. 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Мероприятие является системным и включено в программу развития образовательной организации и (или) мероприятие является инновационным и включено в проект (утвержденный как инновационный на уровне образовательной организации или прошел внешнюю экспертизу и, например, получил гранатовую поддержку). 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– образовательной организации.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F61" w:rsidRPr="007F7ECF" w:rsidTr="00920040">
        <w:trPr>
          <w:trHeight w:val="406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Мероприятие входит в планы на муниципал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ьном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уровне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/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региональном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федеральн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ом уровне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 / +2</w:t>
            </w:r>
          </w:p>
        </w:tc>
      </w:tr>
      <w:tr w:rsidR="00D75F61" w:rsidRPr="007F7ECF" w:rsidTr="00920040">
        <w:trPr>
          <w:trHeight w:val="406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04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Учтена возможность участия в мероприятиях, обучающихся с ОВЗ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920040">
        <w:trPr>
          <w:trHeight w:val="395"/>
        </w:trPr>
        <w:tc>
          <w:tcPr>
            <w:tcW w:w="567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5F61" w:rsidRPr="007F7ECF" w:rsidRDefault="00D75F61" w:rsidP="00145F49">
            <w:r w:rsidRPr="007F7ECF">
              <w:t xml:space="preserve">Разработка сценариев досуговых мероприятий, в том числе конкурсов, </w:t>
            </w:r>
          </w:p>
          <w:p w:rsidR="00D75F61" w:rsidRPr="007F7ECF" w:rsidRDefault="00D75F61" w:rsidP="00145F49">
            <w:r w:rsidRPr="007F7ECF">
              <w:t>олимпиад, соревнований, выставок</w:t>
            </w:r>
            <w:r>
              <w:t>.</w:t>
            </w:r>
          </w:p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Сведения о разработке сценария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досуговых мероприятий, в том числе конкурсов, 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олимпиад, соревнований, выставок </w:t>
            </w:r>
          </w:p>
          <w:p w:rsidR="00D75F61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(Раздел 1 Приложения к заявлению п.1.2).</w:t>
            </w:r>
          </w:p>
          <w:p w:rsidR="00D75F61" w:rsidRPr="001E04F0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E04F0">
              <w:rPr>
                <w:rFonts w:ascii="Times New Roman" w:hAnsi="Times New Roman"/>
                <w:sz w:val="24"/>
                <w:szCs w:val="24"/>
              </w:rPr>
              <w:t xml:space="preserve">Для высшей категории  уровень </w:t>
            </w:r>
            <w:r w:rsidRPr="001E04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проводимых мероприятий 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ниже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>; о</w:t>
            </w:r>
            <w:r w:rsidRPr="001E04F0">
              <w:rPr>
                <w:rFonts w:ascii="Times New Roman" w:hAnsi="Times New Roman"/>
                <w:sz w:val="24"/>
                <w:szCs w:val="24"/>
              </w:rPr>
              <w:t>беспечение доступности участия в мероприятиях детей 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0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F61" w:rsidRPr="007F7ECF" w:rsidRDefault="00D75F61" w:rsidP="00145F49">
            <w:pPr>
              <w:jc w:val="both"/>
              <w:rPr>
                <w:color w:val="FF0000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jc w:val="both"/>
            </w:pPr>
            <w:r w:rsidRPr="007F7ECF">
              <w:lastRenderedPageBreak/>
              <w:t xml:space="preserve">Отсутствие сведений и подтверждающих документов. 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920040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документов,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подтверждающих 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разработку сценариев досуговых мероприятий.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Указан уровень участия – член рабочей группы, руководитель рабочей группы.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– образовательной организации.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7F7ECF" w:rsidTr="00920040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Наличие документов, подтверждающих разработку сценария досуговых мероприятий.</w:t>
            </w:r>
          </w:p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Указан уровень участия – исполнитель. 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– образовательной организации.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D75F61" w:rsidRPr="007F7ECF" w:rsidTr="00920040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Сценарий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авторский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 (или)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указано участие в роли ведущего.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920040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Сценарий мероприяти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 муниципал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ьном / региональном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федеральн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ом уровне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 / +2</w:t>
            </w:r>
          </w:p>
        </w:tc>
      </w:tr>
      <w:tr w:rsidR="00D75F61" w:rsidRPr="007F7ECF" w:rsidTr="00920040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5560E9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B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 работе над сценарием привлечены</w:t>
            </w:r>
            <w:r w:rsidRPr="006A5B37">
              <w:rPr>
                <w:rFonts w:ascii="Times New Roman" w:hAnsi="Times New Roman"/>
                <w:i/>
                <w:sz w:val="24"/>
                <w:szCs w:val="24"/>
              </w:rPr>
              <w:t xml:space="preserve"> педагоги / родители (законные представители) обучающихся / сами обучающиеся, в том числе в рамках поддержки СЗИО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920040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30625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0625">
              <w:rPr>
                <w:rFonts w:ascii="Times New Roman" w:hAnsi="Times New Roman"/>
                <w:i/>
                <w:sz w:val="22"/>
                <w:szCs w:val="22"/>
              </w:rPr>
              <w:t>Учтена возможность участия в мероприятиях обучающихся с ОВЗ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920040">
        <w:trPr>
          <w:trHeight w:val="297"/>
        </w:trPr>
        <w:tc>
          <w:tcPr>
            <w:tcW w:w="567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5F61" w:rsidRPr="007F7ECF" w:rsidRDefault="00D75F61" w:rsidP="00145F49">
            <w:r w:rsidRPr="007F7ECF">
              <w:t>Осуществление документационного обеспечения проведения досуговых мероприятий</w:t>
            </w:r>
            <w:r>
              <w:t>.</w:t>
            </w:r>
          </w:p>
          <w:p w:rsidR="00D75F61" w:rsidRPr="007F7ECF" w:rsidRDefault="00D75F61" w:rsidP="00145F49"/>
        </w:tc>
        <w:tc>
          <w:tcPr>
            <w:tcW w:w="3686" w:type="dxa"/>
            <w:vMerge w:val="restart"/>
            <w:shd w:val="clear" w:color="auto" w:fill="auto"/>
          </w:tcPr>
          <w:p w:rsidR="00D75F61" w:rsidRPr="007F7ECF" w:rsidRDefault="00D75F61" w:rsidP="00145F49">
            <w:pPr>
              <w:rPr>
                <w:shd w:val="clear" w:color="auto" w:fill="FFFFFF"/>
              </w:rPr>
            </w:pPr>
            <w:r w:rsidRPr="007F7ECF">
              <w:rPr>
                <w:shd w:val="clear" w:color="auto" w:fill="FFFFFF"/>
              </w:rPr>
              <w:t>Сведения о документационном обеспечении проведения досуговых мероприятий.</w:t>
            </w:r>
          </w:p>
          <w:p w:rsidR="00D75F61" w:rsidRPr="007F7ECF" w:rsidRDefault="00D75F61" w:rsidP="00145F49">
            <w:r w:rsidRPr="007F7ECF">
              <w:t>(Раздел 1 Приложения к заявлению п.1.3).</w:t>
            </w:r>
          </w:p>
          <w:p w:rsidR="00D75F61" w:rsidRPr="007F7ECF" w:rsidRDefault="00D75F61" w:rsidP="00145F49">
            <w:pPr>
              <w:jc w:val="both"/>
            </w:pPr>
            <w:r>
              <w:t xml:space="preserve">Для высшей категории </w:t>
            </w:r>
            <w:r w:rsidRPr="007F7ECF">
              <w:t xml:space="preserve">уровень проводимых мероприятий – </w:t>
            </w:r>
            <w:r>
              <w:t>не ниже муниципального; о</w:t>
            </w:r>
            <w:r w:rsidRPr="007F7ECF">
              <w:t>беспечение доступности участия в мероприятиях детей с ОВЗ</w:t>
            </w:r>
            <w:r>
              <w:t>.</w:t>
            </w:r>
            <w:r w:rsidRPr="007F7ECF">
              <w:t xml:space="preserve"> </w:t>
            </w:r>
          </w:p>
          <w:p w:rsidR="00D75F61" w:rsidRPr="007F7ECF" w:rsidRDefault="00D75F61" w:rsidP="00145F49">
            <w:pPr>
              <w:jc w:val="both"/>
              <w:rPr>
                <w:color w:val="FF0000"/>
              </w:rPr>
            </w:pPr>
          </w:p>
        </w:tc>
        <w:tc>
          <w:tcPr>
            <w:tcW w:w="8080" w:type="dxa"/>
          </w:tcPr>
          <w:p w:rsidR="00D75F61" w:rsidRPr="00730625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Отсутствие сведений и подтверждающих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4F0">
              <w:rPr>
                <w:rFonts w:ascii="Times New Roman" w:hAnsi="Times New Roman"/>
                <w:sz w:val="24"/>
                <w:szCs w:val="24"/>
              </w:rPr>
              <w:t>или их недостаточность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920040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/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документами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7E5D">
              <w:rPr>
                <w:rFonts w:ascii="Times New Roman" w:hAnsi="Times New Roman"/>
                <w:sz w:val="24"/>
                <w:szCs w:val="24"/>
                <w:lang w:eastAsia="ru-RU"/>
              </w:rPr>
              <w:t>30-60 %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этом в перечень обязательных входит: приказ о проведении, программа мероприятия).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обработки персональных данных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регистрации участников мероприятий 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законодательства РФ.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Личный вклад в документационное обеспечение (исполнитель, член рабочей группы, руководитель рабочей группы)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7F7ECF" w:rsidTr="00920040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Обеспеченность документами – не менее </w:t>
            </w:r>
            <w:r w:rsidRPr="00597E5D">
              <w:rPr>
                <w:rFonts w:ascii="Times New Roman" w:hAnsi="Times New Roman"/>
                <w:sz w:val="24"/>
                <w:szCs w:val="24"/>
              </w:rPr>
              <w:t>70-100 %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(при этом в перечень обязательных входит: приказ о проведении, программа мероприятия).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Обеспечение обработки персональных данных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регистрации участников мероприятий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с учетом законодательства РФ.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Личный вклад в документационное обеспечение (исполнитель, член рабочей группы, руководитель рабочей группы).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7F7ECF" w:rsidTr="00920040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Мероприятие организовано на муниципал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ьном / региональном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федеральн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ом уровне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 /  +2</w:t>
            </w:r>
          </w:p>
        </w:tc>
      </w:tr>
      <w:tr w:rsidR="00D75F61" w:rsidRPr="007F7ECF" w:rsidTr="00920040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Документально закреплено обеспечение условий для участия в мероприятии детей с ОВЗ. 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920040">
        <w:trPr>
          <w:trHeight w:val="465"/>
        </w:trPr>
        <w:tc>
          <w:tcPr>
            <w:tcW w:w="567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5F61" w:rsidRPr="005560E9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Проведение массовых досуговых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7F7ECF" w:rsidRDefault="00D75F61" w:rsidP="00145F49">
            <w:r w:rsidRPr="007F7ECF">
              <w:rPr>
                <w:shd w:val="clear" w:color="auto" w:fill="FFFFFF"/>
              </w:rPr>
              <w:t xml:space="preserve">Сведения о проведении </w:t>
            </w:r>
            <w:r w:rsidRPr="007F7ECF">
              <w:t>массовых досуговых мероприятий.</w:t>
            </w:r>
          </w:p>
          <w:p w:rsidR="00D75F61" w:rsidRPr="007F7ECF" w:rsidRDefault="00D75F61" w:rsidP="00145F49">
            <w:r w:rsidRPr="007F7ECF">
              <w:t>Данный раздел анализируется в совокупности с п. 1.</w:t>
            </w:r>
            <w:r>
              <w:t>3 раздела 1,</w:t>
            </w:r>
            <w:r w:rsidRPr="007F7ECF">
              <w:t xml:space="preserve"> при условии, что в организации подготовки проведения </w:t>
            </w:r>
            <w:r>
              <w:t xml:space="preserve">мероприятия указан </w:t>
            </w:r>
            <w:r w:rsidRPr="007F7ECF">
              <w:t>личный вклад.</w:t>
            </w:r>
          </w:p>
          <w:p w:rsidR="00D75F61" w:rsidRPr="007F7ECF" w:rsidRDefault="00D75F61" w:rsidP="00145F49">
            <w:r w:rsidRPr="007F7ECF">
              <w:t>(Раздел 1 Приложения к заявлению п.1.</w:t>
            </w:r>
            <w:r>
              <w:t>4</w:t>
            </w:r>
            <w:r w:rsidRPr="007F7ECF">
              <w:t>).</w:t>
            </w:r>
          </w:p>
          <w:p w:rsidR="00D75F61" w:rsidRPr="004C4239" w:rsidRDefault="00D75F61" w:rsidP="00145F49">
            <w:pPr>
              <w:rPr>
                <w:color w:val="FF0000"/>
              </w:rPr>
            </w:pPr>
            <w:r w:rsidRPr="007F7ECF">
              <w:t>Для высшей категории – наличие положительной динамики</w:t>
            </w:r>
            <w:r>
              <w:t>; о</w:t>
            </w:r>
            <w:r w:rsidRPr="004C4239">
              <w:t xml:space="preserve">беспечение доступности </w:t>
            </w:r>
            <w:r w:rsidRPr="004C4239">
              <w:lastRenderedPageBreak/>
              <w:t>участия в мероприятиях детей с ОВЗ</w:t>
            </w:r>
            <w:r>
              <w:rPr>
                <w:color w:val="FF0000"/>
              </w:rPr>
              <w:t xml:space="preserve">. </w:t>
            </w:r>
            <w:r w:rsidRPr="004C4239">
              <w:rPr>
                <w:color w:val="FF0000"/>
              </w:rPr>
              <w:t xml:space="preserve"> </w:t>
            </w:r>
          </w:p>
        </w:tc>
        <w:tc>
          <w:tcPr>
            <w:tcW w:w="8080" w:type="dxa"/>
          </w:tcPr>
          <w:p w:rsidR="00D75F61" w:rsidRPr="005560E9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сведений и подтверждающих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920040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Мероприятие организовано с учетом возраста детей и социально-психологических и педагогических особенностей контингента - одаренные дети, дети </w:t>
            </w:r>
            <w:r>
              <w:rPr>
                <w:rFonts w:ascii="Times New Roman" w:hAnsi="Times New Roman"/>
                <w:sz w:val="24"/>
                <w:szCs w:val="24"/>
              </w:rPr>
              <w:t>с ОВЗ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7F7ECF" w:rsidTr="00920040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39">
              <w:rPr>
                <w:rFonts w:ascii="Times New Roman" w:hAnsi="Times New Roman"/>
                <w:sz w:val="24"/>
                <w:szCs w:val="24"/>
              </w:rPr>
              <w:t>Мероприятие организовано с учетом возраста детей и социально-психологических и педагогических особенностей контингента - одаренные дети, дети с ОВЗ и т.д.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5">
              <w:rPr>
                <w:rFonts w:ascii="Times New Roman" w:hAnsi="Times New Roman"/>
                <w:sz w:val="24"/>
                <w:szCs w:val="24"/>
              </w:rPr>
              <w:t>Ииспользованы ИКТ, электронные, информационные и образовательные ресурсы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7F7ECF" w:rsidTr="00920040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30625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0625">
              <w:rPr>
                <w:rFonts w:ascii="Times New Roman" w:hAnsi="Times New Roman"/>
                <w:i/>
                <w:sz w:val="24"/>
                <w:szCs w:val="24"/>
              </w:rPr>
              <w:t>Показана положительная динамика количества участников.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920040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Мероприятие организовано на муниципал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ьном / региональном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федеральн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ом 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уровне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+1 /  +2</w:t>
            </w:r>
          </w:p>
        </w:tc>
      </w:tr>
      <w:tr w:rsidR="00D75F61" w:rsidRPr="007F7ECF" w:rsidTr="00920040">
        <w:trPr>
          <w:trHeight w:val="465"/>
        </w:trPr>
        <w:tc>
          <w:tcPr>
            <w:tcW w:w="567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5F61" w:rsidRPr="005560E9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Анализ организации досуговой деятельности и отдельных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Сведения об осуществлении анализа организации досуговой деятельности и отдельных мероприятий.</w:t>
            </w:r>
          </w:p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 xml:space="preserve"> (Раздел 1 Приложения к заявлению п.1.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Для высшей категории уровень проводимых мероприятий – </w:t>
            </w:r>
            <w:r>
              <w:rPr>
                <w:rFonts w:ascii="Times New Roman" w:hAnsi="Times New Roman"/>
                <w:sz w:val="24"/>
                <w:szCs w:val="24"/>
              </w:rPr>
              <w:t>не ниже муниципального; 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беспечение доступности участия в мероприятиях детей 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Отсутствие сведений и подтверждающих документов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920040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Наличие документов (ресурсов), подтверждающих анализ организации досуговой деятельности и отдельных мероприятий (ссылки на анкеты и опросники участников, справки членов жюри, аналитические записки организаторов и т.д.).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7F7ECF" w:rsidTr="00920040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Наличие документов (ресурсов), подтверждающих анализ организации досуговой деятельности и отдельных мероприятий (ссылки на анкеты и опросники участников, справки членов жюри, аналитические записки организаторов и т.д.).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Наличие документов (ресурсов), подтверждающих наличие отрытой площадки для обратной связи от участников мероприятий (например, раздел на сайте «вопрос-ответ» и т.д.)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7F7ECF" w:rsidTr="00920040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5F61" w:rsidRPr="00730625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5">
              <w:rPr>
                <w:rFonts w:ascii="Times New Roman" w:hAnsi="Times New Roman"/>
                <w:sz w:val="24"/>
                <w:szCs w:val="24"/>
              </w:rPr>
              <w:t>Наличие документов (ресурсов), подтверждающих анализ организации досуговой деятельности и отдельных мероприятий (ссылки на анкеты и опросники участников, справки членов жюри, аналитические записки организаторов и т.д.).</w:t>
            </w:r>
          </w:p>
          <w:p w:rsidR="00D75F61" w:rsidRPr="00730625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5">
              <w:rPr>
                <w:rFonts w:ascii="Times New Roman" w:hAnsi="Times New Roman"/>
                <w:sz w:val="24"/>
                <w:szCs w:val="24"/>
              </w:rPr>
              <w:t>Наличие документов (ресурсов), подтверждающих наличие отрытой площадки для обратной связи от участников мероприятий (например, раздел на сайте «вопрос-ответ» и т.д.)</w:t>
            </w:r>
          </w:p>
          <w:p w:rsidR="00D75F61" w:rsidRPr="00730625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5">
              <w:rPr>
                <w:rFonts w:ascii="Times New Roman" w:hAnsi="Times New Roman"/>
                <w:sz w:val="24"/>
                <w:szCs w:val="24"/>
              </w:rPr>
              <w:t>Наличие документов (ресурсов), подтверждающих управленческие решения, принятые на основе анализ организации досуговой деятельности и отдельных мероприятий (например, принятие решения о поощрении специалистов из числа организаторов включение в план работы мероприятий в рамках СЗИО 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и т.д.)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75F61" w:rsidRDefault="00D75F61" w:rsidP="00D75F61">
      <w:pPr>
        <w:jc w:val="center"/>
        <w:rPr>
          <w:b/>
        </w:rPr>
      </w:pPr>
    </w:p>
    <w:p w:rsidR="00D75F61" w:rsidRDefault="00D75F61" w:rsidP="00D75F61">
      <w:pPr>
        <w:jc w:val="center"/>
        <w:rPr>
          <w:b/>
        </w:rPr>
      </w:pPr>
      <w:r w:rsidRPr="00D25587">
        <w:rPr>
          <w:b/>
        </w:rPr>
        <w:t>Раздел 2.</w:t>
      </w:r>
      <w:r w:rsidRPr="00D25587">
        <w:t xml:space="preserve"> </w:t>
      </w:r>
      <w:r w:rsidRPr="0033697A">
        <w:rPr>
          <w:b/>
        </w:rPr>
        <w:t>Организационно-педагогическое обеспечение развития социального партнерства</w:t>
      </w:r>
      <w:r>
        <w:rPr>
          <w:b/>
        </w:rPr>
        <w:t xml:space="preserve"> </w:t>
      </w:r>
      <w:r w:rsidRPr="0033697A">
        <w:rPr>
          <w:b/>
        </w:rPr>
        <w:t xml:space="preserve"> </w:t>
      </w:r>
    </w:p>
    <w:p w:rsidR="00D75F61" w:rsidRPr="0033697A" w:rsidRDefault="00D75F61" w:rsidP="00D75F61">
      <w:pPr>
        <w:jc w:val="center"/>
        <w:rPr>
          <w:b/>
        </w:rPr>
      </w:pPr>
      <w:r w:rsidRPr="0033697A">
        <w:rPr>
          <w:b/>
        </w:rPr>
        <w:t>и продвижения услуг дополнительного образования детей и взрослых</w:t>
      </w:r>
    </w:p>
    <w:p w:rsidR="00D75F61" w:rsidRPr="00983C41" w:rsidRDefault="00D75F61" w:rsidP="00D75F61">
      <w:pPr>
        <w:rPr>
          <w:b/>
          <w:sz w:val="28"/>
          <w:szCs w:val="28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04"/>
        <w:gridCol w:w="3508"/>
        <w:gridCol w:w="7721"/>
        <w:gridCol w:w="1134"/>
      </w:tblGrid>
      <w:tr w:rsidR="00D75F61" w:rsidRPr="007F7ECF" w:rsidTr="00920040">
        <w:tc>
          <w:tcPr>
            <w:tcW w:w="733" w:type="dxa"/>
            <w:vMerge w:val="restart"/>
            <w:shd w:val="clear" w:color="auto" w:fill="auto"/>
          </w:tcPr>
          <w:p w:rsidR="00D75F61" w:rsidRPr="007F7ECF" w:rsidRDefault="00D75F61" w:rsidP="00145F49">
            <w:pPr>
              <w:jc w:val="center"/>
              <w:rPr>
                <w:b/>
              </w:rPr>
            </w:pPr>
            <w:r w:rsidRPr="007F7ECF">
              <w:rPr>
                <w:b/>
              </w:rPr>
              <w:t>№ п/п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D75F61" w:rsidRPr="007F7ECF" w:rsidRDefault="00D75F61" w:rsidP="00145F49">
            <w:pPr>
              <w:jc w:val="center"/>
              <w:rPr>
                <w:b/>
              </w:rPr>
            </w:pPr>
            <w:r w:rsidRPr="007F7ECF">
              <w:rPr>
                <w:b/>
              </w:rPr>
              <w:t>Показатель</w:t>
            </w:r>
          </w:p>
        </w:tc>
        <w:tc>
          <w:tcPr>
            <w:tcW w:w="3508" w:type="dxa"/>
            <w:vMerge w:val="restart"/>
            <w:shd w:val="clear" w:color="auto" w:fill="auto"/>
          </w:tcPr>
          <w:p w:rsidR="00D75F61" w:rsidRPr="007F7ECF" w:rsidRDefault="00D75F61" w:rsidP="00145F49">
            <w:pPr>
              <w:jc w:val="center"/>
              <w:rPr>
                <w:b/>
              </w:rPr>
            </w:pPr>
            <w:r w:rsidRPr="007F7ECF">
              <w:rPr>
                <w:b/>
              </w:rPr>
              <w:t>Источники информации</w:t>
            </w:r>
          </w:p>
        </w:tc>
        <w:tc>
          <w:tcPr>
            <w:tcW w:w="8855" w:type="dxa"/>
            <w:gridSpan w:val="2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D75F61" w:rsidRPr="007F7ECF" w:rsidTr="00920040"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jc w:val="center"/>
              <w:rPr>
                <w:b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145F49">
            <w:pPr>
              <w:jc w:val="center"/>
              <w:rPr>
                <w:b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145F49">
            <w:pPr>
              <w:jc w:val="center"/>
              <w:rPr>
                <w:b/>
              </w:rPr>
            </w:pPr>
          </w:p>
        </w:tc>
        <w:tc>
          <w:tcPr>
            <w:tcW w:w="7721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(0-3 балла)</w:t>
            </w:r>
          </w:p>
        </w:tc>
      </w:tr>
      <w:tr w:rsidR="00D75F61" w:rsidRPr="007F7ECF" w:rsidTr="00920040">
        <w:trPr>
          <w:trHeight w:val="488"/>
        </w:trPr>
        <w:tc>
          <w:tcPr>
            <w:tcW w:w="733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c0c6"/>
              <w:jc w:val="both"/>
            </w:pPr>
            <w:r w:rsidRPr="007F7ECF">
              <w:t>Планирование, организация и проведение мероприятий для сохранения числа имеющихся обучающих</w:t>
            </w:r>
            <w:r w:rsidRPr="007F7ECF">
              <w:lastRenderedPageBreak/>
              <w:t>ся и привлечения новых обучающихся</w:t>
            </w:r>
            <w:r>
              <w:t>.</w:t>
            </w:r>
          </w:p>
        </w:tc>
        <w:tc>
          <w:tcPr>
            <w:tcW w:w="3508" w:type="dxa"/>
            <w:vMerge w:val="restart"/>
            <w:shd w:val="clear" w:color="auto" w:fill="auto"/>
          </w:tcPr>
          <w:p w:rsidR="00D75F61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планировании, организации и проведении мероприятий для сохранения числа имеющихся обучающихся и привлечения новых обучаю</w:t>
            </w:r>
            <w:r w:rsidRPr="007F7ECF">
              <w:rPr>
                <w:rFonts w:ascii="Times New Roman" w:hAnsi="Times New Roman"/>
                <w:sz w:val="24"/>
                <w:szCs w:val="24"/>
              </w:rPr>
              <w:lastRenderedPageBreak/>
              <w:t>щихся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(Раздел 2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Приложения к заявлению п.2.1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75F61" w:rsidRPr="007F7ECF" w:rsidRDefault="00D75F61" w:rsidP="00145F49">
            <w:pPr>
              <w:jc w:val="both"/>
              <w:rPr>
                <w:shd w:val="clear" w:color="auto" w:fill="FFFFFF"/>
              </w:rPr>
            </w:pPr>
            <w:r w:rsidRPr="007F7ECF">
              <w:rPr>
                <w:shd w:val="clear" w:color="auto" w:fill="FFFFFF"/>
              </w:rPr>
              <w:t>Для высшей категории – наличие положительной динамики</w:t>
            </w:r>
            <w:r>
              <w:rPr>
                <w:shd w:val="clear" w:color="auto" w:fill="FFFFFF"/>
              </w:rPr>
              <w:t>.</w:t>
            </w:r>
          </w:p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1" w:type="dxa"/>
          </w:tcPr>
          <w:p w:rsidR="00D75F61" w:rsidRPr="007F7ECF" w:rsidRDefault="00D75F61" w:rsidP="00145F49">
            <w:pPr>
              <w:jc w:val="both"/>
              <w:rPr>
                <w:i/>
              </w:rPr>
            </w:pPr>
            <w:r w:rsidRPr="007F7ECF">
              <w:lastRenderedPageBreak/>
              <w:t>Отсутствие документов в данном показателе</w:t>
            </w:r>
            <w:r>
              <w:t>.</w:t>
            </w:r>
            <w:r w:rsidRPr="007F7ECF">
              <w:t xml:space="preserve"> 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920040">
        <w:trPr>
          <w:trHeight w:val="565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1" w:type="dxa"/>
          </w:tcPr>
          <w:p w:rsidR="00D75F61" w:rsidRDefault="00D75F61" w:rsidP="00145F49">
            <w:pPr>
              <w:ind w:right="34"/>
              <w:jc w:val="both"/>
            </w:pPr>
            <w:r w:rsidRPr="007F7ECF">
              <w:t xml:space="preserve">Наличие документов (ресурсов), подтверждающих подготовку информационно-рекламных материалов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</w:t>
            </w:r>
            <w:r w:rsidRPr="007F7ECF">
              <w:lastRenderedPageBreak/>
              <w:t>основных характеристиках предлагаемых к освоению образовательных программ (проектов и др.).</w:t>
            </w:r>
          </w:p>
          <w:p w:rsidR="00D75F61" w:rsidRPr="007F7ECF" w:rsidRDefault="00D75F61" w:rsidP="00145F49">
            <w:pPr>
              <w:ind w:right="34"/>
              <w:jc w:val="both"/>
            </w:pPr>
            <w:r w:rsidRPr="0016414F">
              <w:rPr>
                <w:sz w:val="22"/>
                <w:szCs w:val="22"/>
              </w:rPr>
              <w:t>П</w:t>
            </w:r>
            <w:r w:rsidRPr="0016414F">
              <w:t>роведение презентаций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  <w:r>
              <w:t>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75F61" w:rsidRPr="007F7ECF" w:rsidTr="00920040">
        <w:trPr>
          <w:trHeight w:val="459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1" w:type="dxa"/>
          </w:tcPr>
          <w:p w:rsidR="00D75F61" w:rsidRPr="007F7ECF" w:rsidRDefault="00D75F61" w:rsidP="00145F49">
            <w:pPr>
              <w:jc w:val="both"/>
              <w:rPr>
                <w:i/>
              </w:rPr>
            </w:pPr>
            <w:r w:rsidRPr="007F7ECF">
              <w:rPr>
                <w:i/>
              </w:rPr>
              <w:t>Показана положительная динамика количества участников (только для тех мероприятий</w:t>
            </w:r>
            <w:r>
              <w:rPr>
                <w:i/>
              </w:rPr>
              <w:t>,</w:t>
            </w:r>
            <w:r w:rsidRPr="007F7ECF">
              <w:rPr>
                <w:i/>
              </w:rPr>
              <w:t xml:space="preserve"> на которых использованы информационно-рекламные материалы).</w:t>
            </w:r>
          </w:p>
        </w:tc>
        <w:tc>
          <w:tcPr>
            <w:tcW w:w="1134" w:type="dxa"/>
          </w:tcPr>
          <w:p w:rsidR="00D75F61" w:rsidRPr="0079261B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926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920040">
        <w:trPr>
          <w:trHeight w:val="546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1" w:type="dxa"/>
          </w:tcPr>
          <w:p w:rsidR="00D75F61" w:rsidRPr="007F7ECF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Мероприятие организовано на муниципал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ьном / региональном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федеральн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ом уровне </w:t>
            </w:r>
            <w:r w:rsidRPr="007F7ECF">
              <w:rPr>
                <w:rFonts w:ascii="Times New Roman" w:hAnsi="Times New Roman"/>
                <w:i/>
                <w:sz w:val="24"/>
                <w:szCs w:val="24"/>
              </w:rPr>
              <w:t>(только для тех мероприятий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7F7ECF">
              <w:rPr>
                <w:rFonts w:ascii="Times New Roman" w:hAnsi="Times New Roman"/>
                <w:i/>
                <w:sz w:val="24"/>
                <w:szCs w:val="24"/>
              </w:rPr>
              <w:t xml:space="preserve"> на которых использованы информационно-рекламные материалы).</w:t>
            </w:r>
          </w:p>
        </w:tc>
        <w:tc>
          <w:tcPr>
            <w:tcW w:w="1134" w:type="dxa"/>
          </w:tcPr>
          <w:p w:rsidR="00D75F61" w:rsidRPr="0079261B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926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/ +2</w:t>
            </w:r>
          </w:p>
        </w:tc>
      </w:tr>
      <w:tr w:rsidR="00D75F61" w:rsidRPr="007F7ECF" w:rsidTr="00920040">
        <w:trPr>
          <w:trHeight w:val="546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1" w:type="dxa"/>
          </w:tcPr>
          <w:p w:rsidR="00D75F61" w:rsidRPr="00B3338F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33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Документы (ресурсы) подтверждают </w:t>
            </w:r>
            <w:r w:rsidRPr="00B3338F">
              <w:rPr>
                <w:rFonts w:ascii="Times New Roman" w:hAnsi="Times New Roman"/>
                <w:i/>
                <w:sz w:val="24"/>
                <w:szCs w:val="24"/>
              </w:rPr>
              <w:t>подготовку информационно-рекламных материалов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3338F">
              <w:rPr>
                <w:rFonts w:ascii="Times New Roman" w:hAnsi="Times New Roman"/>
                <w:i/>
                <w:sz w:val="24"/>
                <w:szCs w:val="24"/>
              </w:rPr>
              <w:t>проведение презентаций организации, осуществляющей образовательную деятельность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с учетом контингента обучающихся с ОВЗ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79261B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926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920040">
        <w:trPr>
          <w:trHeight w:val="421"/>
        </w:trPr>
        <w:tc>
          <w:tcPr>
            <w:tcW w:w="733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c0c6"/>
              <w:spacing w:before="0" w:beforeAutospacing="0" w:after="0" w:afterAutospacing="0"/>
              <w:jc w:val="both"/>
            </w:pPr>
            <w:r w:rsidRPr="007F7ECF">
              <w:t>Организация набора и комплектования групп обучающихся</w:t>
            </w:r>
            <w:r>
              <w:t>.</w:t>
            </w:r>
          </w:p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  <w:shd w:val="clear" w:color="auto" w:fill="auto"/>
          </w:tcPr>
          <w:p w:rsidR="00D75F61" w:rsidRDefault="00D75F61" w:rsidP="00145F49">
            <w:pPr>
              <w:pStyle w:val="c0c6"/>
              <w:spacing w:before="0" w:beforeAutospacing="0" w:after="0" w:afterAutospacing="0"/>
              <w:jc w:val="both"/>
            </w:pPr>
            <w:r w:rsidRPr="007F7ECF">
              <w:t xml:space="preserve">Сведения об организации набора и комплектовании групп обучающихся </w:t>
            </w:r>
          </w:p>
          <w:p w:rsidR="00D75F61" w:rsidRDefault="00D75F61" w:rsidP="00145F49">
            <w:pPr>
              <w:pStyle w:val="c0c6"/>
              <w:spacing w:before="0" w:beforeAutospacing="0" w:after="0" w:afterAutospacing="0"/>
              <w:jc w:val="both"/>
            </w:pPr>
            <w:r w:rsidRPr="007F7ECF">
              <w:t>(Раздел 2 Приложения к заявлению п.2.2).</w:t>
            </w:r>
          </w:p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высшей категории -  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беспечение доступности участия в мероприятиях детей 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21" w:type="dxa"/>
          </w:tcPr>
          <w:p w:rsidR="00D75F61" w:rsidRPr="007F7ECF" w:rsidRDefault="00D75F61" w:rsidP="00145F49">
            <w:pPr>
              <w:jc w:val="both"/>
              <w:rPr>
                <w:i/>
              </w:rPr>
            </w:pPr>
            <w:r w:rsidRPr="007F7ECF">
              <w:t xml:space="preserve">Отсутствие документов в данном показателе 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920040">
        <w:trPr>
          <w:trHeight w:val="540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1" w:type="dxa"/>
          </w:tcPr>
          <w:p w:rsidR="00D75F61" w:rsidRPr="007F7ECF" w:rsidRDefault="00D75F61" w:rsidP="00145F49">
            <w:pPr>
              <w:jc w:val="both"/>
              <w:rPr>
                <w:i/>
                <w:color w:val="FF0000"/>
              </w:rPr>
            </w:pPr>
            <w:r w:rsidRPr="007F7ECF">
              <w:t>Наличие документов (ресурсов), подтверждающих организацию мероприятия (-ий) по набору и комплектованию групп,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7F7ECF" w:rsidTr="00920040">
        <w:trPr>
          <w:trHeight w:val="540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1" w:type="dxa"/>
          </w:tcPr>
          <w:p w:rsidR="00D75F61" w:rsidRPr="007F7ECF" w:rsidRDefault="00D75F61" w:rsidP="00145F49">
            <w:pPr>
              <w:jc w:val="both"/>
              <w:rPr>
                <w:i/>
                <w:color w:val="FF0000"/>
              </w:rPr>
            </w:pPr>
            <w:r w:rsidRPr="007F7ECF">
              <w:rPr>
                <w:i/>
              </w:rPr>
              <w:t>Наличие документов (ресурсов), подтверждающих организацию мероприятия (-ий) по набору и комплектованию групп, обучающихся с ОВЗ</w:t>
            </w:r>
            <w:r>
              <w:rPr>
                <w:i/>
                <w:color w:val="FF0000"/>
              </w:rPr>
              <w:t>.</w:t>
            </w:r>
          </w:p>
        </w:tc>
        <w:tc>
          <w:tcPr>
            <w:tcW w:w="1134" w:type="dxa"/>
          </w:tcPr>
          <w:p w:rsidR="00D75F61" w:rsidRPr="009A199C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19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920040">
        <w:trPr>
          <w:trHeight w:val="540"/>
        </w:trPr>
        <w:tc>
          <w:tcPr>
            <w:tcW w:w="733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4867" w:type="dxa"/>
            <w:gridSpan w:val="4"/>
            <w:shd w:val="clear" w:color="auto" w:fill="auto"/>
          </w:tcPr>
          <w:p w:rsidR="00D75F61" w:rsidRDefault="00D75F61" w:rsidP="00145F49">
            <w:pPr>
              <w:pStyle w:val="c0c6"/>
              <w:spacing w:before="0" w:beforeAutospacing="0" w:after="0" w:afterAutospacing="0"/>
              <w:jc w:val="both"/>
            </w:pPr>
            <w:r w:rsidRPr="007F7ECF"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  <w:r>
              <w:t>.</w:t>
            </w:r>
          </w:p>
          <w:p w:rsidR="00D75F61" w:rsidRPr="007F7ECF" w:rsidRDefault="00D75F61" w:rsidP="00145F49">
            <w:pPr>
              <w:pStyle w:val="c0c6"/>
              <w:spacing w:before="0" w:beforeAutospacing="0" w:after="0" w:afterAutospacing="0"/>
              <w:jc w:val="both"/>
            </w:pPr>
          </w:p>
        </w:tc>
      </w:tr>
      <w:tr w:rsidR="00D75F61" w:rsidRPr="007F7ECF" w:rsidTr="00920040">
        <w:trPr>
          <w:trHeight w:val="540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2.3.1.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Личный вклад в организацию взаимодействия с социальными партнерами, развитие формальных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lastRenderedPageBreak/>
              <w:t>(договорные, организационные) и неформальных форм взаимодействия с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личном вкладе в организацию взаимодействия с социальными партнерами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1" w:type="dxa"/>
          </w:tcPr>
          <w:p w:rsidR="00D75F61" w:rsidRPr="007F7ECF" w:rsidRDefault="00D75F61" w:rsidP="00145F49">
            <w:pPr>
              <w:jc w:val="both"/>
              <w:rPr>
                <w:i/>
              </w:rPr>
            </w:pPr>
            <w:r w:rsidRPr="007F7ECF">
              <w:t>Отсутствие документов в данном показателе</w:t>
            </w:r>
            <w:r>
              <w:t>.</w:t>
            </w:r>
            <w:r w:rsidRPr="007F7ECF">
              <w:t xml:space="preserve"> 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920040">
        <w:trPr>
          <w:trHeight w:val="540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145F49">
            <w:pPr>
              <w:pStyle w:val="c0c6"/>
              <w:spacing w:before="0" w:beforeAutospacing="0" w:after="0" w:afterAutospacing="0"/>
              <w:jc w:val="both"/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721" w:type="dxa"/>
          </w:tcPr>
          <w:p w:rsidR="00D75F61" w:rsidRPr="007F7ECF" w:rsidRDefault="00D75F61" w:rsidP="00145F49">
            <w:pPr>
              <w:jc w:val="both"/>
            </w:pPr>
            <w:r w:rsidRPr="007F7ECF">
              <w:t>Наличие документов (ресурсов), подтверждающих личный вклад в организацию взаимодействия с социальными партнерами (проведение совместных мероприятий, оказание ими материальной и нефинансовой помощи и т.д.)</w:t>
            </w:r>
            <w:r>
              <w:t>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 за каждого партнера</w:t>
            </w:r>
          </w:p>
        </w:tc>
      </w:tr>
      <w:tr w:rsidR="00D75F61" w:rsidRPr="007F7ECF" w:rsidTr="00920040">
        <w:trPr>
          <w:trHeight w:val="2433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145F49">
            <w:pPr>
              <w:pStyle w:val="c0c6"/>
              <w:spacing w:before="0" w:beforeAutospacing="0" w:after="0" w:afterAutospacing="0"/>
              <w:jc w:val="both"/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721" w:type="dxa"/>
          </w:tcPr>
          <w:p w:rsidR="00D75F61" w:rsidRPr="007F7ECF" w:rsidRDefault="00D75F61" w:rsidP="00145F49">
            <w:pPr>
              <w:jc w:val="both"/>
            </w:pPr>
            <w:r w:rsidRPr="007F7ECF">
              <w:t>Наличие договоров о сотрудничестве с социальным партнером</w:t>
            </w:r>
            <w:r>
              <w:t>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+1 за каждый договор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где указано ФИО куратора – аттестующегося педагога-организатора.</w:t>
            </w:r>
          </w:p>
        </w:tc>
      </w:tr>
      <w:tr w:rsidR="00D75F61" w:rsidRPr="007F7ECF" w:rsidTr="00920040">
        <w:trPr>
          <w:trHeight w:val="540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2.3.2.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Личный вклад в организацию взаимодействия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  <w:vMerge w:val="restart"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Сведения о личном вкладе в организацию взаимодействия с членами педагогического коллектива, представителями профессионального сообщества, родителями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1" w:type="dxa"/>
          </w:tcPr>
          <w:p w:rsidR="00D75F61" w:rsidRPr="007F7ECF" w:rsidRDefault="00D75F61" w:rsidP="00145F49">
            <w:pPr>
              <w:jc w:val="both"/>
              <w:rPr>
                <w:i/>
              </w:rPr>
            </w:pPr>
            <w:r w:rsidRPr="007F7ECF">
              <w:t>Отсутствие документов в данном показателе</w:t>
            </w:r>
            <w:r>
              <w:t>.</w:t>
            </w:r>
            <w:r w:rsidRPr="007F7ECF">
              <w:t xml:space="preserve"> 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920040">
        <w:trPr>
          <w:trHeight w:val="540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1" w:type="dxa"/>
          </w:tcPr>
          <w:p w:rsidR="00D75F61" w:rsidRPr="007F7ECF" w:rsidRDefault="00D75F61" w:rsidP="00145F49">
            <w:pPr>
              <w:jc w:val="both"/>
              <w:rPr>
                <w:i/>
                <w:color w:val="FF0000"/>
              </w:rPr>
            </w:pPr>
            <w:r w:rsidRPr="007F7ECF">
              <w:t>Наличие документов (ресурсов), подтверждающих личный вклад в организацию взаимодействия с членами педагогического коллектива, представителями профессионального сообщества, родителями обучающихся</w:t>
            </w:r>
            <w:r>
              <w:t xml:space="preserve"> (выступления и доклады, организация консультаций, организация мероприятий для целевых групп).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7F7ECF" w:rsidTr="00920040">
        <w:trPr>
          <w:trHeight w:val="540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1" w:type="dxa"/>
          </w:tcPr>
          <w:p w:rsidR="00D75F61" w:rsidRPr="007F7ECF" w:rsidRDefault="00D75F61" w:rsidP="00145F49">
            <w:pPr>
              <w:jc w:val="both"/>
              <w:rPr>
                <w:color w:val="FF0000"/>
              </w:rPr>
            </w:pPr>
            <w:r w:rsidRPr="007F7ECF">
              <w:t>Участие в работе профессионального объединения и (или) общественно-государственного органа управления</w:t>
            </w:r>
            <w:r>
              <w:t xml:space="preserve"> с участием родителей</w:t>
            </w:r>
            <w:r w:rsidRPr="007F7ECF">
              <w:t xml:space="preserve"> на уровне образовательной организации</w:t>
            </w:r>
            <w:r>
              <w:t>.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920040">
        <w:trPr>
          <w:trHeight w:val="540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1" w:type="dxa"/>
          </w:tcPr>
          <w:p w:rsidR="00D75F61" w:rsidRPr="007F7ECF" w:rsidRDefault="00D75F61" w:rsidP="00145F49">
            <w:pPr>
              <w:jc w:val="both"/>
              <w:rPr>
                <w:i/>
                <w:color w:val="FF0000"/>
              </w:rPr>
            </w:pPr>
            <w:r w:rsidRPr="007F7ECF">
              <w:t xml:space="preserve">Участие в работе профессионального объединения и (или) общественно-государственного органа управления на </w:t>
            </w:r>
            <w:r>
              <w:t xml:space="preserve">муниципальном / региональном </w:t>
            </w:r>
            <w:r w:rsidRPr="007F7ECF">
              <w:t xml:space="preserve">уровне </w:t>
            </w:r>
          </w:p>
        </w:tc>
        <w:tc>
          <w:tcPr>
            <w:tcW w:w="1134" w:type="dxa"/>
          </w:tcPr>
          <w:p w:rsidR="00D75F61" w:rsidRPr="007F7ECF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+2</w:t>
            </w:r>
          </w:p>
        </w:tc>
      </w:tr>
    </w:tbl>
    <w:p w:rsidR="00D75F61" w:rsidRDefault="00D75F61" w:rsidP="00D75F61">
      <w:pPr>
        <w:jc w:val="center"/>
        <w:rPr>
          <w:b/>
        </w:rPr>
      </w:pPr>
    </w:p>
    <w:p w:rsidR="00D75F61" w:rsidRPr="004845C4" w:rsidRDefault="00D75F61" w:rsidP="00D75F61">
      <w:pPr>
        <w:jc w:val="center"/>
        <w:rPr>
          <w:b/>
        </w:rPr>
      </w:pPr>
      <w:r w:rsidRPr="0093692C">
        <w:rPr>
          <w:b/>
        </w:rPr>
        <w:t>Раздел 3.</w:t>
      </w:r>
      <w:r w:rsidRPr="0093692C">
        <w:t xml:space="preserve"> </w:t>
      </w:r>
      <w:r w:rsidRPr="005239A3">
        <w:rPr>
          <w:b/>
        </w:rPr>
        <w:t>Организация дополнительного образования детей и взрослых по одному или нескольким направлениям деятельности</w:t>
      </w:r>
    </w:p>
    <w:p w:rsidR="00D75F61" w:rsidRDefault="00D75F61" w:rsidP="00D75F61">
      <w:pPr>
        <w:jc w:val="both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685"/>
        <w:gridCol w:w="7088"/>
        <w:gridCol w:w="1134"/>
      </w:tblGrid>
      <w:tr w:rsidR="00D75F61" w:rsidRPr="0043524C" w:rsidTr="00920040"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145F49">
            <w:pPr>
              <w:jc w:val="center"/>
              <w:rPr>
                <w:b/>
              </w:rPr>
            </w:pPr>
            <w:r w:rsidRPr="0043524C">
              <w:rPr>
                <w:b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145F49">
            <w:pPr>
              <w:jc w:val="center"/>
              <w:rPr>
                <w:b/>
              </w:rPr>
            </w:pPr>
            <w:r w:rsidRPr="0043524C">
              <w:rPr>
                <w:b/>
              </w:rPr>
              <w:t>Показатель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75F61" w:rsidRPr="0043524C" w:rsidRDefault="00D75F61" w:rsidP="00145F49">
            <w:pPr>
              <w:jc w:val="center"/>
              <w:rPr>
                <w:b/>
              </w:rPr>
            </w:pPr>
            <w:r w:rsidRPr="0043524C">
              <w:rPr>
                <w:b/>
              </w:rPr>
              <w:t>Источники информации</w:t>
            </w:r>
          </w:p>
        </w:tc>
        <w:tc>
          <w:tcPr>
            <w:tcW w:w="8222" w:type="dxa"/>
            <w:gridSpan w:val="2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D75F61" w:rsidRPr="0043524C" w:rsidTr="00920040"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D75F61" w:rsidRPr="0043524C" w:rsidRDefault="00D75F61" w:rsidP="00145F49">
            <w:pPr>
              <w:jc w:val="center"/>
              <w:rPr>
                <w:b/>
              </w:rPr>
            </w:pPr>
            <w:r w:rsidRPr="0043524C">
              <w:rPr>
                <w:b/>
              </w:rPr>
              <w:t>(0-3 балла)</w:t>
            </w:r>
          </w:p>
        </w:tc>
      </w:tr>
      <w:tr w:rsidR="00D75F61" w:rsidRPr="0043524C" w:rsidTr="00920040">
        <w:trPr>
          <w:trHeight w:val="337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145F49">
            <w:pPr>
              <w:jc w:val="center"/>
            </w:pPr>
            <w:r w:rsidRPr="0043524C">
              <w:t>3.1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145F49">
            <w:pPr>
              <w:jc w:val="both"/>
            </w:pPr>
            <w:r w:rsidRPr="0043524C">
              <w:t xml:space="preserve">Анализ внутренних и внешних (средовых) условий развития дополнительного образования в организации, осуществляющей </w:t>
            </w:r>
            <w:r w:rsidRPr="0043524C">
              <w:lastRenderedPageBreak/>
              <w:t>образовательную деятельность</w:t>
            </w:r>
            <w: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75F61" w:rsidRPr="0043524C" w:rsidRDefault="00D75F61" w:rsidP="00145F49">
            <w:pPr>
              <w:ind w:left="33" w:hanging="33"/>
              <w:jc w:val="both"/>
            </w:pPr>
            <w:r w:rsidRPr="0043524C">
              <w:lastRenderedPageBreak/>
              <w:t xml:space="preserve">Сведения об осуществлении изучение и анализ внутренних и внешних (средовых) условий развития организации, осуществляющей образовательную деятельность (Раздел 3 Приложения к </w:t>
            </w:r>
            <w:r w:rsidRPr="0043524C">
              <w:lastRenderedPageBreak/>
              <w:t>заявлению п.3.1).</w:t>
            </w:r>
          </w:p>
          <w:p w:rsidR="00D75F61" w:rsidRPr="0043524C" w:rsidRDefault="00D75F61" w:rsidP="00145F49">
            <w:pPr>
              <w:jc w:val="both"/>
              <w:rPr>
                <w:shd w:val="clear" w:color="auto" w:fill="FFFFFF"/>
              </w:rPr>
            </w:pPr>
            <w:r w:rsidRPr="0043524C">
              <w:rPr>
                <w:shd w:val="clear" w:color="auto" w:fill="FFFFFF"/>
              </w:rPr>
              <w:t>Для высшей категории – наличие работы по вопросам образования детей с ОВЗ</w:t>
            </w:r>
            <w:r>
              <w:rPr>
                <w:shd w:val="clear" w:color="auto" w:fill="FFFFFF"/>
              </w:rPr>
              <w:t>.</w:t>
            </w:r>
          </w:p>
          <w:p w:rsidR="00D75F61" w:rsidRPr="0043524C" w:rsidRDefault="00D75F61" w:rsidP="00145F49">
            <w:pPr>
              <w:ind w:left="33" w:hanging="33"/>
              <w:jc w:val="both"/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3"/>
              <w:tabs>
                <w:tab w:val="left" w:pos="459"/>
              </w:tabs>
              <w:ind w:left="34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lastRenderedPageBreak/>
              <w:t>Отсутствие сведений или подтверждающих документов</w:t>
            </w:r>
            <w:r>
              <w:rPr>
                <w:szCs w:val="24"/>
              </w:rPr>
              <w:t>.</w:t>
            </w:r>
            <w:r w:rsidRPr="0043524C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920040">
        <w:trPr>
          <w:trHeight w:val="27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jc w:val="both"/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ind w:left="33" w:hanging="33"/>
              <w:jc w:val="both"/>
              <w:rPr>
                <w:bCs/>
                <w:iCs/>
              </w:rPr>
            </w:pPr>
          </w:p>
        </w:tc>
        <w:tc>
          <w:tcPr>
            <w:tcW w:w="7088" w:type="dxa"/>
          </w:tcPr>
          <w:p w:rsidR="00D75F61" w:rsidRDefault="00D75F61" w:rsidP="00145F49">
            <w:pPr>
              <w:pStyle w:val="a3"/>
              <w:tabs>
                <w:tab w:val="left" w:pos="0"/>
              </w:tabs>
              <w:ind w:left="0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t xml:space="preserve">Ресурсы (документы), подтверждающие определение, изучение и анализ внутренних и внешних (средовых) условий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обеспечение. </w:t>
            </w:r>
          </w:p>
          <w:p w:rsidR="00D75F61" w:rsidRPr="0043524C" w:rsidRDefault="00D75F61" w:rsidP="00145F49">
            <w:pPr>
              <w:pStyle w:val="a3"/>
              <w:tabs>
                <w:tab w:val="left" w:pos="0"/>
              </w:tabs>
              <w:ind w:left="0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lastRenderedPageBreak/>
              <w:t>Уровень – образовательной организации.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75F61" w:rsidRPr="0043524C" w:rsidTr="00920040">
        <w:trPr>
          <w:trHeight w:val="549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jc w:val="both"/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ind w:left="33" w:hanging="33"/>
              <w:jc w:val="both"/>
              <w:rPr>
                <w:bCs/>
                <w:iCs/>
              </w:rPr>
            </w:pPr>
          </w:p>
        </w:tc>
        <w:tc>
          <w:tcPr>
            <w:tcW w:w="7088" w:type="dxa"/>
          </w:tcPr>
          <w:p w:rsidR="00D75F61" w:rsidRDefault="00D75F61" w:rsidP="00145F49">
            <w:pPr>
              <w:pStyle w:val="a3"/>
              <w:tabs>
                <w:tab w:val="left" w:pos="0"/>
              </w:tabs>
              <w:ind w:left="0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t xml:space="preserve">Ресурсы (документы), подтверждающие определение, изучение и анализ внутренних и внешних (средовых) условий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обеспечение. </w:t>
            </w:r>
          </w:p>
          <w:p w:rsidR="00D75F61" w:rsidRPr="0043524C" w:rsidRDefault="00D75F61" w:rsidP="00145F49">
            <w:pPr>
              <w:pStyle w:val="a3"/>
              <w:tabs>
                <w:tab w:val="left" w:pos="0"/>
              </w:tabs>
              <w:ind w:left="0"/>
              <w:jc w:val="both"/>
              <w:rPr>
                <w:color w:val="FF0000"/>
                <w:szCs w:val="24"/>
              </w:rPr>
            </w:pPr>
            <w:r w:rsidRPr="0043524C">
              <w:rPr>
                <w:szCs w:val="24"/>
              </w:rPr>
              <w:t>Уровень – муниципального района (городского округа), края.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43524C" w:rsidTr="00920040">
        <w:trPr>
          <w:trHeight w:val="549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jc w:val="both"/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ind w:left="33" w:hanging="33"/>
              <w:jc w:val="both"/>
              <w:rPr>
                <w:bCs/>
                <w:iCs/>
              </w:rPr>
            </w:pPr>
          </w:p>
        </w:tc>
        <w:tc>
          <w:tcPr>
            <w:tcW w:w="7088" w:type="dxa"/>
          </w:tcPr>
          <w:p w:rsidR="00D75F61" w:rsidRPr="00CD79D3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040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Дополнительно за </w:t>
            </w:r>
            <w:r w:rsidRPr="0090407F">
              <w:rPr>
                <w:rFonts w:ascii="Times New Roman" w:hAnsi="Times New Roman"/>
                <w:i/>
                <w:sz w:val="24"/>
                <w:szCs w:val="24"/>
              </w:rPr>
              <w:t>определение, изучение и анализ внутренних и внешних (средовых) условий для детей с ОВЗ</w:t>
            </w:r>
            <w:r w:rsidRPr="009040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+1</w:t>
            </w:r>
          </w:p>
        </w:tc>
      </w:tr>
      <w:tr w:rsidR="00D75F61" w:rsidRPr="0043524C" w:rsidTr="00920040">
        <w:trPr>
          <w:trHeight w:val="346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145F49">
            <w:pPr>
              <w:jc w:val="both"/>
            </w:pPr>
            <w:r w:rsidRPr="0043524C"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  <w: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Сведения подтверждающие разработку и представление руководству и педагогическому коллективу предложения по развитию организации, осуществляющей образовательную деятельность</w:t>
            </w:r>
          </w:p>
          <w:p w:rsidR="00D75F61" w:rsidRPr="0043524C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(Раздел 3 Приложения к заявлению п.3.2).</w:t>
            </w:r>
          </w:p>
          <w:p w:rsidR="00D75F61" w:rsidRPr="0043524C" w:rsidRDefault="00D75F61" w:rsidP="00145F49">
            <w:pPr>
              <w:jc w:val="both"/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3"/>
              <w:tabs>
                <w:tab w:val="left" w:pos="459"/>
              </w:tabs>
              <w:ind w:left="34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t>Отсутствие сведений или подтверждающих документов</w:t>
            </w:r>
            <w:r>
              <w:rPr>
                <w:szCs w:val="24"/>
              </w:rPr>
              <w:t>.</w:t>
            </w:r>
            <w:r w:rsidRPr="0043524C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920040">
        <w:trPr>
          <w:trHeight w:val="795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/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/>
        </w:tc>
        <w:tc>
          <w:tcPr>
            <w:tcW w:w="7088" w:type="dxa"/>
          </w:tcPr>
          <w:p w:rsidR="00D75F61" w:rsidRPr="0043524C" w:rsidRDefault="00D75F61" w:rsidP="00145F49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Ресурсы (документы), подтверждающие разработку и представление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обеспечения. Уровень – образовательной организации.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43524C" w:rsidTr="00920040">
        <w:trPr>
          <w:trHeight w:val="924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/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/>
        </w:tc>
        <w:tc>
          <w:tcPr>
            <w:tcW w:w="7088" w:type="dxa"/>
          </w:tcPr>
          <w:p w:rsidR="00D75F61" w:rsidRDefault="00D75F61" w:rsidP="00145F49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 xml:space="preserve">Ресурсы (документы), подтверждающие разработку и представление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обеспечения. </w:t>
            </w:r>
          </w:p>
          <w:p w:rsidR="00D75F61" w:rsidRPr="0043524C" w:rsidRDefault="00D75F61" w:rsidP="00145F49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Уровень – муниципального района (городского округа), края.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43524C" w:rsidTr="00920040">
        <w:trPr>
          <w:trHeight w:val="839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/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/>
        </w:tc>
        <w:tc>
          <w:tcPr>
            <w:tcW w:w="7088" w:type="dxa"/>
          </w:tcPr>
          <w:p w:rsidR="00D75F61" w:rsidRPr="0043524C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Дополнительно за </w:t>
            </w:r>
            <w:r w:rsidRPr="0043524C">
              <w:rPr>
                <w:rFonts w:ascii="Times New Roman" w:hAnsi="Times New Roman"/>
                <w:i/>
                <w:sz w:val="24"/>
                <w:szCs w:val="24"/>
              </w:rPr>
              <w:t>разработку и представление предложения по развитию образовательной деятельности для детей с ОВЗ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75F61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Сведения подтверждающие контроль и организацию работы педагогических работников, детских и молодежных объединений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(Раздел 3 Приложения к заявлению п.3.3).</w:t>
            </w:r>
          </w:p>
          <w:p w:rsidR="00D75F61" w:rsidRPr="0043524C" w:rsidRDefault="00D75F61" w:rsidP="00145F49">
            <w:pPr>
              <w:jc w:val="both"/>
              <w:rPr>
                <w:shd w:val="clear" w:color="auto" w:fill="FFFFFF"/>
              </w:rPr>
            </w:pPr>
            <w:r w:rsidRPr="0043524C">
              <w:rPr>
                <w:shd w:val="clear" w:color="auto" w:fill="FFFFFF"/>
              </w:rPr>
              <w:t>Для высшей категории – наличие положительной динамики</w:t>
            </w:r>
            <w:r>
              <w:rPr>
                <w:shd w:val="clear" w:color="auto" w:fill="FFFFFF"/>
              </w:rPr>
              <w:t>.</w:t>
            </w:r>
          </w:p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3"/>
              <w:tabs>
                <w:tab w:val="left" w:pos="459"/>
              </w:tabs>
              <w:ind w:left="34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t>Отсутствие сведений или подтверждающих документов</w:t>
            </w:r>
            <w:r>
              <w:rPr>
                <w:szCs w:val="24"/>
              </w:rPr>
              <w:t>.</w:t>
            </w:r>
            <w:r w:rsidRPr="0043524C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Ресурсы (документы), подтверждающие контроль и организацию работы педагогических работников, детских и молодежных объединений: посещение занятий и досуговых мероприятий, анализ и обсуждение их с педагогами дополнительного образования, составление расписания работы творческих объединений (кружков, секций), контроль соблюдения требований охраны труда на занятиях и при проведении досуговых мероприятий.</w:t>
            </w:r>
          </w:p>
          <w:p w:rsidR="00D75F61" w:rsidRPr="0043524C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Соотношение: на 1 педагога-организатора не более 1 тысячи детей (обучающихся по курируемым программам). Уровень образова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lastRenderedPageBreak/>
              <w:t>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Ресурсы (документы), подтверждающие контроль и организацию работы педагогических работников, детских и молодежных объединений: посещение занятий и досуговых мероприятий, анализ и обсуждение их с педагогами дополнительного образования, составление расписания работы творческих объединений (кружков, секций), контроль соблюдения требований охраны труда на занятиях и при проведении досуговых мероприятий.</w:t>
            </w:r>
          </w:p>
          <w:p w:rsidR="00D75F61" w:rsidRPr="0043524C" w:rsidRDefault="00D75F61" w:rsidP="00145F4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Соотношение: на 1 педагога-организатора более 1 тысячи детей (обучающихся по курируемым программам). Уровень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Допо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лнительно, если работа ведется 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уровне муниципалитета, края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Дополнительно, если разработана и активно функционирует площадка с использованием дистанционных технологий для проведения консультаций на уровне муниципалитета, края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jc w:val="both"/>
              <w:rPr>
                <w:i/>
              </w:rPr>
            </w:pPr>
            <w:r w:rsidRPr="0043524C">
              <w:rPr>
                <w:i/>
              </w:rPr>
              <w:t>Дополнительно, если консультационная работа ведется по кругу вопросов, связанных с реализацией адаптированных дополнительных общеобразовательных программ, работе с детьми с ОВЗ</w:t>
            </w:r>
            <w:r>
              <w:rPr>
                <w:i/>
              </w:rPr>
              <w:t>.</w:t>
            </w:r>
            <w:r w:rsidRPr="0043524C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Планирование и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анизация 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подтверждающие взаимоде</w:t>
            </w:r>
            <w:r>
              <w:rPr>
                <w:rFonts w:ascii="Times New Roman" w:hAnsi="Times New Roman"/>
                <w:sz w:val="24"/>
                <w:szCs w:val="24"/>
              </w:rPr>
              <w:t>йствие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 xml:space="preserve">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(Раздел 3 Приложения к заявлению п.3.4).</w:t>
            </w:r>
          </w:p>
          <w:p w:rsidR="00D75F61" w:rsidRPr="0043524C" w:rsidRDefault="00D75F61" w:rsidP="00145F49">
            <w:pPr>
              <w:jc w:val="both"/>
              <w:rPr>
                <w:shd w:val="clear" w:color="auto" w:fill="FFFFFF"/>
              </w:rPr>
            </w:pPr>
            <w:r w:rsidRPr="0043524C">
              <w:rPr>
                <w:shd w:val="clear" w:color="auto" w:fill="FFFFFF"/>
              </w:rPr>
              <w:t>Для высшей категории – наличие положительной динамики</w:t>
            </w:r>
          </w:p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3"/>
              <w:tabs>
                <w:tab w:val="left" w:pos="459"/>
              </w:tabs>
              <w:ind w:left="34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t>Отсутствие сведений или подтверждающих документов</w:t>
            </w:r>
            <w:r>
              <w:rPr>
                <w:szCs w:val="24"/>
              </w:rPr>
              <w:t>.</w:t>
            </w:r>
            <w:r w:rsidRPr="0043524C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Ресурсы (документы), подтвержда</w:t>
            </w:r>
            <w:r>
              <w:rPr>
                <w:rFonts w:ascii="Times New Roman" w:hAnsi="Times New Roman"/>
                <w:sz w:val="24"/>
                <w:szCs w:val="24"/>
              </w:rPr>
              <w:t>ющие взаимодействие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 xml:space="preserve">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работников.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Допо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лнительно, если работа ведется 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уровне муниципалитета, края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jc w:val="both"/>
              <w:rPr>
                <w:i/>
              </w:rPr>
            </w:pPr>
            <w:r w:rsidRPr="0043524C">
              <w:rPr>
                <w:i/>
              </w:rPr>
              <w:t>Дополнительно, если консультационная работа ведется по кругу вопросов, связанных с реализацией адаптированных дополнительных общеобразовательных программ, работе с детьми с ОВЗ</w:t>
            </w:r>
            <w:r>
              <w:rPr>
                <w:i/>
              </w:rPr>
              <w:t>.</w:t>
            </w:r>
            <w:r w:rsidRPr="0043524C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 xml:space="preserve">подтверждающие анализ процесса и результатов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</w:t>
            </w:r>
            <w:r w:rsidRPr="0043524C">
              <w:rPr>
                <w:rFonts w:ascii="Times New Roman" w:hAnsi="Times New Roman"/>
                <w:sz w:val="24"/>
                <w:szCs w:val="24"/>
              </w:rPr>
              <w:lastRenderedPageBreak/>
              <w:t>(или) взрослых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(Раздел 3 Приложения к заявлению п.3.5).</w:t>
            </w:r>
          </w:p>
          <w:p w:rsidR="00D75F61" w:rsidRPr="0043524C" w:rsidRDefault="00D75F61" w:rsidP="00145F49">
            <w:pPr>
              <w:jc w:val="both"/>
            </w:pPr>
            <w:r w:rsidRPr="0043524C">
              <w:rPr>
                <w:shd w:val="clear" w:color="auto" w:fill="FFFFFF"/>
              </w:rPr>
              <w:t>Для высшей категории – наличие положительной динамики</w:t>
            </w: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3"/>
              <w:tabs>
                <w:tab w:val="left" w:pos="459"/>
              </w:tabs>
              <w:ind w:left="34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lastRenderedPageBreak/>
              <w:t>Отсутствие сведений или подтверждающих документов</w:t>
            </w:r>
            <w:r>
              <w:rPr>
                <w:szCs w:val="24"/>
              </w:rPr>
              <w:t>.</w:t>
            </w:r>
            <w:r w:rsidRPr="0043524C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Ресурсы (документы), подтверждающие анализ процесса и результатов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Дополнительно, если работа ведется на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муниципальном / региональном 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уровне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/ +2</w:t>
            </w:r>
          </w:p>
        </w:tc>
      </w:tr>
      <w:tr w:rsidR="00D75F61" w:rsidRPr="0043524C" w:rsidTr="0092004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F61" w:rsidRPr="0043524C" w:rsidRDefault="00D75F61" w:rsidP="00145F49">
            <w:pPr>
              <w:jc w:val="both"/>
              <w:rPr>
                <w:i/>
              </w:rPr>
            </w:pPr>
            <w:r w:rsidRPr="0043524C">
              <w:rPr>
                <w:i/>
              </w:rPr>
              <w:t>Дополнительно, если консультационная работа ведется по кругу вопросов, связанных с реализацией адаптированных дополнительных общеобразовательных программ, работе с детьми с ОВЗ</w:t>
            </w:r>
            <w:r>
              <w:rPr>
                <w:i/>
              </w:rPr>
              <w:t>.</w:t>
            </w:r>
            <w:r w:rsidRPr="0043524C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D75F61" w:rsidRPr="00E85E26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</w:tbl>
    <w:p w:rsidR="00D75F61" w:rsidRDefault="00D75F61" w:rsidP="00D75F61">
      <w:pPr>
        <w:jc w:val="center"/>
        <w:rPr>
          <w:b/>
        </w:rPr>
      </w:pPr>
    </w:p>
    <w:p w:rsidR="00D75F61" w:rsidRPr="004845C4" w:rsidRDefault="00D75F61" w:rsidP="00D75F61">
      <w:pPr>
        <w:jc w:val="center"/>
        <w:rPr>
          <w:b/>
        </w:rPr>
      </w:pPr>
      <w:r w:rsidRPr="00807AB0">
        <w:rPr>
          <w:b/>
        </w:rPr>
        <w:t>Раздел 4.</w:t>
      </w:r>
      <w:r>
        <w:t xml:space="preserve"> </w:t>
      </w:r>
      <w:r w:rsidRPr="004845C4">
        <w:rPr>
          <w:b/>
        </w:rPr>
        <w:t>Повышение уровня квалификации и профессионального мастерства, профессиональный рост</w:t>
      </w:r>
    </w:p>
    <w:p w:rsidR="00D75F61" w:rsidRPr="00983C41" w:rsidRDefault="00D75F61" w:rsidP="00D75F61">
      <w:pPr>
        <w:jc w:val="center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828"/>
        <w:gridCol w:w="7795"/>
        <w:gridCol w:w="1134"/>
      </w:tblGrid>
      <w:tr w:rsidR="00D75F61" w:rsidRPr="0043524C" w:rsidTr="00920040"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145F49">
            <w:pPr>
              <w:jc w:val="center"/>
              <w:rPr>
                <w:b/>
              </w:rPr>
            </w:pPr>
            <w:r w:rsidRPr="0043524C">
              <w:rPr>
                <w:b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75F61" w:rsidRPr="0043524C" w:rsidRDefault="00D75F61" w:rsidP="00145F49">
            <w:pPr>
              <w:jc w:val="center"/>
              <w:rPr>
                <w:b/>
              </w:rPr>
            </w:pPr>
            <w:r w:rsidRPr="0043524C">
              <w:rPr>
                <w:b/>
              </w:rPr>
              <w:t>Показатель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75F61" w:rsidRPr="0043524C" w:rsidRDefault="00D75F61" w:rsidP="00145F49">
            <w:pPr>
              <w:jc w:val="center"/>
              <w:rPr>
                <w:b/>
              </w:rPr>
            </w:pPr>
            <w:r w:rsidRPr="0043524C">
              <w:rPr>
                <w:b/>
              </w:rPr>
              <w:t>Источники информации</w:t>
            </w:r>
          </w:p>
        </w:tc>
        <w:tc>
          <w:tcPr>
            <w:tcW w:w="8929" w:type="dxa"/>
            <w:gridSpan w:val="2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D75F61" w:rsidRPr="0043524C" w:rsidTr="00920040"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jc w:val="center"/>
              <w:rPr>
                <w:b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jc w:val="center"/>
              <w:rPr>
                <w:b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D75F61" w:rsidRPr="0043524C" w:rsidRDefault="00D75F61" w:rsidP="00145F49">
            <w:pPr>
              <w:jc w:val="center"/>
              <w:rPr>
                <w:b/>
              </w:rPr>
            </w:pPr>
            <w:r w:rsidRPr="0043524C">
              <w:rPr>
                <w:b/>
              </w:rPr>
              <w:t>(0-3 балла)</w:t>
            </w:r>
          </w:p>
        </w:tc>
      </w:tr>
      <w:tr w:rsidR="00D75F61" w:rsidRPr="0043524C" w:rsidTr="00920040">
        <w:trPr>
          <w:trHeight w:val="337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145F49">
            <w:pPr>
              <w:jc w:val="center"/>
            </w:pPr>
            <w:r w:rsidRPr="0043524C">
              <w:t>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75F61" w:rsidRPr="0043524C" w:rsidRDefault="00D75F61" w:rsidP="00145F49">
            <w:r w:rsidRPr="0043524C">
              <w:t>Результаты совершенствования методов обучения и воспитания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75F61" w:rsidRPr="0043524C" w:rsidRDefault="00D75F61" w:rsidP="00145F49">
            <w:pPr>
              <w:ind w:left="33" w:hanging="3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43524C">
              <w:rPr>
                <w:bCs/>
                <w:iCs/>
              </w:rPr>
              <w:t>опии документов о повышении квалификации</w:t>
            </w:r>
            <w:r>
              <w:rPr>
                <w:bCs/>
                <w:iCs/>
              </w:rPr>
              <w:t>,</w:t>
            </w:r>
            <w:r w:rsidRPr="0043524C">
              <w:rPr>
                <w:bCs/>
                <w:iCs/>
              </w:rPr>
              <w:t xml:space="preserve"> профессиональной переподготовке</w:t>
            </w:r>
          </w:p>
          <w:p w:rsidR="00D75F61" w:rsidRPr="0043524C" w:rsidRDefault="00D75F61" w:rsidP="00145F49">
            <w:pPr>
              <w:ind w:left="33" w:hanging="3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(</w:t>
            </w:r>
            <w:r w:rsidRPr="0043524C">
              <w:t>Раздел 4 Приложения к заявлению</w:t>
            </w:r>
            <w:r>
              <w:rPr>
                <w:bCs/>
                <w:iCs/>
              </w:rPr>
              <w:t>)</w:t>
            </w:r>
          </w:p>
          <w:p w:rsidR="00D75F61" w:rsidRPr="0043524C" w:rsidRDefault="00D75F61" w:rsidP="00145F49">
            <w:pPr>
              <w:ind w:left="33" w:hanging="33"/>
              <w:jc w:val="both"/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pStyle w:val="a3"/>
              <w:tabs>
                <w:tab w:val="left" w:pos="459"/>
              </w:tabs>
              <w:ind w:left="34"/>
              <w:rPr>
                <w:szCs w:val="24"/>
              </w:rPr>
            </w:pPr>
            <w:r w:rsidRPr="0043524C">
              <w:rPr>
                <w:szCs w:val="24"/>
              </w:rPr>
              <w:t xml:space="preserve">Отсутствие сведений или подтверждающих документов 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920040">
        <w:trPr>
          <w:trHeight w:val="27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/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ind w:left="33" w:hanging="33"/>
              <w:jc w:val="both"/>
              <w:rPr>
                <w:bCs/>
                <w:iCs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pStyle w:val="a3"/>
              <w:tabs>
                <w:tab w:val="left" w:pos="0"/>
              </w:tabs>
              <w:ind w:left="0"/>
              <w:rPr>
                <w:szCs w:val="24"/>
              </w:rPr>
            </w:pPr>
            <w:r w:rsidRPr="0043524C">
              <w:rPr>
                <w:szCs w:val="24"/>
              </w:rPr>
              <w:t>Повышение квалификации по направлению деятельности в межаттестационный период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43524C" w:rsidTr="00920040">
        <w:trPr>
          <w:trHeight w:val="549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/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ind w:left="33" w:hanging="33"/>
              <w:jc w:val="both"/>
              <w:rPr>
                <w:bCs/>
                <w:iCs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pStyle w:val="a3"/>
              <w:tabs>
                <w:tab w:val="left" w:pos="0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Повышение квалификации</w:t>
            </w:r>
            <w:r w:rsidRPr="0043524C">
              <w:rPr>
                <w:szCs w:val="24"/>
              </w:rPr>
              <w:t xml:space="preserve"> по направлению деятельности в межаттестационный период (инновационный уровень)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43524C" w:rsidTr="00920040">
        <w:trPr>
          <w:trHeight w:val="346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/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ind w:left="33" w:hanging="33"/>
              <w:jc w:val="both"/>
              <w:rPr>
                <w:bCs/>
                <w:iCs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pStyle w:val="a3"/>
              <w:tabs>
                <w:tab w:val="left" w:pos="0"/>
              </w:tabs>
              <w:ind w:left="0"/>
              <w:rPr>
                <w:szCs w:val="24"/>
              </w:rPr>
            </w:pPr>
            <w:r w:rsidRPr="0043524C">
              <w:rPr>
                <w:szCs w:val="24"/>
              </w:rPr>
              <w:t>Профессиональная переподготовка по направлению деятельности в межаттестационный период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F61" w:rsidRPr="0043524C" w:rsidTr="00920040">
        <w:trPr>
          <w:trHeight w:val="557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75F61" w:rsidRPr="0043524C" w:rsidRDefault="00D75F61" w:rsidP="00145F49">
            <w:r w:rsidRPr="0043524C">
              <w:t>Результаты повышения профессионального мастерства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75F61" w:rsidRPr="0043524C" w:rsidRDefault="00D75F61" w:rsidP="00145F49">
            <w:r w:rsidRPr="0043524C">
              <w:t>Сведения об участии в профессиональных конкурсах (Раздел 4 Приложения к заявлению п.4.2).</w:t>
            </w:r>
          </w:p>
          <w:p w:rsidR="00D75F61" w:rsidRPr="0043524C" w:rsidRDefault="00D75F61" w:rsidP="00145F49">
            <w:pPr>
              <w:jc w:val="both"/>
              <w:rPr>
                <w:shd w:val="clear" w:color="auto" w:fill="FFFFFF"/>
              </w:rPr>
            </w:pPr>
            <w:r w:rsidRPr="0043524C">
              <w:rPr>
                <w:shd w:val="clear" w:color="auto" w:fill="FFFFFF"/>
              </w:rPr>
              <w:t>Для высшей категории – наличие положительной динамики</w:t>
            </w:r>
          </w:p>
          <w:p w:rsidR="00D75F61" w:rsidRPr="0043524C" w:rsidRDefault="00D75F61" w:rsidP="00145F49">
            <w:pPr>
              <w:jc w:val="both"/>
              <w:rPr>
                <w:i/>
                <w:shd w:val="clear" w:color="auto" w:fill="FFFFFF"/>
              </w:rPr>
            </w:pPr>
            <w:r w:rsidRPr="0043524C">
              <w:rPr>
                <w:i/>
                <w:shd w:val="clear" w:color="auto" w:fill="FFFFFF"/>
              </w:rPr>
              <w:t>(предлагается выбрать только один наиболее высокий результат и применить к нему балл)</w:t>
            </w:r>
            <w:r>
              <w:rPr>
                <w:i/>
                <w:shd w:val="clear" w:color="auto" w:fill="FFFFFF"/>
              </w:rPr>
              <w:t>.</w:t>
            </w:r>
          </w:p>
          <w:p w:rsidR="00D75F61" w:rsidRPr="0043524C" w:rsidRDefault="00D75F61" w:rsidP="00145F49"/>
        </w:tc>
        <w:tc>
          <w:tcPr>
            <w:tcW w:w="7795" w:type="dxa"/>
          </w:tcPr>
          <w:p w:rsidR="00D75F61" w:rsidRPr="0043524C" w:rsidRDefault="00D75F61" w:rsidP="00145F49">
            <w:r w:rsidRPr="0043524C">
              <w:t>Отсутствие сведений или подтверждающих документов.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920040">
        <w:trPr>
          <w:trHeight w:val="557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ind w:left="25"/>
            </w:pPr>
            <w:r w:rsidRPr="0043524C">
              <w:t>Является участником (некоммерческого) конкурса профессионального мастерства муниципального уровня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43524C" w:rsidTr="00920040">
        <w:trPr>
          <w:trHeight w:val="557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ind w:left="25"/>
            </w:pPr>
            <w:r w:rsidRPr="0043524C">
              <w:t>Является победителем/лауреатом (некоммерческого) конкурса профессионального мастерства муниципального уровня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43524C" w:rsidTr="00920040">
        <w:trPr>
          <w:trHeight w:val="557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ind w:left="25"/>
            </w:pPr>
            <w:r w:rsidRPr="0043524C">
              <w:t>Является участником (некоммерческого) краевого конкурса профессионального мастерства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43524C" w:rsidTr="00920040">
        <w:trPr>
          <w:trHeight w:val="557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ind w:left="25"/>
            </w:pPr>
            <w:r w:rsidRPr="0043524C">
              <w:t>Является победителем/лауреатом (некоммерческого) краевого конкурса профессионального мастерства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F61" w:rsidRPr="0043524C" w:rsidTr="00920040">
        <w:trPr>
          <w:trHeight w:val="557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ind w:left="25"/>
            </w:pPr>
            <w:r w:rsidRPr="0043524C">
              <w:t>Является участником (некоммерческого) конкурса профессионального мастерства федерального уровня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F61" w:rsidRPr="0043524C" w:rsidTr="00920040">
        <w:trPr>
          <w:trHeight w:val="557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ind w:left="25"/>
            </w:pPr>
            <w:r w:rsidRPr="0043524C">
              <w:t>Является победителем/лауреатом (некоммерческого) конкурса профессионального мастерства федерального уровня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F61" w:rsidRPr="0043524C" w:rsidTr="00920040">
        <w:trPr>
          <w:trHeight w:val="557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ind w:left="25"/>
              <w:rPr>
                <w:i/>
              </w:rPr>
            </w:pPr>
            <w:r w:rsidRPr="0043524C">
              <w:rPr>
                <w:i/>
              </w:rPr>
              <w:t>В межаттестационный период педагог-организатор освоил программу курсов повышения квалификации (очно или дистанционно)</w:t>
            </w:r>
          </w:p>
        </w:tc>
        <w:tc>
          <w:tcPr>
            <w:tcW w:w="1134" w:type="dxa"/>
          </w:tcPr>
          <w:p w:rsidR="00D75F61" w:rsidRPr="009841C4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41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920040">
        <w:trPr>
          <w:trHeight w:val="557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ind w:left="25"/>
              <w:rPr>
                <w:i/>
              </w:rPr>
            </w:pPr>
            <w:r w:rsidRPr="0043524C">
              <w:rPr>
                <w:i/>
              </w:rPr>
              <w:t>В межаттестационный период педагог-организатор освоил программу курсов повышения квалификации (очно или дистанционно) по тематике работы с детьми с ОВЗ</w:t>
            </w:r>
          </w:p>
        </w:tc>
        <w:tc>
          <w:tcPr>
            <w:tcW w:w="1134" w:type="dxa"/>
          </w:tcPr>
          <w:p w:rsidR="00D75F61" w:rsidRPr="009841C4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41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+2</w:t>
            </w:r>
          </w:p>
        </w:tc>
      </w:tr>
      <w:tr w:rsidR="00D75F61" w:rsidRPr="0043524C" w:rsidTr="00920040">
        <w:trPr>
          <w:trHeight w:val="557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75F61" w:rsidRPr="0043524C" w:rsidRDefault="00D75F61" w:rsidP="00145F49">
            <w:pPr>
              <w:contextualSpacing/>
              <w:jc w:val="both"/>
            </w:pPr>
            <w:r w:rsidRPr="0043524C">
              <w:t>Самообразование и самосовершенств</w:t>
            </w:r>
            <w:r w:rsidRPr="0043524C">
              <w:lastRenderedPageBreak/>
              <w:t>ование в области повышения профессиональных компетенций</w:t>
            </w:r>
            <w:r>
              <w:t>.</w:t>
            </w:r>
            <w:r w:rsidRPr="0043524C">
              <w:t xml:space="preserve"> 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75F61" w:rsidRPr="0043524C" w:rsidRDefault="00D75F61" w:rsidP="00145F49">
            <w:pPr>
              <w:contextualSpacing/>
              <w:jc w:val="both"/>
            </w:pPr>
            <w:r w:rsidRPr="0043524C">
              <w:lastRenderedPageBreak/>
              <w:t xml:space="preserve">Документы подтверждающие профессиональную активность, в том числе личное участие в </w:t>
            </w:r>
            <w:r>
              <w:rPr>
                <w:sz w:val="22"/>
                <w:szCs w:val="22"/>
              </w:rPr>
              <w:lastRenderedPageBreak/>
              <w:t xml:space="preserve">проведении тренингов, вебинаров для педагогов, </w:t>
            </w:r>
            <w:r w:rsidRPr="0043524C">
              <w:t>в работе жюри различных конкурсов, наставничество.</w:t>
            </w:r>
          </w:p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(Раздел 4 Приложения к заявлению п.4.3).</w:t>
            </w:r>
          </w:p>
          <w:p w:rsidR="00D75F61" w:rsidRPr="0043524C" w:rsidRDefault="00D75F61" w:rsidP="00145F49">
            <w:pPr>
              <w:jc w:val="both"/>
            </w:pPr>
            <w:r w:rsidRPr="0043524C">
              <w:rPr>
                <w:shd w:val="clear" w:color="auto" w:fill="FFFFFF"/>
              </w:rPr>
              <w:t>Для высшей категории – наличие положительной динамики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7795" w:type="dxa"/>
          </w:tcPr>
          <w:p w:rsidR="00D75F61" w:rsidRPr="0043524C" w:rsidRDefault="00D75F61" w:rsidP="00145F49">
            <w:pPr>
              <w:ind w:left="34" w:hanging="34"/>
              <w:jc w:val="both"/>
            </w:pPr>
            <w:r w:rsidRPr="0043524C">
              <w:lastRenderedPageBreak/>
              <w:t>Участвует в мероприятиях (событиях) способствующих повышению профессиональных компетенций</w:t>
            </w:r>
            <w:r>
              <w:t xml:space="preserve"> педагогов</w:t>
            </w:r>
            <w:r w:rsidRPr="0043524C">
              <w:t xml:space="preserve"> на уровне</w:t>
            </w:r>
            <w:r>
              <w:t xml:space="preserve"> образовательной организации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F61" w:rsidRPr="0043524C" w:rsidTr="00920040">
        <w:trPr>
          <w:trHeight w:val="557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ind w:left="34" w:hanging="34"/>
              <w:jc w:val="both"/>
            </w:pPr>
            <w:r w:rsidRPr="0043524C">
              <w:t>Участвует в мероприятиях (событиях) способствующих повышению профессиональных компетенций</w:t>
            </w:r>
            <w:r>
              <w:t xml:space="preserve"> педагогов на муниципальном уровне</w:t>
            </w:r>
            <w:r w:rsidRPr="0043524C">
              <w:t xml:space="preserve"> 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5F61" w:rsidRPr="0043524C" w:rsidTr="00920040">
        <w:trPr>
          <w:trHeight w:val="110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D75F61" w:rsidRPr="0015634C" w:rsidRDefault="00D75F61" w:rsidP="00145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Участвует в мероприятиях (событиях) способствующих повышению профессиональных компетенций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9841C4">
              <w:rPr>
                <w:rFonts w:ascii="Times New Roman" w:hAnsi="Times New Roman"/>
                <w:sz w:val="24"/>
                <w:szCs w:val="24"/>
              </w:rPr>
              <w:t xml:space="preserve">региональном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федеральном </w:t>
            </w:r>
            <w:r w:rsidRPr="009841C4">
              <w:rPr>
                <w:rFonts w:ascii="Times New Roman" w:hAnsi="Times New Roman"/>
                <w:sz w:val="24"/>
                <w:szCs w:val="24"/>
              </w:rPr>
              <w:t xml:space="preserve">уровне 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5F61" w:rsidRPr="0043524C" w:rsidTr="00920040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D75F61" w:rsidRPr="009841C4" w:rsidRDefault="00D75F61" w:rsidP="00145F4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41C4">
              <w:rPr>
                <w:rFonts w:ascii="Times New Roman" w:hAnsi="Times New Roman"/>
                <w:i/>
                <w:sz w:val="24"/>
                <w:szCs w:val="24"/>
              </w:rPr>
              <w:t>Является наставником</w:t>
            </w:r>
          </w:p>
        </w:tc>
        <w:tc>
          <w:tcPr>
            <w:tcW w:w="1134" w:type="dxa"/>
          </w:tcPr>
          <w:p w:rsidR="00D75F61" w:rsidRPr="009841C4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41C4">
              <w:rPr>
                <w:rFonts w:ascii="Times New Roman" w:hAnsi="Times New Roman"/>
                <w:i/>
                <w:sz w:val="24"/>
                <w:szCs w:val="24"/>
              </w:rPr>
              <w:t>+1</w:t>
            </w:r>
          </w:p>
        </w:tc>
      </w:tr>
      <w:tr w:rsidR="00D75F61" w:rsidRPr="0043524C" w:rsidTr="00920040">
        <w:trPr>
          <w:trHeight w:val="418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деятельности в профессиональной социальной  сфере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75F61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активности</w:t>
            </w:r>
          </w:p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(Раздел 4 Приложения к заявлению п.4.4).</w:t>
            </w:r>
          </w:p>
        </w:tc>
        <w:tc>
          <w:tcPr>
            <w:tcW w:w="7795" w:type="dxa"/>
          </w:tcPr>
          <w:p w:rsidR="00D75F61" w:rsidRPr="0043524C" w:rsidRDefault="00D75F61" w:rsidP="00145F49">
            <w:r w:rsidRPr="0043524C">
              <w:t>Отсутствие сведений или подтверждающих документов.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920040">
        <w:trPr>
          <w:trHeight w:val="346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pStyle w:val="aa"/>
              <w:jc w:val="both"/>
              <w:rPr>
                <w:sz w:val="24"/>
                <w:szCs w:val="24"/>
              </w:rPr>
            </w:pPr>
            <w:r w:rsidRPr="0043524C">
              <w:rPr>
                <w:rFonts w:cs="Times New Roman"/>
                <w:sz w:val="24"/>
                <w:szCs w:val="24"/>
              </w:rPr>
              <w:t xml:space="preserve">Использует в профессиональной деятельности информационно-коммуникационные технологии, сотрудничает со СМИ, общественными объединениями и другими  институтами гражданского общества. Имеет свидетельства общественного признания профессиональных успехов (грамоты, благодарности, публикации в СМИ и др.), обобщает и принимает меры по распространению наиболее результативного опыта педагогических работников 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F61" w:rsidRPr="0043524C" w:rsidTr="00920040">
        <w:trPr>
          <w:trHeight w:val="557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D75F61" w:rsidRPr="0043524C" w:rsidRDefault="00D75F61" w:rsidP="00145F49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Дополнительно за публи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кацию методической разработки в разделе «Педагогический опыт» на официальном сайте АИРО, странице краевого учебно-методического объединения</w:t>
            </w:r>
          </w:p>
        </w:tc>
        <w:tc>
          <w:tcPr>
            <w:tcW w:w="1134" w:type="dxa"/>
          </w:tcPr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+1 </w:t>
            </w:r>
          </w:p>
          <w:p w:rsidR="00D75F61" w:rsidRPr="0043524C" w:rsidRDefault="00D75F61" w:rsidP="00145F4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 каждую</w:t>
            </w:r>
          </w:p>
        </w:tc>
      </w:tr>
      <w:tr w:rsidR="0059220D" w:rsidRPr="00521D0F" w:rsidTr="00920040">
        <w:trPr>
          <w:trHeight w:val="557"/>
        </w:trPr>
        <w:tc>
          <w:tcPr>
            <w:tcW w:w="709" w:type="dxa"/>
            <w:vMerge w:val="restart"/>
            <w:shd w:val="clear" w:color="auto" w:fill="auto"/>
          </w:tcPr>
          <w:p w:rsidR="0059220D" w:rsidRPr="002F72F5" w:rsidRDefault="0059220D" w:rsidP="008D5F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9220D" w:rsidRPr="00521D0F" w:rsidRDefault="0059220D" w:rsidP="008D5F20">
            <w:r w:rsidRPr="00521D0F">
              <w:t>Итоговый результат занятия с обучающимися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9220D" w:rsidRDefault="0059220D" w:rsidP="008D5F20">
            <w:r>
              <w:t xml:space="preserve">Оценочный лист </w:t>
            </w:r>
            <w:r w:rsidRPr="00521D0F">
              <w:t xml:space="preserve">занятия с обучающимися </w:t>
            </w:r>
          </w:p>
          <w:p w:rsidR="0059220D" w:rsidRPr="00521D0F" w:rsidRDefault="0059220D" w:rsidP="008D5F20">
            <w:r w:rsidRPr="00521D0F">
              <w:t xml:space="preserve"> </w:t>
            </w:r>
          </w:p>
        </w:tc>
        <w:tc>
          <w:tcPr>
            <w:tcW w:w="7795" w:type="dxa"/>
          </w:tcPr>
          <w:p w:rsidR="0059220D" w:rsidRPr="00521D0F" w:rsidRDefault="0059220D" w:rsidP="0059220D">
            <w:pPr>
              <w:jc w:val="both"/>
            </w:pPr>
            <w:r>
              <w:t xml:space="preserve">Занятие, проведенное </w:t>
            </w:r>
            <w:r w:rsidRPr="00521D0F">
              <w:t xml:space="preserve"> педагогом в рамках аттестации</w:t>
            </w:r>
            <w:r>
              <w:t>,</w:t>
            </w:r>
            <w:r w:rsidRPr="00521D0F">
              <w:t xml:space="preserve"> соответствует низкому уровню организации деятельности (менее </w:t>
            </w:r>
            <w:r>
              <w:t>17</w:t>
            </w:r>
            <w:r w:rsidRPr="00521D0F">
              <w:t xml:space="preserve"> баллов)</w:t>
            </w:r>
          </w:p>
        </w:tc>
        <w:tc>
          <w:tcPr>
            <w:tcW w:w="1134" w:type="dxa"/>
          </w:tcPr>
          <w:p w:rsidR="0059220D" w:rsidRPr="00521D0F" w:rsidRDefault="0059220D" w:rsidP="008D5F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220D" w:rsidRPr="00521D0F" w:rsidTr="00920040">
        <w:trPr>
          <w:trHeight w:val="557"/>
        </w:trPr>
        <w:tc>
          <w:tcPr>
            <w:tcW w:w="709" w:type="dxa"/>
            <w:vMerge/>
            <w:shd w:val="clear" w:color="auto" w:fill="auto"/>
          </w:tcPr>
          <w:p w:rsidR="0059220D" w:rsidRPr="00983C41" w:rsidRDefault="0059220D" w:rsidP="008D5F2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220D" w:rsidRPr="00521D0F" w:rsidRDefault="0059220D" w:rsidP="008D5F2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9220D" w:rsidRPr="00521D0F" w:rsidRDefault="0059220D" w:rsidP="008D5F2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</w:tcPr>
          <w:p w:rsidR="0059220D" w:rsidRPr="00521D0F" w:rsidRDefault="0059220D" w:rsidP="005922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0F">
              <w:rPr>
                <w:rFonts w:ascii="Times New Roman" w:hAnsi="Times New Roman"/>
                <w:sz w:val="24"/>
                <w:szCs w:val="24"/>
              </w:rPr>
              <w:t>Занятие, проведенное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 xml:space="preserve"> педагогом в рамках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 xml:space="preserve"> соответствует </w:t>
            </w:r>
            <w:r w:rsidRPr="00DB6918">
              <w:rPr>
                <w:rFonts w:ascii="Times New Roman" w:hAnsi="Times New Roman"/>
                <w:sz w:val="24"/>
                <w:szCs w:val="24"/>
              </w:rPr>
              <w:t>базовому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 xml:space="preserve"> уровню организации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 xml:space="preserve"> (от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>баллов)</w:t>
            </w:r>
          </w:p>
        </w:tc>
        <w:tc>
          <w:tcPr>
            <w:tcW w:w="1134" w:type="dxa"/>
          </w:tcPr>
          <w:p w:rsidR="0059220D" w:rsidRPr="00521D0F" w:rsidRDefault="0059220D" w:rsidP="008D5F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220D" w:rsidRPr="00521D0F" w:rsidTr="00920040">
        <w:trPr>
          <w:trHeight w:val="557"/>
        </w:trPr>
        <w:tc>
          <w:tcPr>
            <w:tcW w:w="709" w:type="dxa"/>
            <w:vMerge/>
            <w:shd w:val="clear" w:color="auto" w:fill="auto"/>
          </w:tcPr>
          <w:p w:rsidR="0059220D" w:rsidRPr="00983C41" w:rsidRDefault="0059220D" w:rsidP="008D5F2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220D" w:rsidRPr="00521D0F" w:rsidRDefault="0059220D" w:rsidP="008D5F2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9220D" w:rsidRPr="00521D0F" w:rsidRDefault="0059220D" w:rsidP="008D5F2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</w:tcPr>
          <w:p w:rsidR="0059220D" w:rsidRPr="00521D0F" w:rsidRDefault="0059220D" w:rsidP="00E64DB9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Занятие, проведенное 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>педагогом в рамках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 xml:space="preserve"> соответствует </w:t>
            </w:r>
            <w:r w:rsidRPr="00DB6918">
              <w:rPr>
                <w:rFonts w:ascii="Times New Roman" w:hAnsi="Times New Roman"/>
                <w:sz w:val="24"/>
                <w:szCs w:val="24"/>
              </w:rPr>
              <w:t>повышенному (инновационному)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 xml:space="preserve">уровню организации деятельности </w:t>
            </w:r>
            <w:r w:rsidR="00E64DB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64DB9">
              <w:rPr>
                <w:rFonts w:ascii="Times New Roman" w:hAnsi="Times New Roman"/>
                <w:sz w:val="24"/>
                <w:szCs w:val="24"/>
              </w:rPr>
              <w:t>балла и более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9220D" w:rsidRPr="00521D0F" w:rsidRDefault="0059220D" w:rsidP="008D5F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9220D" w:rsidRDefault="0059220D" w:rsidP="00D75F61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:rsidR="00D75F61" w:rsidRPr="00DB6918" w:rsidRDefault="00D75F61" w:rsidP="00D75F61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  <w:r w:rsidRPr="00DB6918">
        <w:rPr>
          <w:rFonts w:ascii="Times New Roman" w:hAnsi="Times New Roman"/>
          <w:b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b/>
          <w:sz w:val="24"/>
          <w:szCs w:val="24"/>
          <w:u w:val="single"/>
        </w:rPr>
        <w:t>педагогов-организаторов</w:t>
      </w:r>
      <w:r w:rsidRPr="00DB691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75F61" w:rsidRPr="00887BBC" w:rsidRDefault="00D75F61" w:rsidP="00D75F6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83C41">
        <w:rPr>
          <w:rFonts w:ascii="Times New Roman" w:hAnsi="Times New Roman"/>
          <w:sz w:val="24"/>
          <w:szCs w:val="24"/>
        </w:rPr>
        <w:t xml:space="preserve">ысшая квалификационная категория – </w:t>
      </w:r>
      <w:r w:rsidRPr="00887BBC">
        <w:rPr>
          <w:rFonts w:ascii="Times New Roman" w:hAnsi="Times New Roman"/>
          <w:b/>
          <w:sz w:val="24"/>
          <w:szCs w:val="24"/>
        </w:rPr>
        <w:t>30 баллов и выше</w:t>
      </w:r>
    </w:p>
    <w:p w:rsidR="00D75F61" w:rsidRPr="00887BBC" w:rsidRDefault="00D75F61" w:rsidP="00D75F61">
      <w:pPr>
        <w:pStyle w:val="a8"/>
        <w:rPr>
          <w:rFonts w:ascii="Times New Roman" w:hAnsi="Times New Roman"/>
          <w:b/>
          <w:sz w:val="24"/>
          <w:szCs w:val="24"/>
        </w:rPr>
      </w:pPr>
      <w:r w:rsidRPr="00887BBC">
        <w:rPr>
          <w:rFonts w:ascii="Times New Roman" w:hAnsi="Times New Roman"/>
          <w:sz w:val="24"/>
          <w:szCs w:val="24"/>
        </w:rPr>
        <w:t xml:space="preserve">первая квалификационная категория – </w:t>
      </w:r>
      <w:r w:rsidRPr="00887BBC">
        <w:rPr>
          <w:rFonts w:ascii="Times New Roman" w:hAnsi="Times New Roman"/>
          <w:b/>
          <w:sz w:val="24"/>
          <w:szCs w:val="24"/>
        </w:rPr>
        <w:t xml:space="preserve">от 20 до 29  баллов </w:t>
      </w:r>
    </w:p>
    <w:p w:rsidR="00D75F61" w:rsidRDefault="00D75F61" w:rsidP="00D75F61">
      <w:pPr>
        <w:pStyle w:val="a8"/>
        <w:rPr>
          <w:rFonts w:ascii="Times New Roman" w:hAnsi="Times New Roman"/>
          <w:sz w:val="24"/>
          <w:szCs w:val="24"/>
        </w:rPr>
      </w:pPr>
    </w:p>
    <w:p w:rsidR="00D75F61" w:rsidRDefault="00D75F61" w:rsidP="00D75F6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D75F61" w:rsidRPr="00E64DB9" w:rsidRDefault="00D75F61" w:rsidP="00D75F61">
      <w:pPr>
        <w:pStyle w:val="a8"/>
        <w:jc w:val="both"/>
        <w:rPr>
          <w:rFonts w:ascii="Times New Roman" w:hAnsi="Times New Roman"/>
          <w:sz w:val="22"/>
          <w:szCs w:val="22"/>
        </w:rPr>
      </w:pPr>
      <w:r w:rsidRPr="00E64DB9">
        <w:rPr>
          <w:rFonts w:ascii="Times New Roman" w:hAnsi="Times New Roman"/>
          <w:sz w:val="22"/>
          <w:szCs w:val="22"/>
        </w:rPr>
        <w:t xml:space="preserve">*Словосочетание «досуговое мероприятие» равнозначным «конкурсное мероприятие, в том числе олимпиада, соревнование, турнир, слет-конкурс, выставка и т.д.».  </w:t>
      </w:r>
    </w:p>
    <w:p w:rsidR="00D75F61" w:rsidRDefault="00D75F61" w:rsidP="00920040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E64DB9">
        <w:rPr>
          <w:rFonts w:ascii="Times New Roman" w:hAnsi="Times New Roman"/>
          <w:sz w:val="22"/>
          <w:szCs w:val="22"/>
        </w:rPr>
        <w:t xml:space="preserve">**к пункту 3.1 по вопросу норматива ставок педагогов-организаторов в расчете на количество обучающихся взято письмо Департамента молодежной политики, воспитания и социальной защиты детей Минобрнауки России от </w:t>
      </w:r>
      <w:r w:rsidRPr="00E64DB9">
        <w:rPr>
          <w:rFonts w:ascii="Times New Roman" w:hAnsi="Times New Roman"/>
          <w:sz w:val="22"/>
          <w:szCs w:val="22"/>
          <w:shd w:val="clear" w:color="auto" w:fill="FFFFFF"/>
        </w:rPr>
        <w:t>19.10.2006 № 06-1616 «О методических рекомендациях». В нормативную численность работников по II группе «Педагогический персонал» включено следующее количество ставок:</w:t>
      </w:r>
      <w:r w:rsidR="00E64DB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E64DB9">
        <w:rPr>
          <w:rFonts w:ascii="Times New Roman" w:hAnsi="Times New Roman"/>
          <w:sz w:val="22"/>
          <w:szCs w:val="22"/>
          <w:shd w:val="clear" w:color="auto" w:fill="FFFFFF"/>
        </w:rPr>
        <w:t>педагог-организатор (или методист, включая инструктора-методиста) - 0,18 ставки на группу. В государственных учреждениях дополнительного образования детей ставки методистов, педагогов-организаторов могут устанавливаться в зависимости от общего количества обучающихся по программам дополнительного образования детей соответствующей направленности в субъекте Российской Федерации (1 ставка на 1 тысячу детей).</w:t>
      </w:r>
    </w:p>
    <w:sectPr w:rsidR="00D75F61" w:rsidSect="004845C4">
      <w:pgSz w:w="16838" w:h="11906" w:orient="landscape"/>
      <w:pgMar w:top="284" w:right="8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F3" w:rsidRDefault="00E94BF3" w:rsidP="00186F20">
      <w:r>
        <w:separator/>
      </w:r>
    </w:p>
  </w:endnote>
  <w:endnote w:type="continuationSeparator" w:id="0">
    <w:p w:rsidR="00E94BF3" w:rsidRDefault="00E94BF3" w:rsidP="0018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F3" w:rsidRDefault="00E94BF3" w:rsidP="00186F20">
      <w:r>
        <w:separator/>
      </w:r>
    </w:p>
  </w:footnote>
  <w:footnote w:type="continuationSeparator" w:id="0">
    <w:p w:rsidR="00E94BF3" w:rsidRDefault="00E94BF3" w:rsidP="0018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E6C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" w15:restartNumberingAfterBreak="0">
    <w:nsid w:val="05A36453"/>
    <w:multiLevelType w:val="multilevel"/>
    <w:tmpl w:val="A7E0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7423D6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3" w15:restartNumberingAfterBreak="0">
    <w:nsid w:val="0CF12C50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4" w15:restartNumberingAfterBreak="0">
    <w:nsid w:val="165624DF"/>
    <w:multiLevelType w:val="multilevel"/>
    <w:tmpl w:val="4EC8B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773F23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6" w15:restartNumberingAfterBreak="0">
    <w:nsid w:val="2EB50DAB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7" w15:restartNumberingAfterBreak="0">
    <w:nsid w:val="471B1487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7460B48"/>
    <w:multiLevelType w:val="multilevel"/>
    <w:tmpl w:val="9AAC1D2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Mangal" w:hint="default"/>
        <w:sz w:val="24"/>
      </w:rPr>
    </w:lvl>
  </w:abstractNum>
  <w:abstractNum w:abstractNumId="9" w15:restartNumberingAfterBreak="0">
    <w:nsid w:val="4D270E05"/>
    <w:multiLevelType w:val="multilevel"/>
    <w:tmpl w:val="BE9CEE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DF56DDC"/>
    <w:multiLevelType w:val="multilevel"/>
    <w:tmpl w:val="D256DF5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Mangal" w:hint="default"/>
        <w:sz w:val="24"/>
      </w:rPr>
    </w:lvl>
  </w:abstractNum>
  <w:abstractNum w:abstractNumId="11" w15:restartNumberingAfterBreak="0">
    <w:nsid w:val="513534B8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2" w15:restartNumberingAfterBreak="0">
    <w:nsid w:val="5B0B7155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3" w15:restartNumberingAfterBreak="0">
    <w:nsid w:val="5FDE1A82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4" w15:restartNumberingAfterBreak="0">
    <w:nsid w:val="7C4B11E9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05A54"/>
    <w:rsid w:val="000113B7"/>
    <w:rsid w:val="00012F2E"/>
    <w:rsid w:val="00013748"/>
    <w:rsid w:val="00015751"/>
    <w:rsid w:val="00020712"/>
    <w:rsid w:val="00026EBA"/>
    <w:rsid w:val="00027AB0"/>
    <w:rsid w:val="00027EF3"/>
    <w:rsid w:val="00033B50"/>
    <w:rsid w:val="000353DB"/>
    <w:rsid w:val="00035BD0"/>
    <w:rsid w:val="00037D18"/>
    <w:rsid w:val="00047EFF"/>
    <w:rsid w:val="00052EA8"/>
    <w:rsid w:val="00054F3C"/>
    <w:rsid w:val="00055E0D"/>
    <w:rsid w:val="00060AEE"/>
    <w:rsid w:val="000632A2"/>
    <w:rsid w:val="00067045"/>
    <w:rsid w:val="00070BDB"/>
    <w:rsid w:val="0007371B"/>
    <w:rsid w:val="00081FE6"/>
    <w:rsid w:val="0008327C"/>
    <w:rsid w:val="000A40BD"/>
    <w:rsid w:val="000A4C12"/>
    <w:rsid w:val="000B4BA3"/>
    <w:rsid w:val="000C7FBE"/>
    <w:rsid w:val="000D0F00"/>
    <w:rsid w:val="000D1B5F"/>
    <w:rsid w:val="000D66CD"/>
    <w:rsid w:val="000F10A4"/>
    <w:rsid w:val="001050D4"/>
    <w:rsid w:val="00111321"/>
    <w:rsid w:val="0011271F"/>
    <w:rsid w:val="00135222"/>
    <w:rsid w:val="0014192B"/>
    <w:rsid w:val="0014415F"/>
    <w:rsid w:val="0015650F"/>
    <w:rsid w:val="00160A9E"/>
    <w:rsid w:val="0016414F"/>
    <w:rsid w:val="001642D0"/>
    <w:rsid w:val="00166FF7"/>
    <w:rsid w:val="00176820"/>
    <w:rsid w:val="00177596"/>
    <w:rsid w:val="0018379C"/>
    <w:rsid w:val="00186F20"/>
    <w:rsid w:val="00196C41"/>
    <w:rsid w:val="001973D6"/>
    <w:rsid w:val="00197A91"/>
    <w:rsid w:val="00197C40"/>
    <w:rsid w:val="001A0E7A"/>
    <w:rsid w:val="001A69AD"/>
    <w:rsid w:val="001A7F20"/>
    <w:rsid w:val="001B2C60"/>
    <w:rsid w:val="001B6D98"/>
    <w:rsid w:val="001B7690"/>
    <w:rsid w:val="001C78FF"/>
    <w:rsid w:val="001D3BE7"/>
    <w:rsid w:val="001E1BDB"/>
    <w:rsid w:val="001E3507"/>
    <w:rsid w:val="001E6EA6"/>
    <w:rsid w:val="001E76E8"/>
    <w:rsid w:val="001F387C"/>
    <w:rsid w:val="001F5273"/>
    <w:rsid w:val="00213EEE"/>
    <w:rsid w:val="00216358"/>
    <w:rsid w:val="002235F1"/>
    <w:rsid w:val="00230983"/>
    <w:rsid w:val="002310B7"/>
    <w:rsid w:val="00231184"/>
    <w:rsid w:val="00231F4B"/>
    <w:rsid w:val="00241C69"/>
    <w:rsid w:val="00242010"/>
    <w:rsid w:val="0024664E"/>
    <w:rsid w:val="002534D9"/>
    <w:rsid w:val="00257503"/>
    <w:rsid w:val="002600DE"/>
    <w:rsid w:val="0026597A"/>
    <w:rsid w:val="00265D81"/>
    <w:rsid w:val="00270074"/>
    <w:rsid w:val="0027599C"/>
    <w:rsid w:val="0028196D"/>
    <w:rsid w:val="002851E6"/>
    <w:rsid w:val="00291EB8"/>
    <w:rsid w:val="00292AEA"/>
    <w:rsid w:val="00292E98"/>
    <w:rsid w:val="002A0174"/>
    <w:rsid w:val="002A0E78"/>
    <w:rsid w:val="002A5D45"/>
    <w:rsid w:val="002B2F82"/>
    <w:rsid w:val="002B59D8"/>
    <w:rsid w:val="002C61C5"/>
    <w:rsid w:val="002C63E6"/>
    <w:rsid w:val="002E098F"/>
    <w:rsid w:val="00325403"/>
    <w:rsid w:val="00330F36"/>
    <w:rsid w:val="003376CF"/>
    <w:rsid w:val="003420E7"/>
    <w:rsid w:val="00343DEA"/>
    <w:rsid w:val="00343FF2"/>
    <w:rsid w:val="003447AA"/>
    <w:rsid w:val="00346E4E"/>
    <w:rsid w:val="00356153"/>
    <w:rsid w:val="00377425"/>
    <w:rsid w:val="003812BA"/>
    <w:rsid w:val="003821FD"/>
    <w:rsid w:val="00385A26"/>
    <w:rsid w:val="00385FEF"/>
    <w:rsid w:val="00387C3B"/>
    <w:rsid w:val="00394176"/>
    <w:rsid w:val="00395364"/>
    <w:rsid w:val="00397F4A"/>
    <w:rsid w:val="003A7AD7"/>
    <w:rsid w:val="003B0B17"/>
    <w:rsid w:val="003B2126"/>
    <w:rsid w:val="003B37A3"/>
    <w:rsid w:val="003B6775"/>
    <w:rsid w:val="003C7D41"/>
    <w:rsid w:val="003D011F"/>
    <w:rsid w:val="003D122A"/>
    <w:rsid w:val="003D2080"/>
    <w:rsid w:val="003D317A"/>
    <w:rsid w:val="003D3360"/>
    <w:rsid w:val="003E2E05"/>
    <w:rsid w:val="003E3D75"/>
    <w:rsid w:val="003F05A3"/>
    <w:rsid w:val="00401FFA"/>
    <w:rsid w:val="0040404D"/>
    <w:rsid w:val="004060FD"/>
    <w:rsid w:val="00406A1D"/>
    <w:rsid w:val="00427C3F"/>
    <w:rsid w:val="004329F8"/>
    <w:rsid w:val="00441740"/>
    <w:rsid w:val="00443F12"/>
    <w:rsid w:val="00452D89"/>
    <w:rsid w:val="00454889"/>
    <w:rsid w:val="0045558A"/>
    <w:rsid w:val="00456CCC"/>
    <w:rsid w:val="004619E7"/>
    <w:rsid w:val="004661B4"/>
    <w:rsid w:val="004746DF"/>
    <w:rsid w:val="004776F8"/>
    <w:rsid w:val="004A0F41"/>
    <w:rsid w:val="004A6689"/>
    <w:rsid w:val="004B0B4C"/>
    <w:rsid w:val="004D36F3"/>
    <w:rsid w:val="004D5385"/>
    <w:rsid w:val="004D7AFB"/>
    <w:rsid w:val="004E0DCB"/>
    <w:rsid w:val="004E6F8B"/>
    <w:rsid w:val="004E7AE5"/>
    <w:rsid w:val="00504B8C"/>
    <w:rsid w:val="00517BDA"/>
    <w:rsid w:val="00527602"/>
    <w:rsid w:val="00542F0F"/>
    <w:rsid w:val="00542F5A"/>
    <w:rsid w:val="0054303C"/>
    <w:rsid w:val="005438B2"/>
    <w:rsid w:val="00546FE7"/>
    <w:rsid w:val="00563124"/>
    <w:rsid w:val="005802A2"/>
    <w:rsid w:val="0058358B"/>
    <w:rsid w:val="005860DE"/>
    <w:rsid w:val="005876C0"/>
    <w:rsid w:val="00591EF7"/>
    <w:rsid w:val="0059220D"/>
    <w:rsid w:val="00594EA2"/>
    <w:rsid w:val="005A250F"/>
    <w:rsid w:val="005B3D02"/>
    <w:rsid w:val="005B5958"/>
    <w:rsid w:val="005C1350"/>
    <w:rsid w:val="005C342F"/>
    <w:rsid w:val="005D0924"/>
    <w:rsid w:val="005D1979"/>
    <w:rsid w:val="005E2544"/>
    <w:rsid w:val="005F0CA3"/>
    <w:rsid w:val="005F1D47"/>
    <w:rsid w:val="00627EF4"/>
    <w:rsid w:val="00630052"/>
    <w:rsid w:val="006309E5"/>
    <w:rsid w:val="0063674E"/>
    <w:rsid w:val="00637666"/>
    <w:rsid w:val="006434EF"/>
    <w:rsid w:val="00646707"/>
    <w:rsid w:val="00650EBA"/>
    <w:rsid w:val="00652090"/>
    <w:rsid w:val="00653AB3"/>
    <w:rsid w:val="00665E0D"/>
    <w:rsid w:val="0067048A"/>
    <w:rsid w:val="00684450"/>
    <w:rsid w:val="00686FE3"/>
    <w:rsid w:val="0069250B"/>
    <w:rsid w:val="00694621"/>
    <w:rsid w:val="006A05D2"/>
    <w:rsid w:val="006A1B50"/>
    <w:rsid w:val="006A274E"/>
    <w:rsid w:val="006A2F15"/>
    <w:rsid w:val="006A46C4"/>
    <w:rsid w:val="006A5535"/>
    <w:rsid w:val="006B4748"/>
    <w:rsid w:val="006B5528"/>
    <w:rsid w:val="006C0F80"/>
    <w:rsid w:val="006C4593"/>
    <w:rsid w:val="006D0D70"/>
    <w:rsid w:val="006D2957"/>
    <w:rsid w:val="006D3CB8"/>
    <w:rsid w:val="006D4FE1"/>
    <w:rsid w:val="006D5AFD"/>
    <w:rsid w:val="006E0804"/>
    <w:rsid w:val="006E0E6B"/>
    <w:rsid w:val="006E18C4"/>
    <w:rsid w:val="006E49C0"/>
    <w:rsid w:val="006F593F"/>
    <w:rsid w:val="00700D0D"/>
    <w:rsid w:val="00705753"/>
    <w:rsid w:val="007076F0"/>
    <w:rsid w:val="00712CF9"/>
    <w:rsid w:val="00720937"/>
    <w:rsid w:val="00721994"/>
    <w:rsid w:val="00735BD3"/>
    <w:rsid w:val="00741C91"/>
    <w:rsid w:val="00744C87"/>
    <w:rsid w:val="00744E2F"/>
    <w:rsid w:val="00750410"/>
    <w:rsid w:val="00761410"/>
    <w:rsid w:val="00762815"/>
    <w:rsid w:val="00762AE2"/>
    <w:rsid w:val="007647B1"/>
    <w:rsid w:val="007703AA"/>
    <w:rsid w:val="00771D07"/>
    <w:rsid w:val="00773891"/>
    <w:rsid w:val="00773BDD"/>
    <w:rsid w:val="0078079C"/>
    <w:rsid w:val="007A1957"/>
    <w:rsid w:val="007A4F84"/>
    <w:rsid w:val="007B0619"/>
    <w:rsid w:val="007C174D"/>
    <w:rsid w:val="007C1757"/>
    <w:rsid w:val="007C5EB5"/>
    <w:rsid w:val="007D313E"/>
    <w:rsid w:val="007D570B"/>
    <w:rsid w:val="007E5D37"/>
    <w:rsid w:val="007E6846"/>
    <w:rsid w:val="007F025B"/>
    <w:rsid w:val="007F1E24"/>
    <w:rsid w:val="007F6279"/>
    <w:rsid w:val="00812614"/>
    <w:rsid w:val="00816122"/>
    <w:rsid w:val="008174C6"/>
    <w:rsid w:val="00817B06"/>
    <w:rsid w:val="00825D42"/>
    <w:rsid w:val="00844855"/>
    <w:rsid w:val="00844CFC"/>
    <w:rsid w:val="00847F58"/>
    <w:rsid w:val="008537AA"/>
    <w:rsid w:val="00856060"/>
    <w:rsid w:val="00860B2C"/>
    <w:rsid w:val="00892DBF"/>
    <w:rsid w:val="008A12CE"/>
    <w:rsid w:val="008A2D79"/>
    <w:rsid w:val="008A7642"/>
    <w:rsid w:val="008B1D30"/>
    <w:rsid w:val="008C1C84"/>
    <w:rsid w:val="008D1308"/>
    <w:rsid w:val="008D3BB7"/>
    <w:rsid w:val="008D5A36"/>
    <w:rsid w:val="008E4D8E"/>
    <w:rsid w:val="008E5016"/>
    <w:rsid w:val="008E7CD2"/>
    <w:rsid w:val="008F5B1C"/>
    <w:rsid w:val="00916443"/>
    <w:rsid w:val="00920040"/>
    <w:rsid w:val="0093692C"/>
    <w:rsid w:val="009602BF"/>
    <w:rsid w:val="00960E83"/>
    <w:rsid w:val="009652DB"/>
    <w:rsid w:val="009674A6"/>
    <w:rsid w:val="00972E0E"/>
    <w:rsid w:val="00980A69"/>
    <w:rsid w:val="00986523"/>
    <w:rsid w:val="00993421"/>
    <w:rsid w:val="00993AA5"/>
    <w:rsid w:val="009A18DF"/>
    <w:rsid w:val="009B3867"/>
    <w:rsid w:val="009B3893"/>
    <w:rsid w:val="009C0CF7"/>
    <w:rsid w:val="009C5812"/>
    <w:rsid w:val="009D120C"/>
    <w:rsid w:val="009D1994"/>
    <w:rsid w:val="009E18C1"/>
    <w:rsid w:val="009F3046"/>
    <w:rsid w:val="00A04E23"/>
    <w:rsid w:val="00A134BE"/>
    <w:rsid w:val="00A20E9A"/>
    <w:rsid w:val="00A276AA"/>
    <w:rsid w:val="00A316D6"/>
    <w:rsid w:val="00A3314D"/>
    <w:rsid w:val="00A416F5"/>
    <w:rsid w:val="00A47A01"/>
    <w:rsid w:val="00A53FAF"/>
    <w:rsid w:val="00A56686"/>
    <w:rsid w:val="00A6713F"/>
    <w:rsid w:val="00A805CF"/>
    <w:rsid w:val="00A97BC1"/>
    <w:rsid w:val="00AA60BC"/>
    <w:rsid w:val="00AB2CD0"/>
    <w:rsid w:val="00AB59DB"/>
    <w:rsid w:val="00AB6968"/>
    <w:rsid w:val="00AC6AB8"/>
    <w:rsid w:val="00AC6B96"/>
    <w:rsid w:val="00AD6573"/>
    <w:rsid w:val="00AE0D2E"/>
    <w:rsid w:val="00AE2638"/>
    <w:rsid w:val="00AE7C08"/>
    <w:rsid w:val="00AF18C3"/>
    <w:rsid w:val="00AF548B"/>
    <w:rsid w:val="00B03BEA"/>
    <w:rsid w:val="00B10207"/>
    <w:rsid w:val="00B1203D"/>
    <w:rsid w:val="00B137D6"/>
    <w:rsid w:val="00B151C6"/>
    <w:rsid w:val="00B21A43"/>
    <w:rsid w:val="00B22DD9"/>
    <w:rsid w:val="00B325BD"/>
    <w:rsid w:val="00B3707A"/>
    <w:rsid w:val="00B4170F"/>
    <w:rsid w:val="00B52EF2"/>
    <w:rsid w:val="00B642E7"/>
    <w:rsid w:val="00B6659D"/>
    <w:rsid w:val="00B745CF"/>
    <w:rsid w:val="00B80124"/>
    <w:rsid w:val="00B80C32"/>
    <w:rsid w:val="00B91E2F"/>
    <w:rsid w:val="00B9591D"/>
    <w:rsid w:val="00B95AC1"/>
    <w:rsid w:val="00BA1BFC"/>
    <w:rsid w:val="00BA1DE3"/>
    <w:rsid w:val="00BA5770"/>
    <w:rsid w:val="00BB23EA"/>
    <w:rsid w:val="00BC39BC"/>
    <w:rsid w:val="00BC65B1"/>
    <w:rsid w:val="00BC79BB"/>
    <w:rsid w:val="00BD145B"/>
    <w:rsid w:val="00BD3BC8"/>
    <w:rsid w:val="00BE24D2"/>
    <w:rsid w:val="00BF0FC7"/>
    <w:rsid w:val="00BF4C8C"/>
    <w:rsid w:val="00BF5177"/>
    <w:rsid w:val="00BF6C40"/>
    <w:rsid w:val="00BF7DA1"/>
    <w:rsid w:val="00C00F18"/>
    <w:rsid w:val="00C04664"/>
    <w:rsid w:val="00C07583"/>
    <w:rsid w:val="00C101E2"/>
    <w:rsid w:val="00C2410D"/>
    <w:rsid w:val="00C30842"/>
    <w:rsid w:val="00C35603"/>
    <w:rsid w:val="00C35D51"/>
    <w:rsid w:val="00C3744D"/>
    <w:rsid w:val="00C41B8E"/>
    <w:rsid w:val="00C50259"/>
    <w:rsid w:val="00C5721B"/>
    <w:rsid w:val="00C65F97"/>
    <w:rsid w:val="00C7146F"/>
    <w:rsid w:val="00C817FC"/>
    <w:rsid w:val="00C83DB4"/>
    <w:rsid w:val="00C857E0"/>
    <w:rsid w:val="00C86B70"/>
    <w:rsid w:val="00C943E0"/>
    <w:rsid w:val="00C94E37"/>
    <w:rsid w:val="00C965DA"/>
    <w:rsid w:val="00CB4BAC"/>
    <w:rsid w:val="00CB5D05"/>
    <w:rsid w:val="00CC3366"/>
    <w:rsid w:val="00CC3D43"/>
    <w:rsid w:val="00CC3FF9"/>
    <w:rsid w:val="00CD1525"/>
    <w:rsid w:val="00CE18B8"/>
    <w:rsid w:val="00CF5B64"/>
    <w:rsid w:val="00CF7A90"/>
    <w:rsid w:val="00D029D2"/>
    <w:rsid w:val="00D02EE6"/>
    <w:rsid w:val="00D03454"/>
    <w:rsid w:val="00D17F78"/>
    <w:rsid w:val="00D23402"/>
    <w:rsid w:val="00D33DB9"/>
    <w:rsid w:val="00D40E2A"/>
    <w:rsid w:val="00D47CE3"/>
    <w:rsid w:val="00D504E9"/>
    <w:rsid w:val="00D63F29"/>
    <w:rsid w:val="00D71DF0"/>
    <w:rsid w:val="00D73717"/>
    <w:rsid w:val="00D75193"/>
    <w:rsid w:val="00D75F61"/>
    <w:rsid w:val="00D80157"/>
    <w:rsid w:val="00D81E73"/>
    <w:rsid w:val="00D82664"/>
    <w:rsid w:val="00D82D63"/>
    <w:rsid w:val="00D869B1"/>
    <w:rsid w:val="00D90E67"/>
    <w:rsid w:val="00D92BA6"/>
    <w:rsid w:val="00D9377E"/>
    <w:rsid w:val="00D94300"/>
    <w:rsid w:val="00D95133"/>
    <w:rsid w:val="00DA4967"/>
    <w:rsid w:val="00DA7075"/>
    <w:rsid w:val="00DA7C94"/>
    <w:rsid w:val="00DB1743"/>
    <w:rsid w:val="00DC4DA7"/>
    <w:rsid w:val="00DD5F8A"/>
    <w:rsid w:val="00DD7395"/>
    <w:rsid w:val="00DE3107"/>
    <w:rsid w:val="00DE6C06"/>
    <w:rsid w:val="00DF08D3"/>
    <w:rsid w:val="00E05FED"/>
    <w:rsid w:val="00E13D1A"/>
    <w:rsid w:val="00E22611"/>
    <w:rsid w:val="00E35680"/>
    <w:rsid w:val="00E436CB"/>
    <w:rsid w:val="00E46A5C"/>
    <w:rsid w:val="00E50E0F"/>
    <w:rsid w:val="00E62556"/>
    <w:rsid w:val="00E64DB9"/>
    <w:rsid w:val="00E74894"/>
    <w:rsid w:val="00E82FC8"/>
    <w:rsid w:val="00E833A3"/>
    <w:rsid w:val="00E86C0B"/>
    <w:rsid w:val="00E94BF3"/>
    <w:rsid w:val="00EB63D6"/>
    <w:rsid w:val="00EC7629"/>
    <w:rsid w:val="00ED4003"/>
    <w:rsid w:val="00ED4FC5"/>
    <w:rsid w:val="00ED5A51"/>
    <w:rsid w:val="00EE5428"/>
    <w:rsid w:val="00EE5DB3"/>
    <w:rsid w:val="00EF0D14"/>
    <w:rsid w:val="00EF2561"/>
    <w:rsid w:val="00F00DDA"/>
    <w:rsid w:val="00F0792F"/>
    <w:rsid w:val="00F12486"/>
    <w:rsid w:val="00F22817"/>
    <w:rsid w:val="00F26525"/>
    <w:rsid w:val="00F300C7"/>
    <w:rsid w:val="00F30137"/>
    <w:rsid w:val="00F315EB"/>
    <w:rsid w:val="00F44479"/>
    <w:rsid w:val="00F451F0"/>
    <w:rsid w:val="00F45AE8"/>
    <w:rsid w:val="00F529EB"/>
    <w:rsid w:val="00F62844"/>
    <w:rsid w:val="00F67337"/>
    <w:rsid w:val="00F7079F"/>
    <w:rsid w:val="00F80498"/>
    <w:rsid w:val="00F8062A"/>
    <w:rsid w:val="00F813EC"/>
    <w:rsid w:val="00F82324"/>
    <w:rsid w:val="00F95D17"/>
    <w:rsid w:val="00FA42AE"/>
    <w:rsid w:val="00FC6250"/>
    <w:rsid w:val="00FC756E"/>
    <w:rsid w:val="00FD3050"/>
    <w:rsid w:val="00FD58A7"/>
    <w:rsid w:val="00FE14A4"/>
    <w:rsid w:val="00FE53BC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D8A64-E1CA-4E6E-9554-63703750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6">
    <w:name w:val="c0 c6"/>
    <w:basedOn w:val="a"/>
    <w:rsid w:val="005860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footnote text"/>
    <w:basedOn w:val="a"/>
    <w:link w:val="a6"/>
    <w:unhideWhenUsed/>
    <w:rsid w:val="00186F20"/>
    <w:rPr>
      <w:sz w:val="20"/>
      <w:szCs w:val="18"/>
    </w:rPr>
  </w:style>
  <w:style w:type="character" w:customStyle="1" w:styleId="a6">
    <w:name w:val="Текст сноски Знак"/>
    <w:link w:val="a5"/>
    <w:rsid w:val="00186F2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7">
    <w:name w:val="footnote reference"/>
    <w:unhideWhenUsed/>
    <w:rsid w:val="00186F20"/>
    <w:rPr>
      <w:vertAlign w:val="superscript"/>
    </w:rPr>
  </w:style>
  <w:style w:type="paragraph" w:styleId="a8">
    <w:name w:val="Plain Text"/>
    <w:basedOn w:val="a"/>
    <w:link w:val="a9"/>
    <w:rsid w:val="000D66CD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9">
    <w:name w:val="Текст Знак"/>
    <w:link w:val="a8"/>
    <w:rsid w:val="000D66CD"/>
    <w:rPr>
      <w:rFonts w:ascii="Courier New" w:eastAsia="Times New Roman" w:hAnsi="Courier New"/>
    </w:rPr>
  </w:style>
  <w:style w:type="paragraph" w:styleId="aa">
    <w:name w:val="endnote text"/>
    <w:basedOn w:val="a"/>
    <w:link w:val="ab"/>
    <w:uiPriority w:val="99"/>
    <w:unhideWhenUsed/>
    <w:rsid w:val="00FF2E60"/>
    <w:rPr>
      <w:sz w:val="20"/>
      <w:szCs w:val="18"/>
    </w:rPr>
  </w:style>
  <w:style w:type="character" w:customStyle="1" w:styleId="ab">
    <w:name w:val="Текст концевой сноски Знак"/>
    <w:link w:val="aa"/>
    <w:uiPriority w:val="99"/>
    <w:rsid w:val="00FF2E6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c">
    <w:name w:val="endnote reference"/>
    <w:uiPriority w:val="99"/>
    <w:semiHidden/>
    <w:unhideWhenUsed/>
    <w:rsid w:val="00FF2E60"/>
    <w:rPr>
      <w:vertAlign w:val="superscript"/>
    </w:rPr>
  </w:style>
  <w:style w:type="character" w:styleId="ad">
    <w:name w:val="Hyperlink"/>
    <w:uiPriority w:val="99"/>
    <w:semiHidden/>
    <w:unhideWhenUsed/>
    <w:rsid w:val="00C817FC"/>
    <w:rPr>
      <w:color w:val="0000FF"/>
      <w:u w:val="single"/>
    </w:rPr>
  </w:style>
  <w:style w:type="paragraph" w:styleId="ae">
    <w:name w:val="footer"/>
    <w:basedOn w:val="a"/>
    <w:link w:val="af"/>
    <w:rsid w:val="00BF7DA1"/>
    <w:pPr>
      <w:widowControl/>
      <w:tabs>
        <w:tab w:val="center" w:pos="4677"/>
        <w:tab w:val="right" w:pos="9355"/>
      </w:tabs>
      <w:suppressAutoHyphens w:val="0"/>
    </w:pPr>
    <w:rPr>
      <w:rFonts w:eastAsia="Calibri" w:cs="Times New Roman"/>
      <w:kern w:val="0"/>
      <w:sz w:val="20"/>
      <w:szCs w:val="20"/>
      <w:lang w:bidi="ar-SA"/>
    </w:rPr>
  </w:style>
  <w:style w:type="character" w:customStyle="1" w:styleId="af">
    <w:name w:val="Нижний колонтитул Знак"/>
    <w:link w:val="ae"/>
    <w:rsid w:val="00BF7DA1"/>
    <w:rPr>
      <w:rFonts w:ascii="Times New Roman" w:hAnsi="Times New Roman"/>
    </w:rPr>
  </w:style>
  <w:style w:type="character" w:customStyle="1" w:styleId="af0">
    <w:name w:val="Основной текст_"/>
    <w:link w:val="10"/>
    <w:rsid w:val="00052EA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052EA8"/>
    <w:pPr>
      <w:widowControl/>
      <w:shd w:val="clear" w:color="auto" w:fill="FFFFFF"/>
      <w:suppressAutoHyphens w:val="0"/>
      <w:spacing w:line="475" w:lineRule="exact"/>
    </w:pPr>
    <w:rPr>
      <w:rFonts w:eastAsia="Times New Roman" w:cs="Times New Roman"/>
      <w:kern w:val="0"/>
      <w:lang w:bidi="ar-SA"/>
    </w:rPr>
  </w:style>
  <w:style w:type="character" w:customStyle="1" w:styleId="af1">
    <w:name w:val="Оглавление"/>
    <w:rsid w:val="00033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styleId="af2">
    <w:name w:val="No Spacing"/>
    <w:uiPriority w:val="1"/>
    <w:qFormat/>
    <w:rsid w:val="00D75F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D75F61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f4">
    <w:name w:val="Название Знак"/>
    <w:basedOn w:val="a0"/>
    <w:link w:val="af3"/>
    <w:rsid w:val="00D75F61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C2AEB-8075-4AD4-B4D2-BE7EE12E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Покатилова С.Г.</cp:lastModifiedBy>
  <cp:revision>7</cp:revision>
  <cp:lastPrinted>2020-07-09T10:38:00Z</cp:lastPrinted>
  <dcterms:created xsi:type="dcterms:W3CDTF">2020-10-14T05:59:00Z</dcterms:created>
  <dcterms:modified xsi:type="dcterms:W3CDTF">2021-04-02T08:00:00Z</dcterms:modified>
</cp:coreProperties>
</file>