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06" w:rsidRDefault="000B6A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144496" cy="9963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5893" cy="997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B6131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A3406" w:rsidRDefault="00DA3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физике составлена на основе </w:t>
      </w:r>
    </w:p>
    <w:p w:rsidR="00DA3406" w:rsidRDefault="00B613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компонента государственного стандарта общего образования</w:t>
      </w:r>
    </w:p>
    <w:p w:rsidR="00DA3406" w:rsidRDefault="00B613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авторской программы  Г.Я. Мякишева (Программы общеобразовательных учреждений.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Физика. 10-11 классы / П.Г. Саенко, 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Данюшенков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О.В. Коршунова и др. – М.: Просвещение, 2018)</w:t>
      </w:r>
    </w:p>
    <w:p w:rsidR="00B61310" w:rsidRPr="00B61310" w:rsidRDefault="00B61310" w:rsidP="00B61310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61310">
        <w:rPr>
          <w:rFonts w:ascii="Times New Roman" w:hAnsi="Times New Roman" w:cs="Times New Roman"/>
          <w:sz w:val="28"/>
          <w:szCs w:val="28"/>
        </w:rPr>
        <w:t xml:space="preserve">Приказ № 249 от 18 мая 2020г. 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утверждённых приказом Министерства просвещения Российской Федерации от 28 декабря 2018г., №345 </w:t>
      </w:r>
    </w:p>
    <w:p w:rsidR="00B61310" w:rsidRDefault="00B61310" w:rsidP="00B613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1310"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Г.Я. Мякишева (Программы общеобразовательных учреждений. Физика. 10-11 классы / П.Г. Саенко, В.С.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Данюшенков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О.В. Коршунова и др. – М.: Просвещение, 2018)</w:t>
      </w:r>
    </w:p>
    <w:p w:rsidR="00B61310" w:rsidRDefault="00B61310" w:rsidP="00B61310">
      <w:pPr>
        <w:rPr>
          <w:rFonts w:ascii="Times New Roman" w:hAnsi="Times New Roman" w:cs="Times New Roman"/>
          <w:sz w:val="24"/>
          <w:szCs w:val="24"/>
        </w:rPr>
      </w:pPr>
    </w:p>
    <w:p w:rsidR="00B61310" w:rsidRPr="00B61310" w:rsidRDefault="00B61310" w:rsidP="00B61310">
      <w:pPr>
        <w:jc w:val="both"/>
        <w:rPr>
          <w:rFonts w:ascii="Times New Roman" w:hAnsi="Times New Roman" w:cs="Times New Roman"/>
          <w:sz w:val="28"/>
          <w:szCs w:val="28"/>
        </w:rPr>
      </w:pPr>
      <w:r w:rsidRPr="00B61310">
        <w:rPr>
          <w:rFonts w:ascii="Times New Roman" w:hAnsi="Times New Roman" w:cs="Times New Roman"/>
          <w:sz w:val="28"/>
          <w:szCs w:val="28"/>
        </w:rPr>
        <w:t xml:space="preserve">Учебник Г.Я. </w:t>
      </w:r>
      <w:proofErr w:type="spellStart"/>
      <w:r w:rsidRPr="00B61310">
        <w:rPr>
          <w:rFonts w:ascii="Times New Roman" w:hAnsi="Times New Roman" w:cs="Times New Roman"/>
          <w:sz w:val="28"/>
          <w:szCs w:val="28"/>
        </w:rPr>
        <w:t>Мякишев</w:t>
      </w:r>
      <w:proofErr w:type="spellEnd"/>
      <w:r w:rsidRPr="00B613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310">
        <w:rPr>
          <w:rFonts w:ascii="Times New Roman" w:hAnsi="Times New Roman" w:cs="Times New Roman"/>
          <w:sz w:val="28"/>
          <w:szCs w:val="28"/>
        </w:rPr>
        <w:t xml:space="preserve">Физика-11    не входит в федеральный перечень учебников, рекомендуемых к использованию в учебном процессе (приказ Министерства просвещения РФ №249 от 18.05.2020), но в 2018 году входил в перечень рекомендованных учебников. Так как  в10 </w:t>
      </w:r>
      <w:proofErr w:type="gramStart"/>
      <w:r w:rsidRPr="00B61310"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 w:rsidRPr="00B61310">
        <w:rPr>
          <w:rFonts w:ascii="Times New Roman" w:hAnsi="Times New Roman" w:cs="Times New Roman"/>
          <w:sz w:val="28"/>
          <w:szCs w:val="28"/>
        </w:rPr>
        <w:t xml:space="preserve"> он был взят за основу для использования в учебном процессе, то будет использоваться до конца срока изучения предмета, на который соответствующая завершенная предметная линия учебников разработана (приказ Министерства просвещения РФ № 695 от 18 декабря 2019 г.).</w:t>
      </w:r>
    </w:p>
    <w:p w:rsidR="00B61310" w:rsidRDefault="00B61310" w:rsidP="00B613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Всего часов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68  </w:t>
      </w:r>
    </w:p>
    <w:p w:rsidR="00DA3406" w:rsidRDefault="00B6131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 неделю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DA3406" w:rsidRDefault="00B61310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плановых зачётов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6 </w:t>
      </w: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лабораторных работ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9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1310" w:rsidRDefault="00B613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Pr="00B61310" w:rsidRDefault="00B613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B61310">
        <w:rPr>
          <w:rFonts w:ascii="Times New Roman" w:hAnsi="Times New Roman" w:cs="Times New Roman"/>
          <w:color w:val="000000"/>
          <w:sz w:val="28"/>
          <w:szCs w:val="28"/>
          <w:u w:val="single"/>
        </w:rPr>
        <w:t>Цели изучения физики</w:t>
      </w:r>
    </w:p>
    <w:p w:rsidR="00DA3406" w:rsidRPr="00B61310" w:rsidRDefault="00B613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1310">
        <w:rPr>
          <w:rFonts w:ascii="Times New Roman" w:hAnsi="Times New Roman" w:cs="Times New Roman"/>
          <w:color w:val="000000"/>
          <w:sz w:val="28"/>
          <w:szCs w:val="28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DA3406" w:rsidRDefault="00B6131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освоение знаний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DA3406" w:rsidRDefault="00B6131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овладение умениями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модели, применять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DA3406" w:rsidRDefault="00B6131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развитие </w:t>
      </w:r>
      <w:r>
        <w:rPr>
          <w:rFonts w:ascii="Times New Roman" w:eastAsia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DA3406" w:rsidRDefault="00B6131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воспитание </w:t>
      </w:r>
      <w:r>
        <w:rPr>
          <w:rFonts w:ascii="Times New Roman" w:eastAsia="Times New Roman" w:hAnsi="Times New Roman" w:cs="Times New Roman"/>
          <w:sz w:val="28"/>
          <w:szCs w:val="28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DA3406" w:rsidRDefault="00B61310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использование приобретенных знаний и умений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DA3406" w:rsidRDefault="00DA34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Задачи учебного предмета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образования, представленное в основной школе, развивается в следующих направлениях:</w:t>
      </w:r>
    </w:p>
    <w:p w:rsidR="00DA3406" w:rsidRDefault="00B613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основ научного мировоззрения</w:t>
      </w:r>
    </w:p>
    <w:p w:rsidR="00DA3406" w:rsidRDefault="00B613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интеллектуальных способностей учащихся</w:t>
      </w:r>
    </w:p>
    <w:p w:rsidR="00DA3406" w:rsidRDefault="00B613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познавательных интересов  школьников в процессе изучения физики</w:t>
      </w:r>
    </w:p>
    <w:p w:rsidR="00DA3406" w:rsidRDefault="00B613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методами научного познания окружающего мира</w:t>
      </w:r>
    </w:p>
    <w:p w:rsidR="00DA3406" w:rsidRDefault="00B61310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 проблем, требующих от учащихся самостоятельной деятельности по их разрешению</w:t>
      </w: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вооружение школьника научным методом познания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позволяющим получать объективные знания об окружающем мире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умения, навыки и способы деятельности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предусматривает формирование у школьников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Познавательная деятельность:</w:t>
      </w:r>
    </w:p>
    <w:p w:rsidR="00DA3406" w:rsidRDefault="00B6131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для познания окружающего мира различных естественно-научных методов: наблюдения, измерения, эксперимента, моделирования;</w:t>
      </w:r>
    </w:p>
    <w:p w:rsidR="00DA3406" w:rsidRDefault="00B6131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умений различать факты, гипотезы, причины, следствия, доказательства, законы, теории;</w:t>
      </w:r>
    </w:p>
    <w:p w:rsidR="00DA3406" w:rsidRDefault="00B6131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адекватными способами решения теоретических и экспериментальных задач;</w:t>
      </w:r>
    </w:p>
    <w:p w:rsidR="00DA3406" w:rsidRDefault="00B61310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Информационно-коммуникативная деятельность:</w:t>
      </w:r>
    </w:p>
    <w:p w:rsidR="00DA3406" w:rsidRDefault="00B61310">
      <w:pPr>
        <w:numPr>
          <w:ilvl w:val="1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монологической и диалогической речью. Способность понимать точку зрения собеседника и  признавать право на иное мнение;</w:t>
      </w:r>
    </w:p>
    <w:p w:rsidR="00DA3406" w:rsidRDefault="00B61310">
      <w:pPr>
        <w:numPr>
          <w:ilvl w:val="1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для решения познавательных и коммуникативных задач различных источников информации.</w:t>
      </w:r>
    </w:p>
    <w:p w:rsidR="00DA3406" w:rsidRDefault="00DA340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Рефлексивная деятельность:</w:t>
      </w:r>
    </w:p>
    <w:p w:rsidR="00DA3406" w:rsidRDefault="00B6131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DA3406" w:rsidRDefault="00B61310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DA3406" w:rsidRDefault="00DA3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009D" w:rsidRPr="001E009D" w:rsidRDefault="001E009D">
      <w:pPr>
        <w:rPr>
          <w:rFonts w:ascii="Times New Roman" w:hAnsi="Times New Roman" w:cs="Times New Roman"/>
          <w:b/>
          <w:sz w:val="28"/>
          <w:szCs w:val="28"/>
        </w:rPr>
      </w:pPr>
      <w:r w:rsidRPr="001E009D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(на базовом уровне): </w:t>
      </w:r>
    </w:p>
    <w:p w:rsidR="001E009D" w:rsidRPr="001E009D" w:rsidRDefault="001E009D" w:rsidP="001E00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E009D">
        <w:rPr>
          <w:rFonts w:ascii="Times New Roman" w:hAnsi="Times New Roman" w:cs="Times New Roman"/>
          <w:b/>
          <w:i/>
          <w:sz w:val="28"/>
          <w:szCs w:val="28"/>
        </w:rPr>
        <w:t>Выпускник научится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давать определения изученным понятиям;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называть основные положения изученных теорий и гипотез;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описывать демонстрационные и самостоятельно проведенные эксперименты, используя для этого естественный (русский, родной) язык и язык физики;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классифицировать изученные объекты и явления;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делать выводы и умозаключения из наблюдений, изученных физических закономерностей, прогнозировать возможные результаты;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rPr>
          <w:rFonts w:ascii="Times New Roman" w:hAnsi="Times New Roman" w:cs="Times New Roman"/>
          <w:sz w:val="28"/>
          <w:szCs w:val="28"/>
        </w:rPr>
        <w:t xml:space="preserve"> </w:t>
      </w: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структурировать изученный материал;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rPr>
          <w:rFonts w:ascii="Times New Roman" w:hAnsi="Times New Roman" w:cs="Times New Roman"/>
          <w:sz w:val="28"/>
          <w:szCs w:val="28"/>
        </w:rPr>
        <w:t xml:space="preserve"> </w:t>
      </w: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интерпретировать физическую информацию, полученную из других источников;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sym w:font="Symbol" w:char="F02D"/>
      </w:r>
      <w:r w:rsidRPr="001E009D">
        <w:rPr>
          <w:rFonts w:ascii="Times New Roman" w:hAnsi="Times New Roman" w:cs="Times New Roman"/>
          <w:sz w:val="28"/>
          <w:szCs w:val="28"/>
        </w:rPr>
        <w:t xml:space="preserve">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 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E009D" w:rsidRPr="001E009D" w:rsidRDefault="001E009D" w:rsidP="001E009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E009D">
        <w:rPr>
          <w:rFonts w:ascii="Times New Roman" w:hAnsi="Times New Roman" w:cs="Times New Roman"/>
          <w:b/>
          <w:i/>
          <w:sz w:val="28"/>
          <w:szCs w:val="28"/>
        </w:rPr>
        <w:t xml:space="preserve"> Выпускник получит возможность научиться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rPr>
          <w:rFonts w:ascii="Times New Roman" w:hAnsi="Times New Roman" w:cs="Times New Roman"/>
          <w:sz w:val="28"/>
          <w:szCs w:val="28"/>
        </w:rPr>
        <w:t>–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процессов;</w:t>
      </w:r>
    </w:p>
    <w:p w:rsidR="001E009D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E009D">
        <w:rPr>
          <w:rFonts w:ascii="Times New Roman" w:hAnsi="Times New Roman" w:cs="Times New Roman"/>
          <w:sz w:val="28"/>
          <w:szCs w:val="28"/>
        </w:rPr>
        <w:t xml:space="preserve">– проводить физический эксперимент; </w:t>
      </w:r>
    </w:p>
    <w:p w:rsidR="0065435C" w:rsidRDefault="001E009D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009D">
        <w:rPr>
          <w:rFonts w:ascii="Times New Roman" w:hAnsi="Times New Roman" w:cs="Times New Roman"/>
          <w:sz w:val="28"/>
          <w:szCs w:val="28"/>
        </w:rPr>
        <w:t>оказывать первую помощь при травмах, связанных с лабораторным оборудованием и бытовыми техническими устройствами.</w:t>
      </w:r>
    </w:p>
    <w:p w:rsidR="0065435C" w:rsidRDefault="0065435C" w:rsidP="001E009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65435C" w:rsidRPr="0065435C" w:rsidRDefault="0065435C" w:rsidP="0065435C">
      <w:pPr>
        <w:spacing w:after="160" w:line="259" w:lineRule="auto"/>
        <w:ind w:left="-196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435C">
        <w:rPr>
          <w:rFonts w:ascii="Times New Roman" w:hAnsi="Times New Roman" w:cs="Times New Roman"/>
          <w:b/>
          <w:color w:val="000000"/>
          <w:sz w:val="28"/>
          <w:szCs w:val="28"/>
        </w:rPr>
        <w:t>Формы организации образовательного процесса и образовательные технологии, используемые в обучении.</w:t>
      </w:r>
    </w:p>
    <w:p w:rsidR="0065435C" w:rsidRPr="0065435C" w:rsidRDefault="0065435C" w:rsidP="0065435C">
      <w:pPr>
        <w:ind w:firstLine="567"/>
        <w:jc w:val="both"/>
        <w:outlineLvl w:val="0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65435C">
        <w:rPr>
          <w:rFonts w:ascii="Times New Roman" w:hAnsi="Times New Roman" w:cs="Times New Roman"/>
          <w:bCs/>
          <w:kern w:val="28"/>
          <w:sz w:val="28"/>
          <w:szCs w:val="28"/>
        </w:rPr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заданиями на сравнение, </w:t>
      </w:r>
      <w:r w:rsidRPr="0065435C">
        <w:rPr>
          <w:rFonts w:ascii="Times New Roman" w:hAnsi="Times New Roman" w:cs="Times New Roman"/>
          <w:bCs/>
          <w:kern w:val="28"/>
          <w:sz w:val="28"/>
          <w:szCs w:val="28"/>
        </w:rPr>
        <w:lastRenderedPageBreak/>
        <w:t>анализ, выделение главного, установление связей, классификации, обобщение и систематизации. Особо акцентируются содержательное раскрытие физических понятий, демонстрация возможностей применения теоретических знаний для решения разнообразных задач прикладного характера. Осознание общего, существенного является основной базой для решения задач. Важно приводить детальные пояснения к решению типовых задач. Этим раскрывается суть метода, предлагается алгоритм или эвристическая схема решения задач определённого типа.</w:t>
      </w:r>
    </w:p>
    <w:p w:rsidR="0065435C" w:rsidRPr="0065435C" w:rsidRDefault="0065435C" w:rsidP="0065435C">
      <w:pPr>
        <w:ind w:firstLine="567"/>
        <w:jc w:val="both"/>
        <w:outlineLvl w:val="0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65435C" w:rsidRPr="0065435C" w:rsidRDefault="0065435C" w:rsidP="0065435C">
      <w:pPr>
        <w:spacing w:after="160" w:line="259" w:lineRule="auto"/>
        <w:ind w:left="-19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35C">
        <w:rPr>
          <w:rFonts w:ascii="Times New Roman" w:hAnsi="Times New Roman" w:cs="Times New Roman"/>
          <w:b/>
          <w:sz w:val="28"/>
          <w:szCs w:val="28"/>
        </w:rPr>
        <w:t>Формы контроля.</w:t>
      </w:r>
    </w:p>
    <w:p w:rsidR="0065435C" w:rsidRPr="0065435C" w:rsidRDefault="0065435C" w:rsidP="0065435C">
      <w:pPr>
        <w:spacing w:after="160"/>
        <w:ind w:left="-196"/>
        <w:contextualSpacing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65435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</w:t>
      </w:r>
      <w:proofErr w:type="gramStart"/>
      <w:r w:rsidRPr="0065435C">
        <w:rPr>
          <w:rFonts w:ascii="Times New Roman" w:hAnsi="Times New Roman" w:cs="Times New Roman"/>
          <w:bCs/>
          <w:kern w:val="28"/>
          <w:sz w:val="28"/>
          <w:szCs w:val="28"/>
        </w:rPr>
        <w:t>Устный (индивидуальный,   фронтальный,  групповой),  письменный (проверочная,    контрольная работа), практический (лабораторная, практическая работа)</w:t>
      </w:r>
      <w:proofErr w:type="gramEnd"/>
    </w:p>
    <w:p w:rsidR="0065435C" w:rsidRPr="0065435C" w:rsidRDefault="0065435C" w:rsidP="0065435C">
      <w:pPr>
        <w:shd w:val="clear" w:color="auto" w:fill="FFFFFF"/>
        <w:spacing w:before="150" w:after="150"/>
        <w:ind w:firstLine="900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65435C">
        <w:rPr>
          <w:rFonts w:ascii="Times New Roman" w:hAnsi="Times New Roman" w:cs="Times New Roman"/>
          <w:bCs/>
          <w:kern w:val="28"/>
          <w:sz w:val="28"/>
          <w:szCs w:val="28"/>
        </w:rPr>
        <w:t xml:space="preserve">Основными методами проверки знаний и умений учащихся по физике являются устный опрос, письменные и лабораторные работы. К письменным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</w:t>
      </w:r>
    </w:p>
    <w:p w:rsidR="00DA3406" w:rsidRPr="001E009D" w:rsidRDefault="00B61310" w:rsidP="001E009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09D">
        <w:rPr>
          <w:rFonts w:ascii="Times New Roman" w:hAnsi="Times New Roman" w:cs="Times New Roman"/>
          <w:sz w:val="28"/>
          <w:szCs w:val="28"/>
        </w:rPr>
        <w:br w:type="page"/>
      </w:r>
    </w:p>
    <w:p w:rsidR="00DA3406" w:rsidRDefault="00B61310">
      <w:pPr>
        <w:pStyle w:val="2"/>
        <w:spacing w:before="0" w:after="0"/>
        <w:jc w:val="center"/>
        <w:rPr>
          <w:rFonts w:ascii="Times New Roman" w:eastAsia="Times New Roman" w:hAnsi="Times New Roman" w:cs="Times New Roman"/>
          <w:i w:val="0"/>
        </w:rPr>
      </w:pPr>
      <w:r>
        <w:rPr>
          <w:rFonts w:ascii="Times New Roman" w:eastAsia="Times New Roman" w:hAnsi="Times New Roman" w:cs="Times New Roman"/>
          <w:i w:val="0"/>
        </w:rPr>
        <w:lastRenderedPageBreak/>
        <w:t>ТРЕБОВАНИЯ К УРОВНЮ ПОДГОТОВКИ ВЫПУСКНИКОВ</w:t>
      </w:r>
    </w:p>
    <w:p w:rsidR="00DA3406" w:rsidRDefault="00DA3406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DA3406" w:rsidRDefault="00B61310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 результате изучения физики на базовом уровне ученик должен</w:t>
      </w:r>
    </w:p>
    <w:p w:rsidR="00DA3406" w:rsidRDefault="00DA3406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A3406" w:rsidRDefault="00B61310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знать/понимать</w:t>
      </w:r>
    </w:p>
    <w:p w:rsidR="00DA3406" w:rsidRDefault="00B6131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смысл понятий: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DA3406" w:rsidRDefault="00B6131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смысл физических величин: </w:t>
      </w:r>
      <w:r>
        <w:rPr>
          <w:rFonts w:ascii="Times New Roman" w:eastAsia="Times New Roman" w:hAnsi="Times New Roman" w:cs="Times New Roman"/>
          <w:sz w:val="28"/>
          <w:szCs w:val="28"/>
        </w:rPr>
        <w:t>скорость, ускорение, масса, сила, 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DA3406" w:rsidRDefault="00B6131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смысл физических законов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 </w:t>
      </w:r>
    </w:p>
    <w:p w:rsidR="00DA3406" w:rsidRDefault="00B61310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вклад российских и зарубежных ученых</w:t>
      </w:r>
      <w:r>
        <w:rPr>
          <w:rFonts w:ascii="Times New Roman" w:eastAsia="Times New Roman" w:hAnsi="Times New Roman" w:cs="Times New Roman"/>
          <w:sz w:val="28"/>
          <w:szCs w:val="28"/>
        </w:rPr>
        <w:t>, оказавших наибольшее влияние на развитие физики;</w:t>
      </w:r>
    </w:p>
    <w:p w:rsidR="00DA3406" w:rsidRDefault="00DA3406">
      <w:pPr>
        <w:spacing w:after="0"/>
        <w:ind w:firstLine="18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A3406" w:rsidRDefault="00B61310">
      <w:pPr>
        <w:spacing w:after="0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уметь</w:t>
      </w:r>
    </w:p>
    <w:p w:rsidR="00DA3406" w:rsidRDefault="00B6131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описывать и объяснять физические явления и свойства тел: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DA3406" w:rsidRDefault="00B6131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отличать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гипотезы от научных теорий;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делать выводы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основе экспериментальных данных;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приводить примеры, показывающие, что: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DA3406" w:rsidRDefault="00B6131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приводить примеры практического использования физических знаний: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DA3406" w:rsidRDefault="00B61310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воспринимать и на основе полученных знаний самостоятельно оценивать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информацию, содержащуюся в сообщениях СМИ,  Интернете, научно-популярных статьях;</w:t>
      </w:r>
    </w:p>
    <w:p w:rsidR="00DA3406" w:rsidRDefault="00DA340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 для:</w:t>
      </w:r>
    </w:p>
    <w:p w:rsidR="00DA3406" w:rsidRDefault="00B6131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DA3406" w:rsidRDefault="00B6131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оценки влияния на организм человека и другие организмы загрязнения окружающей среды;</w:t>
      </w:r>
    </w:p>
    <w:p w:rsidR="00DA3406" w:rsidRDefault="00B6131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рационального природопользования и защиты окружающей среды.</w:t>
      </w:r>
    </w:p>
    <w:p w:rsidR="00DA3406" w:rsidRDefault="00DA3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3406" w:rsidRDefault="00B613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Основное содержание (68 часов)</w:t>
      </w:r>
    </w:p>
    <w:p w:rsidR="00DA3406" w:rsidRDefault="00DA34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88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73"/>
        <w:gridCol w:w="1379"/>
        <w:gridCol w:w="993"/>
        <w:gridCol w:w="1739"/>
      </w:tblGrid>
      <w:tr w:rsidR="00DA3406">
        <w:trPr>
          <w:trHeight w:val="487"/>
        </w:trPr>
        <w:tc>
          <w:tcPr>
            <w:tcW w:w="5774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379" w:type="dxa"/>
          </w:tcPr>
          <w:p w:rsidR="00DA3406" w:rsidRDefault="00B61310">
            <w:pPr>
              <w:spacing w:after="0" w:line="240" w:lineRule="auto"/>
              <w:ind w:left="-146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993" w:type="dxa"/>
          </w:tcPr>
          <w:p w:rsidR="00DA3406" w:rsidRDefault="00B6131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Зачёты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 (продолжение)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3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поле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vAlign w:val="bottom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vAlign w:val="bottom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колебания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Электромагнитные колебания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Производство, передача и использование электрической энергии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Механические волны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теории относительности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Излучение и спектры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КВАНТОВАЯ ФИЗИКА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кванты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Атомная физика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 атомного ядра. Элементарные частицы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ФИЗИКИ ДЛЯ РАЗВИТИЯ МИРА И РАЗВИТИЯ ПРОИЗВОДИТЕЛЬНЫХ СИЛ ОБЩЕСТВА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 И ЭВОЛЮЦИЯ ВСЕЛЕННОЙ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(10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авт.план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.)</w:t>
            </w:r>
          </w:p>
        </w:tc>
        <w:tc>
          <w:tcPr>
            <w:tcW w:w="993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 ПОВТОРЕНИЕ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9" w:type="dxa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3406">
        <w:trPr>
          <w:trHeight w:val="286"/>
        </w:trPr>
        <w:tc>
          <w:tcPr>
            <w:tcW w:w="5774" w:type="dxa"/>
            <w:vAlign w:val="center"/>
          </w:tcPr>
          <w:p w:rsidR="00DA3406" w:rsidRDefault="00B61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7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39" w:type="dxa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</w:tbl>
    <w:p w:rsidR="00DA3406" w:rsidRDefault="00DA3406">
      <w:pPr>
        <w:spacing w:after="0"/>
      </w:pPr>
    </w:p>
    <w:tbl>
      <w:tblPr>
        <w:tblStyle w:val="af6"/>
        <w:tblW w:w="985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3903"/>
        <w:gridCol w:w="283"/>
        <w:gridCol w:w="426"/>
        <w:gridCol w:w="4819"/>
      </w:tblGrid>
      <w:tr w:rsidR="00DA3406">
        <w:tc>
          <w:tcPr>
            <w:tcW w:w="4327" w:type="dxa"/>
            <w:gridSpan w:val="2"/>
            <w:tcBorders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Зачёты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</w:tr>
      <w:tr w:rsidR="00DA3406">
        <w:tc>
          <w:tcPr>
            <w:tcW w:w="424" w:type="dxa"/>
            <w:vAlign w:val="center"/>
          </w:tcPr>
          <w:p w:rsidR="00DA3406" w:rsidRDefault="00B61310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03" w:type="dxa"/>
            <w:tcBorders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</w:tr>
      <w:tr w:rsidR="00DA3406">
        <w:tc>
          <w:tcPr>
            <w:tcW w:w="424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903" w:type="dxa"/>
            <w:tcBorders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Стационарное магнитное поле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действия магнитного поля на ток</w:t>
            </w:r>
          </w:p>
        </w:tc>
      </w:tr>
      <w:tr w:rsidR="00DA3406">
        <w:tc>
          <w:tcPr>
            <w:tcW w:w="424" w:type="dxa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903" w:type="dxa"/>
            <w:tcBorders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явления электромагнитной индукции</w:t>
            </w:r>
          </w:p>
        </w:tc>
      </w:tr>
      <w:tr w:rsidR="00DA3406">
        <w:tc>
          <w:tcPr>
            <w:tcW w:w="424" w:type="dxa"/>
            <w:tcBorders>
              <w:bottom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90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ускорения свободного падения при помощи нитяного маятника</w:t>
            </w:r>
          </w:p>
        </w:tc>
      </w:tr>
      <w:tr w:rsidR="00DA3406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Экспериментальное измерение показателя преломления стекла</w:t>
            </w:r>
          </w:p>
        </w:tc>
      </w:tr>
      <w:tr w:rsidR="00DA3406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Световые кванты. Атомная физика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Экспериментальное определение оптической силы и фокусного расстояния собирающей линзы</w:t>
            </w:r>
          </w:p>
        </w:tc>
      </w:tr>
      <w:tr w:rsidR="00DA3406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 ядра и элементы физики элементарных частиц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длины световой волны</w:t>
            </w:r>
          </w:p>
        </w:tc>
      </w:tr>
      <w:tr w:rsidR="00DA3406">
        <w:tc>
          <w:tcPr>
            <w:tcW w:w="42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интерференции, дифракции и поляризации света</w:t>
            </w:r>
          </w:p>
        </w:tc>
      </w:tr>
      <w:tr w:rsidR="00DA3406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сплошного и линейчатого спектров</w:t>
            </w:r>
          </w:p>
        </w:tc>
      </w:tr>
      <w:tr w:rsidR="00DA3406"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03" w:type="dxa"/>
            <w:tcBorders>
              <w:top w:val="nil"/>
              <w:left w:val="nil"/>
              <w:bottom w:val="nil"/>
              <w:right w:val="nil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A3406" w:rsidRDefault="00DA3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4" w:space="0" w:color="000000"/>
            </w:tcBorders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4819" w:type="dxa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треков заряженных частиц по готовым фотографиям</w:t>
            </w:r>
          </w:p>
        </w:tc>
      </w:tr>
    </w:tbl>
    <w:p w:rsidR="00DA3406" w:rsidRDefault="00DA34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A3406" w:rsidRDefault="00B6131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Учебно-методический комплект и дополнительная литература</w:t>
      </w:r>
    </w:p>
    <w:p w:rsidR="00DA3406" w:rsidRDefault="00DA3406">
      <w:pPr>
        <w:spacing w:after="0" w:line="240" w:lineRule="auto"/>
      </w:pPr>
    </w:p>
    <w:p w:rsidR="00DA3406" w:rsidRDefault="00B613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Мякишев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Г.Я. Физика: учеб. для 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учреждений / Г.Я.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Мякишев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Буховцев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Н.Н. Сотский – М.: Просвещение, 2010</w:t>
      </w:r>
    </w:p>
    <w:p w:rsidR="00DA3406" w:rsidRDefault="00B6131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Интернет-ресурсы: электронные образовательные ресурсы из единой коллекции цифровых образовательных ресурсов (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http://school-collection.edu.ru/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каталога Федерального центра информационно-образовательных ресурсов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http://fcior.edu.ru/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): информационные, электронные упражнения, мультимедиа ресурсы, электронные тесты</w:t>
      </w:r>
    </w:p>
    <w:p w:rsidR="00DA3406" w:rsidRDefault="00DA3406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A3406" w:rsidRPr="00B61310" w:rsidRDefault="00B613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61310">
        <w:rPr>
          <w:rFonts w:ascii="Times New Roman" w:hAnsi="Times New Roman" w:cs="Times New Roman"/>
          <w:b/>
          <w:sz w:val="28"/>
          <w:szCs w:val="28"/>
        </w:rPr>
        <w:t>Расшифровка аббревиатур, использованных в рабочей программе</w:t>
      </w:r>
    </w:p>
    <w:p w:rsidR="00DA3406" w:rsidRDefault="00B613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столбце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Типы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»: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ОНМ – ознакомление с новым материалом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 – закрепление изученного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ПЗУ – применение знаний и умений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ОСЗ – обобщение и систематизация знаний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ПКЗУ – проверка и коррекция знаний и умений</w:t>
      </w:r>
    </w:p>
    <w:p w:rsidR="00DA3406" w:rsidRDefault="00B6131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– комбинированный урок</w:t>
      </w:r>
    </w:p>
    <w:p w:rsidR="00DA3406" w:rsidRDefault="00DA3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A3406" w:rsidRDefault="00B613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столбце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Вид контроля, измерители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(индивидуальное, фронтальное, групповое оценивание):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– тест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 – самопроверка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 – взаимопроверка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 – самостоятельная работа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 – работа по карточкам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– зачёт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ПДЗ – проверка домашнего задания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УО – устный опрос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 – фронтальный опрос</w:t>
      </w:r>
    </w:p>
    <w:p w:rsidR="00DA3406" w:rsidRDefault="00B6131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ЛР – лабораторная работа</w:t>
      </w:r>
    </w:p>
    <w:p w:rsidR="00DA3406" w:rsidRDefault="00DA34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DA3406" w:rsidRDefault="00B613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столбце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«Метод обучения»</w:t>
      </w:r>
    </w:p>
    <w:p w:rsidR="00DA3406" w:rsidRDefault="00B613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 – информационно-развивающий</w:t>
      </w:r>
    </w:p>
    <w:p w:rsidR="00DA3406" w:rsidRDefault="00B613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 – проблемно-поисковый</w:t>
      </w:r>
    </w:p>
    <w:p w:rsidR="00DA3406" w:rsidRDefault="00B613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 – творчески-репродуктивный</w:t>
      </w:r>
    </w:p>
    <w:p w:rsidR="00DA3406" w:rsidRDefault="00B6131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DA3406">
          <w:pgSz w:w="11906" w:h="16838"/>
          <w:pgMar w:top="567" w:right="566" w:bottom="567" w:left="709" w:header="709" w:footer="709" w:gutter="0"/>
          <w:pgNumType w:start="1"/>
          <w:cols w:space="720" w:equalWidth="0">
            <w:col w:w="9689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- репродуктивный</w:t>
      </w:r>
    </w:p>
    <w:p w:rsidR="00DA3406" w:rsidRDefault="00B6131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f7"/>
        <w:tblW w:w="1573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89"/>
        <w:gridCol w:w="3603"/>
        <w:gridCol w:w="993"/>
        <w:gridCol w:w="1134"/>
        <w:gridCol w:w="3118"/>
        <w:gridCol w:w="3544"/>
        <w:gridCol w:w="850"/>
        <w:gridCol w:w="1134"/>
      </w:tblGrid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993" w:type="dxa"/>
            <w:shd w:val="clear" w:color="auto" w:fill="FFFFFF"/>
          </w:tcPr>
          <w:p w:rsidR="00DA3406" w:rsidRDefault="00B6131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</w:t>
            </w:r>
          </w:p>
          <w:p w:rsidR="00DA3406" w:rsidRDefault="00B61310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дом.зад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 обучения</w:t>
            </w:r>
          </w:p>
        </w:tc>
        <w:tc>
          <w:tcPr>
            <w:tcW w:w="3118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обучения, демонстрации</w:t>
            </w:r>
          </w:p>
        </w:tc>
        <w:tc>
          <w:tcPr>
            <w:tcW w:w="3544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к базовому уровню подготовки</w:t>
            </w:r>
          </w:p>
        </w:tc>
        <w:tc>
          <w:tcPr>
            <w:tcW w:w="850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1134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 контроля, измерители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ЭЕКТРОДИНАМИКА (продолжение) – 10 ч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Магнитное поле (6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Стационарное магнитное поле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1, 2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</w:t>
            </w:r>
          </w:p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Магнитное поле постоянного тока. Магнитное поле постоянных магнитов. Наблюдение картин магнитных полей. Взаимодействие параллельных токов.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Действие прибора магнитоэлектрической системы.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Действие магнитного поля на электрические заряды. Движение электронов в магнитном поле. 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Магнитная запись информации. Зависимость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ферромагнитных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свойств от температуры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и уметь применять правило буравчика и правило левой руки, уметь вычислять силу Ампера; знать/понимать смысл величины «магнитная индукция»</w:t>
            </w:r>
          </w:p>
          <w:p w:rsidR="00DA3406" w:rsidRDefault="00B61310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определять величину и направление силы Лоренца; знать/понимать явление действия магнитного поля на движение заряженных частиц; уметь приводить примеры его практического применения в технике и роль в астрофизических явлениях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Сила Ампера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3-5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1</w:t>
            </w:r>
            <w:r>
              <w:rPr>
                <w:rFonts w:ascii="Times New Roman" w:eastAsia="Times New Roman" w:hAnsi="Times New Roman" w:cs="Times New Roman"/>
              </w:rPr>
              <w:t xml:space="preserve"> «Наблюдение действия магнитного поля на ток»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Сила Лоренца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з.2, в.4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РК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Магнитные свойства вещества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7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Зачёт  № 1 по теме «Стационарное магнитное поле»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1-7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ТР, 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Электромагнитная индукция (4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Явление электромагнитной индукции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8, 9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Опыты Фарадея. Установление причинно-следственных связей и объяснение возникновения индукционного тока во всех случаях. Получение индукционного тока при движении постоянного магнита относительно контура. Получение индукционного тока при изменении магнитной индукции поля, пронизывающего контур. Особенности вихревого электрического поля и явления самоиндукции.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Демонстрация правила Ленца. Вихревые токи и их применение на практике.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Использование компьютерной модели явления. Закон электромагнитной индукции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Знать/понимать смысл физических величин: индуктивность, ЭДС индукции, энергия магнитного поля; понятий: вихревой ток, явление самоиндукции; смысл закона электромагнитной индукции; уметь решать задачи по данной теме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индукционного тока. Правило Ленца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2</w:t>
            </w:r>
            <w:r>
              <w:rPr>
                <w:rFonts w:ascii="Times New Roman" w:eastAsia="Times New Roman" w:hAnsi="Times New Roman" w:cs="Times New Roman"/>
              </w:rPr>
              <w:t xml:space="preserve"> «Изучение явления электромагнитной индукции»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Зачёт  № 2 по теме «Электромагнитная индукция», коррекция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8-13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ТР, 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КОЛЕБАНИЯ И ВОЛНЫ (10 ч)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Механические колебания (1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3</w:t>
            </w:r>
            <w:r>
              <w:rPr>
                <w:rFonts w:ascii="Times New Roman" w:eastAsia="Times New Roman" w:hAnsi="Times New Roman" w:cs="Times New Roman"/>
              </w:rPr>
              <w:t xml:space="preserve"> «Определение ускорения свободного падения при помощи нитяного маятника»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ПП, Р, ТР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Оценка своего роста с помощью маятника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Знать/понимать смысл понятий: колебательное движение, свободные вынужденные колебания, резонанс;; уметь объяснять и описывать механические колебания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К, ПЗУ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колебания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Аналогия между механическими и электромагнитными колебаниями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Заполнение обобщающей таблицы</w:t>
            </w:r>
          </w:p>
          <w:p w:rsidR="00DA3406" w:rsidRDefault="00DA340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A3406" w:rsidRDefault="00DA340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A3406" w:rsidRDefault="00DA3406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Устройство и принцип работы индукционного генератора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схему колебательного контура, формулу Томсона; уметь объяснять и применять теоретическое и графическое описания электромагнитных колебаний; уметь решать простейшие задачи по данной теме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Понимать принцип действия генератора переменного тока, уметь составлять схемы колебательного контура с разными элементами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ОНМ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РК</w:t>
            </w:r>
          </w:p>
          <w:p w:rsidR="00DA3406" w:rsidRDefault="00DA3406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Решение задач на характеристики электромагнитных свободных колебаний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Упр.4, в.1-3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ЗИ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Переменный электрический ток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31, 37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Производство, передача и использование электрической энергии (2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Трансформаторы 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38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Устройство и принцип работы однофазного трансформатора. Выпрямление переменного тока.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Доклады учащихся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Знать/понимать основные принципы производства и передачи электрической энергии; знать экономические, экологические и политические проблемы в обеспечении энергетической безопасности стран и уметь перечислить пути их решения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УО, 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Производство, передача и использование электрической энергии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39-41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Механические волны (1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Волна. Свойства волн и основные характеристики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§42-46,48,54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ПП, ИР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Наблюдение поперечных волн. Наблюдение продольных волн. Волны на поверхности воды. Отражение поверхностных волн. Отражение волн. Преломление волн. Прохождение волн через треугольную призму. Интерференция волн. Бегущие волны. Дифракция волн. Поляризация волн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Знать/понимать смысл понятий: механическая волна, звуковая волна;; смысл уравнения волны; уметь объяснять и описывать механические волны, решать задачи на уравнение волны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Электромагнитные волны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Опыты Герца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49,50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Электромагнитные волны.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Радиоуправление.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и принцип работы простейшего радиоприёмника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Знать историю создания и экспериментального открытия электромагнитных волн; знать основные свойства электромагнитных волн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Знать/понимать смысл понятий: интерференция, дифракция, поляризация; уметь описывать и объяснять явления интерференции, дифракции и поляризации электромагнитных волн; уметь приводить примеры их практического применения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Знать/понимать смысл понятий: амплитудная модуляция, детектирование, радиолокация; знать историю изобретения радио; уметь описывать и объяснять принципы радиосвязи и телевидения, решать задачи на распространение и приём электромагнитных волн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Изобретение радио А.С. Поповым. Принципы радиосвязи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51-53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ПДДЗ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Зачёт  № 3 по теме «Колебания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волны», коррекция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Краткие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итоги гл.3-7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ТР, 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ОПТИКА (13 ч)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Световые волны (7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Введение в оптику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Введ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Получение тени и полутени. Преломление света. Кольца Ньютона. Интерференция света в тонких плёнках. Получение дифракционного спектра. Поляризация света. Явление дисперсии. Обнаружение внешнего фотоэффекта. Обнаружение внутреннего фотоэффекта и демонстрация работы фоторезистора.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Преломление света в призме. Одновременное отражение и преломление света на границе раздела двух сред. Законы отражения света. Изображение в плоском зеркале. Законы преломления света. Формула тонкой линзы.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Определение относительного показателя преломления двумя методами (с/без транспортира).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Явление дисперсии.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длины световой волны с помощью дифракционной решётки.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Экспериментальное наблюдение волновых свойств света. Определение длины по интерференционной картине (кольца Ньютона)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Знать/понимать, как развивались взгляды на природу света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Знать/понимать смысл законов отражения и преломления света, смысл явления полного отражения; уметь определять показатель преломления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строить изображения в тонких линзах; знать/понимать смысл понятий: фокусное расстояние, оптическая сила линзы; знать формулу тонкой линзы и уметь применять её при решении задач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Знать/понимать смысл понятий: дисперсия, интерференция, дифракция и поляризация света; уметь описывать и объяснять эти явления; уметь приводить примеры их практического применения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71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Основные законы геометрической оптики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60-62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ПДЗ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4</w:t>
            </w:r>
            <w:r>
              <w:rPr>
                <w:rFonts w:ascii="Times New Roman" w:eastAsia="Times New Roman" w:hAnsi="Times New Roman" w:cs="Times New Roman"/>
              </w:rPr>
              <w:t xml:space="preserve"> «Экспериментальное измерение показателя преломления стекла»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ИР, 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ПЗУ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5</w:t>
            </w:r>
            <w:r>
              <w:rPr>
                <w:rFonts w:ascii="Times New Roman" w:eastAsia="Times New Roman" w:hAnsi="Times New Roman" w:cs="Times New Roman"/>
              </w:rPr>
              <w:t xml:space="preserve"> «Экспериментальное определение оптической силы и фокусного расстояния собирающей линзы»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Дисперсия света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6</w:t>
            </w:r>
            <w:r>
              <w:rPr>
                <w:rFonts w:ascii="Times New Roman" w:eastAsia="Times New Roman" w:hAnsi="Times New Roman" w:cs="Times New Roman"/>
              </w:rPr>
              <w:t xml:space="preserve"> «Измерение длины световой волны»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К, ПЗУ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7</w:t>
            </w:r>
            <w:r>
              <w:rPr>
                <w:rFonts w:ascii="Times New Roman" w:eastAsia="Times New Roman" w:hAnsi="Times New Roman" w:cs="Times New Roman"/>
              </w:rPr>
              <w:t xml:space="preserve"> «Наблюдение интерференции, дифракции и поляризации света»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теории относительности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Элементы специальной теории относительности. Постулаты Эйнштейна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75-78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0B6A1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sdt>
              <w:sdtPr>
                <w:tag w:val="goog_rdk_0"/>
                <w:id w:val="-658223128"/>
              </w:sdtPr>
              <w:sdtEndPr/>
              <w:sdtContent>
                <w:r w:rsidR="00B61310">
                  <w:rPr>
                    <w:rFonts w:ascii="Gungsuh" w:eastAsia="Gungsuh" w:hAnsi="Gungsuh" w:cs="Gungsuh"/>
                  </w:rPr>
                  <w:t>Факты (наличие противоречия) → проблема → гипотеза-модель → следствия → эксперимент</w:t>
                </w:r>
              </w:sdtContent>
            </w:sdt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цепочки научного познания. Заполнение таблицы с формулами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Знать/понимать смысл постулатов СТО; уметь описывать и объяснять относительность одновременности и основные моменты релятивистской динамики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ОНМ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Элементы релятивистской динамики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79, 80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Обобщающе-повторительное занятие по теме «Элементы специальной теории относительности»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Краткие итоги гл.9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ОСЗ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90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Излучение и спектры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Излучение и спектры. Шкала электромагнитных излучений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81-87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Приёмники теплового излучения. Обнаружение инфракрасного излучения в сплошном спектре нагретого тела. Обнаружение ультрафиолетового излучения. Зависимость люминесценции от температуры. Демонстрация рентгеновских снимков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Знать/уметь смысл понятий: спектр, спектральный анализ; уметь описывать и объяснять линейчатые спектры излучения и поглощения, их применение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ПДЗ</w:t>
            </w:r>
          </w:p>
        </w:tc>
      </w:tr>
      <w:tr w:rsidR="00DA3406">
        <w:trPr>
          <w:trHeight w:val="305"/>
        </w:trPr>
        <w:tc>
          <w:tcPr>
            <w:tcW w:w="567" w:type="dxa"/>
            <w:tcBorders>
              <w:bottom w:val="nil"/>
            </w:tcBorders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bottom w:val="nil"/>
            </w:tcBorders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tcBorders>
              <w:bottom w:val="nil"/>
            </w:tcBorders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задач по теме «Излучение и спектры» с выполнением 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ПЗУ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05"/>
        </w:trPr>
        <w:tc>
          <w:tcPr>
            <w:tcW w:w="567" w:type="dxa"/>
            <w:tcBorders>
              <w:top w:val="nil"/>
            </w:tcBorders>
            <w:shd w:val="clear" w:color="auto" w:fill="F2F2F2"/>
            <w:vAlign w:val="center"/>
          </w:tcPr>
          <w:p w:rsidR="00DA3406" w:rsidRDefault="00DA34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nil"/>
            </w:tcBorders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</w:tcBorders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лабораторной работы № 8</w:t>
            </w:r>
            <w:r>
              <w:rPr>
                <w:rFonts w:ascii="Times New Roman" w:eastAsia="Times New Roman" w:hAnsi="Times New Roman" w:cs="Times New Roman"/>
              </w:rPr>
              <w:t xml:space="preserve"> «Наблюдение сплошного и линейчатого спектров»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Инстр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Зачёт  № 4 по теме «Оптика», коррекция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итоги гл.11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КВАНТОВАЯ ФИЗИКА (13 ч)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Световые кванты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Законы фотоэффекта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88,89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</w:p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ИР</w:t>
            </w:r>
          </w:p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Законы внешнего фотоэффекта. Возникновение квантовой физики. Применение фотоэффекта на практике.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Опыты Вавилова. Волновые свойства частиц. Дифракция электронов. Гипотеза де Бройля. Вероятностно-статистический смысл волн де Бройля. Принцип неопределённостей Гейзенберга (соотношения неопределённостей). Корпускулярно-волновой дуализм. Понятие о квантовой и релятивистской механике.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Фотохимические реакции. Опыты Резерфорда.</w:t>
            </w:r>
          </w:p>
          <w:p w:rsidR="00DA3406" w:rsidRDefault="00DA34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Знать/понимать смысл понятий: фотоэффект, фотон; знать и уметь применять уравнение Эйнштейна для фотоэффекта при решении задач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Знать историю развития взглядов на природу света; уметь описывать и объяснять применение вакуумных и полупроводниковых фотоэлементов в технике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Знать/понимать смысл явления давления света; уметь описывать опыты Лебедева; решать задачи на давление света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РК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Фотоны. Гипотеза де Бройля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90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Квантовые свойства света: световое давление, химическое действие света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92,93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Атомная физика (3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Квантовые постулаты Бора. Излучение и поглощение света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атомом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§ 95,96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ПП, ИР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Дискретность энергетических состояний атомов.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Сравнение свойств лазерного излучения и излучения обычного источника света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Знать/понимать смысл экспериментов, на основе которых была предложена планетарная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модель строения атома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Знать/понимать сущность квантовых постулатов Бора </w:t>
            </w:r>
          </w:p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Знать и уметь описывать и объяснять химическое действие света, назначение и принцип действия квантовых генераторов, лазеров; знать историю русской школы физиков и её вклад в создание и использование лазеров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</w:tcPr>
          <w:p w:rsidR="00DA3406" w:rsidRDefault="00B6131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Лазеры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97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Зачёт  № 5 по темам «Световые кванты», «Атомная физика», коррекция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Кр.итоги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гл.11-12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Физика атомного ядра. Элементарные частицы (7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2F2F2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2F2F2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2F2F2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u w:val="single"/>
              </w:rPr>
              <w:t>Лабораторная работа № 9</w:t>
            </w:r>
            <w:r>
              <w:rPr>
                <w:rFonts w:ascii="Times New Roman" w:eastAsia="Times New Roman" w:hAnsi="Times New Roman" w:cs="Times New Roman"/>
              </w:rPr>
              <w:t xml:space="preserve"> «Изучение треков заряженных частиц по готовым фотографиям»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Дополн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ист.инф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ПП, 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Изучение треков заряженных частиц по фотографиям, полученным в камере Вильсона.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Правила смещения для всех видов распада. Механизм осуществления процессов распада. Естественная и искусственная радиоактивность (история открытия). Трансурановые химические элементы. Мария кюри – великая женщина-учёный. Закон радиоактивного распада.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Состав ядра атома. Ядерные реакции и их энергетический выход. Ознакомление с двумя способами расчёта энергии связи.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И.В. Курчатов – выдающийся учёный России.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Область использования достижений физики ядра на практике (медицина, энергетика, транспорт будущего. Космонавтика, сельское хозяйство, археология, промышленность, в том числе и военная)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Примеры записей уравнений, моделирующих процессы взаимопревращений и распадов частиц. Метод Фейнмана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описывать и объяснять процесс радиоактивного распада, записывать реакции альфа-, бета- и гамма-распада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Знать/понимать смысл понятий: естественная и искусственная радиоактивность, уметь приводить примеры практического применения радиоактивных изотопов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Знать/понимать условия протекания и механизм ядерных реакций, уметь рассчитывать выход ядерной реакции; знать схему и принцип действия ядерного реактора; знать/понимать важнейшие факторы, определяющие перспективность различных направлений развития энергетики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К, ПЗУ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</w:t>
            </w:r>
          </w:p>
        </w:tc>
      </w:tr>
      <w:tr w:rsidR="00DA3406">
        <w:trPr>
          <w:trHeight w:val="358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Радиоактивность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99-101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</w:t>
            </w:r>
          </w:p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8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Энергия связи атомных ядер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106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ПДЗ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Цепная ядерная реакция. Атомная электростанция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109,110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Применение физики ядра на практике. Биологическое действие радиоактивных излучений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112-114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Элементарные частицы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115-117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РК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D9D9D9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D9D9D9"/>
            <w:vAlign w:val="center"/>
          </w:tcPr>
          <w:p w:rsidR="00DA3406" w:rsidRDefault="00DA3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D9D9D9"/>
            <w:vAlign w:val="center"/>
          </w:tcPr>
          <w:p w:rsidR="00DA3406" w:rsidRDefault="00B6131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Зачёт  № 6 по теме «Физика ядра и элементы физики элементарных частиц», коррекция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Кр.итоги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гл.13-14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ПКЗУ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ind w:right="4065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ЗНАЧЕНИЕ ФИЗИКИ ДЛЯ РАЗВИТИЯ МИРА И РАЗВИТИЯ ПРОИЗВОДИТЕЛЬНЫХ СИЛ ОБЩЕСТВА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Физическая картина мира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Физическая картина мира как составная часть естественно-научной картины мира. Эволюция физической картины мира. Временные и пространственные масштабы Вселенной. Предмет изучения физики; её методология. Физические теории: классическая механика, молекулярная физика и термодинамика, электродинамика, квантовая физика</w:t>
            </w:r>
          </w:p>
        </w:tc>
        <w:tc>
          <w:tcPr>
            <w:tcW w:w="354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5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и уметь описывать современную физическую картину мира и роль физики для научно-технического прогресса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СТРОЕНИЕ  И ЭВОЛЮЦИЯ ВСЕЛЕННОЙ (9 ч)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Небесная сфера. Звёздное небо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2-4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ИР</w:t>
            </w:r>
          </w:p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ПП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Видеофильмы, слайды и таблицы по астрономии; портреты выдающихся астрономов; карта звёздного неба; научно-популярная литература, справочники и энциклопедии; электронные библиотеки по астрономии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Знать/понимать смысл понятий: небесная сфера, эклиптика, небесный экватор и меридиан, созвездие (и зодиакальное), дни летнего/зимнего солнцестояния и весеннего/осеннего равноденствия, звезда, планета, астероид, комета. Метеорное тело, фото- и хромосфера, солнечная корона, вспышки, протуберанцы, солнечный ветер, звёзды-гиганты и –карлики, переменные и двойные звёзды, нейтронные звёзды, чёрные дыры; уметь описывать и объяснять движение небесных тел и искусственных спутников Земли, пояс астероидов, изменение внешнего вида комет, метеорные потоки, ценность метеоритов; знать основные параметры, историю открытия и исследований планет-гигантов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Законы Кеплера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8,9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Строение Солнечной системы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11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ПДЗ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 Земля – Луна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12, 13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Общие сведения о Солнце, его источники энергии и внутреннее строение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18, 20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A3406">
        <w:trPr>
          <w:trHeight w:val="305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Физическая природа звёзд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24, 25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</w:t>
            </w:r>
          </w:p>
        </w:tc>
      </w:tr>
      <w:tr w:rsidR="00DA3406">
        <w:trPr>
          <w:trHeight w:val="387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Наша Галактика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28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546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Происхождение и эволюция галактик. Красное смещение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§ 29,30-32 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ПДЗ</w:t>
            </w:r>
          </w:p>
        </w:tc>
      </w:tr>
      <w:tr w:rsidR="00DA3406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Жизнь и разум во Вселенной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§ 33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305"/>
        </w:trPr>
        <w:tc>
          <w:tcPr>
            <w:tcW w:w="15732" w:type="dxa"/>
            <w:gridSpan w:val="9"/>
            <w:shd w:val="clear" w:color="auto" w:fill="BFBFBF"/>
            <w:vAlign w:val="center"/>
          </w:tcPr>
          <w:p w:rsidR="00DA3406" w:rsidRDefault="00B61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ИТОГОВОЕ ПОВТОРЕНИЕ (12 ч)</w:t>
            </w:r>
          </w:p>
        </w:tc>
      </w:tr>
      <w:tr w:rsidR="00DA3406">
        <w:trPr>
          <w:trHeight w:val="511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Магнитное поле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</w:p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3118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Мультимедийные средства </w:t>
            </w:r>
          </w:p>
        </w:tc>
        <w:tc>
          <w:tcPr>
            <w:tcW w:w="354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Знать: действия магнитного поля на ток; правило Ленца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Уметь: проводить наблюдения за действием магнитного поля на ток; демонстрировать явление электромагнитной индукции, проверять выполнение правила Ленца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Знать: основные понятия и формулы по теме «Колебания и волны», как определять ускорение свободного падения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Уметь: определять ускорение свободного падения при помощи маятника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Знать: материал по главе «Световые волны»; как измерить показатель преломления стекла, как определить оптическую силу и фокусное расстояние собирающей линзы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Уметь: применять знания по главе 8 на практике; измерить показатель преломления стекла, как определить оптическую силу и фокусное расстояние собирающей линзы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Знать: теоретический материал глав 8 и 10; как измерить длину световой волны; как наблюдать сплошной и линейчатый спектры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Уметь: применять теоретический материал по главам 8 и 10 на практике; измерять длину световой волны; наблюдать сплошной и линейчатый спектры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Знать основной материал 11-14 глав</w:t>
            </w:r>
          </w:p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Уметь применять его на практике</w:t>
            </w:r>
          </w:p>
        </w:tc>
        <w:tc>
          <w:tcPr>
            <w:tcW w:w="850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ОСЗ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УО</w:t>
            </w:r>
          </w:p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</w:t>
            </w:r>
          </w:p>
        </w:tc>
      </w:tr>
      <w:tr w:rsidR="00DA3406">
        <w:trPr>
          <w:trHeight w:val="518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Электромагнитная индукция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Гл.2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</w:p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3406">
        <w:trPr>
          <w:trHeight w:val="55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Механические колебания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Гл.3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420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Электромагнитные колебания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Гл.4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A3406">
        <w:trPr>
          <w:trHeight w:val="82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Производство, передача и использование электрической энергии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Гл.5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296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Механические волны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</w:t>
            </w:r>
          </w:p>
        </w:tc>
      </w:tr>
      <w:tr w:rsidR="00DA3406">
        <w:trPr>
          <w:trHeight w:val="452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Электромагнитные волны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Р, ТР</w:t>
            </w: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416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Световые волны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Гл.8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550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Элементы теории относительности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Гл.9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ПДЗ</w:t>
            </w:r>
          </w:p>
        </w:tc>
      </w:tr>
      <w:tr w:rsidR="00DA3406">
        <w:trPr>
          <w:trHeight w:val="382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Излучения и спектры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Гл.10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ВП</w:t>
            </w:r>
          </w:p>
        </w:tc>
      </w:tr>
      <w:tr w:rsidR="00DA3406">
        <w:trPr>
          <w:trHeight w:val="412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Световые кванты. Атомная физика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Гл.11,12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</w:t>
            </w:r>
          </w:p>
        </w:tc>
      </w:tr>
      <w:tr w:rsidR="00DA3406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DA3406" w:rsidRDefault="00DA340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ind w:left="31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FFFFFF"/>
            <w:vAlign w:val="center"/>
          </w:tcPr>
          <w:p w:rsidR="00DA3406" w:rsidRDefault="00DA340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0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Физика атомного ядра. Элементарные частицы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Гл.13,14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FFFFFF"/>
            <w:vAlign w:val="center"/>
          </w:tcPr>
          <w:p w:rsidR="00DA3406" w:rsidRDefault="00DA34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A3406" w:rsidRDefault="00B6131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</w:t>
            </w:r>
          </w:p>
        </w:tc>
      </w:tr>
    </w:tbl>
    <w:p w:rsidR="00DA3406" w:rsidRDefault="00DA3406">
      <w:pPr>
        <w:shd w:val="clear" w:color="auto" w:fill="FFFFFF"/>
      </w:pPr>
      <w:bookmarkStart w:id="1" w:name="_heading=h.30j0zll" w:colFirst="0" w:colLast="0"/>
      <w:bookmarkEnd w:id="1"/>
    </w:p>
    <w:sectPr w:rsidR="00DA3406">
      <w:pgSz w:w="11906" w:h="16838"/>
      <w:pgMar w:top="568" w:right="536" w:bottom="426" w:left="567" w:header="708" w:footer="708" w:gutter="0"/>
      <w:cols w:space="720" w:equalWidth="0">
        <w:col w:w="96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0CB"/>
    <w:multiLevelType w:val="multilevel"/>
    <w:tmpl w:val="27AAFD88"/>
    <w:lvl w:ilvl="0">
      <w:start w:val="1"/>
      <w:numFmt w:val="bullet"/>
      <w:lvlText w:val="●"/>
      <w:lvlJc w:val="left"/>
      <w:pPr>
        <w:ind w:left="15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13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72C3AB7"/>
    <w:multiLevelType w:val="multilevel"/>
    <w:tmpl w:val="5AA00B88"/>
    <w:lvl w:ilvl="0">
      <w:start w:val="1"/>
      <w:numFmt w:val="bullet"/>
      <w:lvlText w:val="●"/>
      <w:lvlJc w:val="left"/>
      <w:pPr>
        <w:ind w:left="15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13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D47E42"/>
    <w:multiLevelType w:val="multilevel"/>
    <w:tmpl w:val="1B828F94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2007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D15707B"/>
    <w:multiLevelType w:val="multilevel"/>
    <w:tmpl w:val="C8CE1D58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34751F93"/>
    <w:multiLevelType w:val="multilevel"/>
    <w:tmpl w:val="2A02045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C3EC7"/>
    <w:multiLevelType w:val="multilevel"/>
    <w:tmpl w:val="1F02E7A8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0846F2"/>
    <w:multiLevelType w:val="multilevel"/>
    <w:tmpl w:val="0A166F7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F7513E5"/>
    <w:multiLevelType w:val="multilevel"/>
    <w:tmpl w:val="FACE79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533D00B5"/>
    <w:multiLevelType w:val="multilevel"/>
    <w:tmpl w:val="A4DC2B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69611AD"/>
    <w:multiLevelType w:val="hybridMultilevel"/>
    <w:tmpl w:val="DFA8A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820AF"/>
    <w:multiLevelType w:val="multilevel"/>
    <w:tmpl w:val="FE14F98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8C35B5A"/>
    <w:multiLevelType w:val="multilevel"/>
    <w:tmpl w:val="9430820A"/>
    <w:lvl w:ilvl="0">
      <w:start w:val="1"/>
      <w:numFmt w:val="bullet"/>
      <w:lvlText w:val="●"/>
      <w:lvlJc w:val="left"/>
      <w:pPr>
        <w:ind w:left="567" w:hanging="56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68F82E15"/>
    <w:multiLevelType w:val="multilevel"/>
    <w:tmpl w:val="3B9060A0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7D903F6E"/>
    <w:multiLevelType w:val="multilevel"/>
    <w:tmpl w:val="24508F1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EEE3525"/>
    <w:multiLevelType w:val="multilevel"/>
    <w:tmpl w:val="20D05724"/>
    <w:lvl w:ilvl="0">
      <w:start w:val="1"/>
      <w:numFmt w:val="bullet"/>
      <w:lvlText w:val="●"/>
      <w:lvlJc w:val="left"/>
      <w:pPr>
        <w:ind w:left="153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8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5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3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0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7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4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1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913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2"/>
  </w:num>
  <w:num w:numId="10">
    <w:abstractNumId w:val="1"/>
  </w:num>
  <w:num w:numId="11">
    <w:abstractNumId w:val="10"/>
  </w:num>
  <w:num w:numId="12">
    <w:abstractNumId w:val="1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06"/>
    <w:rsid w:val="000B6A12"/>
    <w:rsid w:val="001E009D"/>
    <w:rsid w:val="0065435C"/>
    <w:rsid w:val="00B61310"/>
    <w:rsid w:val="00DA3406"/>
    <w:rsid w:val="00E6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09"/>
  </w:style>
  <w:style w:type="paragraph" w:styleId="1">
    <w:name w:val="heading 1"/>
    <w:basedOn w:val="a"/>
    <w:next w:val="a"/>
    <w:link w:val="10"/>
    <w:uiPriority w:val="99"/>
    <w:qFormat/>
    <w:rsid w:val="00B11B88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11B8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11B88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11B88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rsid w:val="00B11B88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11B88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rsid w:val="00B11B88"/>
    <w:rPr>
      <w:rFonts w:ascii="Cambria" w:hAnsi="Cambria" w:cs="Cambria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rsid w:val="00B11B88"/>
    <w:rPr>
      <w:rFonts w:ascii="Cambria" w:hAnsi="Cambria" w:cs="Cambria"/>
      <w:i/>
      <w:iCs/>
      <w:color w:val="404040"/>
    </w:rPr>
  </w:style>
  <w:style w:type="paragraph" w:styleId="a4">
    <w:name w:val="Body Text Indent"/>
    <w:basedOn w:val="a"/>
    <w:link w:val="a5"/>
    <w:uiPriority w:val="99"/>
    <w:rsid w:val="00B11B88"/>
    <w:pPr>
      <w:spacing w:after="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11B88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rsid w:val="00B11B8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B11B88"/>
    <w:rPr>
      <w:rFonts w:ascii="Courier New" w:hAnsi="Courier New" w:cs="Courier New"/>
      <w:sz w:val="20"/>
      <w:szCs w:val="20"/>
    </w:rPr>
  </w:style>
  <w:style w:type="paragraph" w:customStyle="1" w:styleId="11">
    <w:name w:val="Стиль1"/>
    <w:uiPriority w:val="99"/>
    <w:rsid w:val="00B11B88"/>
    <w:pPr>
      <w:spacing w:line="360" w:lineRule="auto"/>
      <w:ind w:firstLine="720"/>
      <w:jc w:val="both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B11B88"/>
    <w:pPr>
      <w:ind w:left="720"/>
    </w:pPr>
  </w:style>
  <w:style w:type="paragraph" w:styleId="a9">
    <w:name w:val="Subtitle"/>
    <w:basedOn w:val="a"/>
    <w:next w:val="a"/>
    <w:link w:val="aa"/>
    <w:pPr>
      <w:spacing w:after="0" w:line="240" w:lineRule="auto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B11B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11B88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B11B88"/>
    <w:rPr>
      <w:vertAlign w:val="superscript"/>
    </w:rPr>
  </w:style>
  <w:style w:type="paragraph" w:styleId="ae">
    <w:name w:val="Balloon Text"/>
    <w:basedOn w:val="a"/>
    <w:link w:val="af"/>
    <w:uiPriority w:val="99"/>
    <w:semiHidden/>
    <w:rsid w:val="00B11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1B88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99"/>
    <w:semiHidden/>
    <w:rsid w:val="0033568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35681"/>
  </w:style>
  <w:style w:type="table" w:styleId="af2">
    <w:name w:val="Table Grid"/>
    <w:basedOn w:val="a1"/>
    <w:uiPriority w:val="99"/>
    <w:rsid w:val="003356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rsid w:val="0071075B"/>
    <w:rPr>
      <w:color w:val="0000FF"/>
      <w:u w:val="single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f8">
    <w:name w:val="Название Знак"/>
    <w:rsid w:val="00E6648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09"/>
  </w:style>
  <w:style w:type="paragraph" w:styleId="1">
    <w:name w:val="heading 1"/>
    <w:basedOn w:val="a"/>
    <w:next w:val="a"/>
    <w:link w:val="10"/>
    <w:uiPriority w:val="99"/>
    <w:qFormat/>
    <w:rsid w:val="00B11B88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11B8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11B88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B11B88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rsid w:val="00B11B88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B11B88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rsid w:val="00B11B88"/>
    <w:rPr>
      <w:rFonts w:ascii="Cambria" w:hAnsi="Cambria" w:cs="Cambria"/>
      <w:b/>
      <w:bCs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9"/>
    <w:semiHidden/>
    <w:rsid w:val="00B11B88"/>
    <w:rPr>
      <w:rFonts w:ascii="Cambria" w:hAnsi="Cambria" w:cs="Cambria"/>
      <w:i/>
      <w:iCs/>
      <w:color w:val="404040"/>
    </w:rPr>
  </w:style>
  <w:style w:type="paragraph" w:styleId="a4">
    <w:name w:val="Body Text Indent"/>
    <w:basedOn w:val="a"/>
    <w:link w:val="a5"/>
    <w:uiPriority w:val="99"/>
    <w:rsid w:val="00B11B88"/>
    <w:pPr>
      <w:spacing w:after="0" w:line="360" w:lineRule="auto"/>
      <w:ind w:firstLine="567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B11B88"/>
    <w:pPr>
      <w:spacing w:after="0" w:line="360" w:lineRule="auto"/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rsid w:val="00B11B88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B11B88"/>
    <w:rPr>
      <w:rFonts w:ascii="Courier New" w:hAnsi="Courier New" w:cs="Courier New"/>
      <w:sz w:val="20"/>
      <w:szCs w:val="20"/>
    </w:rPr>
  </w:style>
  <w:style w:type="paragraph" w:customStyle="1" w:styleId="11">
    <w:name w:val="Стиль1"/>
    <w:uiPriority w:val="99"/>
    <w:rsid w:val="00B11B88"/>
    <w:pPr>
      <w:spacing w:line="360" w:lineRule="auto"/>
      <w:ind w:firstLine="720"/>
      <w:jc w:val="both"/>
    </w:pPr>
    <w:rPr>
      <w:sz w:val="24"/>
      <w:szCs w:val="24"/>
    </w:rPr>
  </w:style>
  <w:style w:type="paragraph" w:styleId="a8">
    <w:name w:val="List Paragraph"/>
    <w:basedOn w:val="a"/>
    <w:uiPriority w:val="99"/>
    <w:qFormat/>
    <w:rsid w:val="00B11B88"/>
    <w:pPr>
      <w:ind w:left="720"/>
    </w:pPr>
  </w:style>
  <w:style w:type="paragraph" w:styleId="a9">
    <w:name w:val="Subtitle"/>
    <w:basedOn w:val="a"/>
    <w:next w:val="a"/>
    <w:link w:val="aa"/>
    <w:pPr>
      <w:spacing w:after="0" w:line="240" w:lineRule="auto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99"/>
    <w:rsid w:val="00B11B88"/>
    <w:rPr>
      <w:rFonts w:ascii="Times New Roman" w:hAnsi="Times New Roman" w:cs="Times New Roman"/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B11B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11B88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B11B88"/>
    <w:rPr>
      <w:vertAlign w:val="superscript"/>
    </w:rPr>
  </w:style>
  <w:style w:type="paragraph" w:styleId="ae">
    <w:name w:val="Balloon Text"/>
    <w:basedOn w:val="a"/>
    <w:link w:val="af"/>
    <w:uiPriority w:val="99"/>
    <w:semiHidden/>
    <w:rsid w:val="00B11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1B88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uiPriority w:val="99"/>
    <w:semiHidden/>
    <w:rsid w:val="0033568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35681"/>
  </w:style>
  <w:style w:type="table" w:styleId="af2">
    <w:name w:val="Table Grid"/>
    <w:basedOn w:val="a1"/>
    <w:uiPriority w:val="99"/>
    <w:rsid w:val="003356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rsid w:val="0071075B"/>
    <w:rPr>
      <w:color w:val="0000FF"/>
      <w:u w:val="single"/>
    </w:r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f8">
    <w:name w:val="Название Знак"/>
    <w:rsid w:val="00E664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IB4PrGz7N0ZfKxaVwVkZqvSQew==">AMUW2mXwOrdZW+HruWKdtmOCJmJ68i6GGT+cxmScejaMwqbrxiHPO2u5RLCXLXGS1pXMKKzxIE+mjuH6lnN6P+Os16Dw3Gx93Yl+bmD9beY4fib8U4D+9mYxO5lx8tFWWlSgqxZY7u8zsohcIpC+ruUF/ELUE65Ap+1eL3h51Cdd1tWklPTt/fIHXiZKFh7Ve+gmZNLZw6+s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4244</Words>
  <Characters>24191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Ириска</dc:creator>
  <cp:lastModifiedBy>k210-3</cp:lastModifiedBy>
  <cp:revision>5</cp:revision>
  <dcterms:created xsi:type="dcterms:W3CDTF">2013-09-08T12:04:00Z</dcterms:created>
  <dcterms:modified xsi:type="dcterms:W3CDTF">2021-01-13T07:30:00Z</dcterms:modified>
</cp:coreProperties>
</file>