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CD406" w14:textId="77777777" w:rsidR="00812A47" w:rsidRPr="00812A47" w:rsidRDefault="00812A47" w:rsidP="00812A47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fldChar w:fldCharType="begin"/>
      </w: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instrText xml:space="preserve"> HYPERLINK "http://pravo.gov.ru/" </w:instrText>
      </w: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fldChar w:fldCharType="separate"/>
      </w:r>
      <w:r w:rsidRPr="00812A47">
        <w:rPr>
          <w:rFonts w:ascii="Segoe UI" w:eastAsia="Times New Roman" w:hAnsi="Segoe UI" w:cs="Segoe UI"/>
          <w:color w:val="3866A0"/>
          <w:sz w:val="19"/>
          <w:szCs w:val="19"/>
          <w:u w:val="single"/>
          <w:lang w:eastAsia="ru-RU"/>
        </w:rPr>
        <w:t>Интернет-портал</w:t>
      </w: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fldChar w:fldCharType="end"/>
      </w:r>
    </w:p>
    <w:p w14:paraId="7DEEE369" w14:textId="77777777" w:rsidR="00812A47" w:rsidRPr="00812A47" w:rsidRDefault="00812A47" w:rsidP="00812A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 </w:t>
      </w:r>
    </w:p>
    <w:p w14:paraId="50972F4D" w14:textId="77777777" w:rsidR="00812A47" w:rsidRPr="00812A47" w:rsidRDefault="00812A47" w:rsidP="00812A47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Официальный интернет-портал правовой информации</w:t>
      </w:r>
    </w:p>
    <w:p w14:paraId="52FE7610" w14:textId="77777777" w:rsidR="00812A47" w:rsidRPr="00812A47" w:rsidRDefault="00812A47" w:rsidP="00812A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 </w:t>
      </w:r>
    </w:p>
    <w:p w14:paraId="07041C88" w14:textId="77777777" w:rsidR="00812A47" w:rsidRPr="00812A47" w:rsidRDefault="00812A47" w:rsidP="00812A47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12.10.2020</w:t>
      </w:r>
    </w:p>
    <w:p w14:paraId="43C74348" w14:textId="77777777" w:rsidR="00812A47" w:rsidRPr="00812A47" w:rsidRDefault="00812A47" w:rsidP="00812A47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hyperlink r:id="rId4" w:history="1">
        <w:r w:rsidRPr="00812A47">
          <w:rPr>
            <w:rFonts w:ascii="Segoe UI" w:eastAsia="Times New Roman" w:hAnsi="Segoe UI" w:cs="Segoe UI"/>
            <w:color w:val="3866A0"/>
            <w:sz w:val="19"/>
            <w:szCs w:val="19"/>
            <w:u w:val="single"/>
            <w:lang w:eastAsia="ru-RU"/>
          </w:rPr>
          <w:t>Интернет-портал</w:t>
        </w:r>
      </w:hyperlink>
    </w:p>
    <w:p w14:paraId="4E6CEBA2" w14:textId="77777777" w:rsidR="00812A47" w:rsidRPr="00812A47" w:rsidRDefault="00812A47" w:rsidP="00812A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 </w:t>
      </w:r>
    </w:p>
    <w:p w14:paraId="439894D2" w14:textId="77777777" w:rsidR="00812A47" w:rsidRPr="00812A47" w:rsidRDefault="00812A47" w:rsidP="00812A47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Региональный портал проектов нормативных правовых актов Архангельской области</w:t>
      </w:r>
    </w:p>
    <w:p w14:paraId="4F921681" w14:textId="77777777" w:rsidR="00812A47" w:rsidRPr="00812A47" w:rsidRDefault="00812A47" w:rsidP="00812A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 </w:t>
      </w:r>
    </w:p>
    <w:p w14:paraId="32762104" w14:textId="77777777" w:rsidR="00812A47" w:rsidRPr="00812A47" w:rsidRDefault="00812A47" w:rsidP="00812A47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12.10.2020</w:t>
      </w:r>
    </w:p>
    <w:p w14:paraId="78DD5B3C" w14:textId="77777777" w:rsidR="00812A47" w:rsidRPr="00812A47" w:rsidRDefault="00812A47" w:rsidP="00812A47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hyperlink r:id="rId5" w:history="1">
        <w:r w:rsidRPr="00812A47">
          <w:rPr>
            <w:rFonts w:ascii="Segoe UI" w:eastAsia="Times New Roman" w:hAnsi="Segoe UI" w:cs="Segoe UI"/>
            <w:color w:val="3866A0"/>
            <w:sz w:val="19"/>
            <w:szCs w:val="19"/>
            <w:u w:val="single"/>
            <w:lang w:eastAsia="ru-RU"/>
          </w:rPr>
          <w:t>Страница в социальной сети «</w:t>
        </w:r>
        <w:proofErr w:type="spellStart"/>
        <w:r w:rsidRPr="00812A47">
          <w:rPr>
            <w:rFonts w:ascii="Segoe UI" w:eastAsia="Times New Roman" w:hAnsi="Segoe UI" w:cs="Segoe UI"/>
            <w:color w:val="3866A0"/>
            <w:sz w:val="19"/>
            <w:szCs w:val="19"/>
            <w:u w:val="single"/>
            <w:lang w:eastAsia="ru-RU"/>
          </w:rPr>
          <w:t>ВКонтакте</w:t>
        </w:r>
        <w:proofErr w:type="spellEnd"/>
        <w:r w:rsidRPr="00812A47">
          <w:rPr>
            <w:rFonts w:ascii="Segoe UI" w:eastAsia="Times New Roman" w:hAnsi="Segoe UI" w:cs="Segoe UI"/>
            <w:color w:val="3866A0"/>
            <w:sz w:val="19"/>
            <w:szCs w:val="19"/>
            <w:u w:val="single"/>
            <w:lang w:eastAsia="ru-RU"/>
          </w:rPr>
          <w:t>»</w:t>
        </w:r>
      </w:hyperlink>
    </w:p>
    <w:p w14:paraId="5F020342" w14:textId="77777777" w:rsidR="00812A47" w:rsidRPr="00812A47" w:rsidRDefault="00812A47" w:rsidP="00812A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 </w:t>
      </w:r>
    </w:p>
    <w:p w14:paraId="6B43DB8F" w14:textId="77777777" w:rsidR="00812A47" w:rsidRPr="00812A47" w:rsidRDefault="00812A47" w:rsidP="00812A47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Официальная страница правового департамента администрации Губернатора Архангельской области и Правительства Архангельской области в социальной сети «</w:t>
      </w:r>
      <w:proofErr w:type="spellStart"/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ВКонтакте</w:t>
      </w:r>
      <w:proofErr w:type="spellEnd"/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»</w:t>
      </w:r>
    </w:p>
    <w:p w14:paraId="254ADBF6" w14:textId="77777777" w:rsidR="00812A47" w:rsidRPr="00812A47" w:rsidRDefault="00812A47" w:rsidP="00812A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 </w:t>
      </w:r>
    </w:p>
    <w:p w14:paraId="43E52C22" w14:textId="77777777" w:rsidR="00812A47" w:rsidRPr="00812A47" w:rsidRDefault="00812A47" w:rsidP="00812A47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12.10.2020</w:t>
      </w:r>
    </w:p>
    <w:p w14:paraId="49DADDEE" w14:textId="77777777" w:rsidR="00812A47" w:rsidRPr="00812A47" w:rsidRDefault="00812A47" w:rsidP="00812A47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hyperlink r:id="rId6" w:history="1">
        <w:r w:rsidRPr="00812A47">
          <w:rPr>
            <w:rFonts w:ascii="Segoe UI" w:eastAsia="Times New Roman" w:hAnsi="Segoe UI" w:cs="Segoe UI"/>
            <w:color w:val="3866A0"/>
            <w:sz w:val="19"/>
            <w:szCs w:val="19"/>
            <w:u w:val="single"/>
            <w:lang w:eastAsia="ru-RU"/>
          </w:rPr>
          <w:t>Противодействие коррупции в Архангельской области</w:t>
        </w:r>
      </w:hyperlink>
    </w:p>
    <w:p w14:paraId="6C80DB89" w14:textId="77777777" w:rsidR="00812A47" w:rsidRPr="00812A47" w:rsidRDefault="00812A47" w:rsidP="00812A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 </w:t>
      </w:r>
    </w:p>
    <w:p w14:paraId="2672FC13" w14:textId="77777777" w:rsidR="00812A47" w:rsidRPr="00812A47" w:rsidRDefault="00812A47" w:rsidP="00812A47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Специализированный интернет-портал «Противодействие коррупции в Архангельской области</w:t>
      </w:r>
    </w:p>
    <w:p w14:paraId="243D2E8F" w14:textId="77777777" w:rsidR="00812A47" w:rsidRPr="00812A47" w:rsidRDefault="00812A47" w:rsidP="00812A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 </w:t>
      </w:r>
    </w:p>
    <w:p w14:paraId="5A2FECA1" w14:textId="77777777" w:rsidR="00812A47" w:rsidRPr="00812A47" w:rsidRDefault="00812A47" w:rsidP="00812A47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09.09.2020</w:t>
      </w:r>
    </w:p>
    <w:p w14:paraId="7B95BDAB" w14:textId="77777777" w:rsidR="00812A47" w:rsidRPr="00812A47" w:rsidRDefault="00812A47" w:rsidP="00812A47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hyperlink r:id="rId7" w:history="1">
        <w:r w:rsidRPr="00812A47">
          <w:rPr>
            <w:rFonts w:ascii="Segoe UI" w:eastAsia="Times New Roman" w:hAnsi="Segoe UI" w:cs="Segoe UI"/>
            <w:color w:val="3866A0"/>
            <w:sz w:val="19"/>
            <w:szCs w:val="19"/>
            <w:u w:val="single"/>
            <w:lang w:eastAsia="ru-RU"/>
          </w:rPr>
          <w:t>Страница в социальной сети «</w:t>
        </w:r>
        <w:proofErr w:type="spellStart"/>
        <w:r w:rsidRPr="00812A47">
          <w:rPr>
            <w:rFonts w:ascii="Segoe UI" w:eastAsia="Times New Roman" w:hAnsi="Segoe UI" w:cs="Segoe UI"/>
            <w:color w:val="3866A0"/>
            <w:sz w:val="19"/>
            <w:szCs w:val="19"/>
            <w:u w:val="single"/>
            <w:lang w:eastAsia="ru-RU"/>
          </w:rPr>
          <w:t>ВКонтакте</w:t>
        </w:r>
        <w:proofErr w:type="spellEnd"/>
        <w:r w:rsidRPr="00812A47">
          <w:rPr>
            <w:rFonts w:ascii="Segoe UI" w:eastAsia="Times New Roman" w:hAnsi="Segoe UI" w:cs="Segoe UI"/>
            <w:color w:val="3866A0"/>
            <w:sz w:val="19"/>
            <w:szCs w:val="19"/>
            <w:u w:val="single"/>
            <w:lang w:eastAsia="ru-RU"/>
          </w:rPr>
          <w:t>»</w:t>
        </w:r>
      </w:hyperlink>
    </w:p>
    <w:p w14:paraId="3A9A3984" w14:textId="77777777" w:rsidR="00812A47" w:rsidRPr="00812A47" w:rsidRDefault="00812A47" w:rsidP="00812A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 </w:t>
      </w:r>
    </w:p>
    <w:p w14:paraId="499D421D" w14:textId="77777777" w:rsidR="00812A47" w:rsidRPr="00812A47" w:rsidRDefault="00812A47" w:rsidP="00812A47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Официальная страница управления по вопросам противодействия коррупции администрации Губернатора Архангельской области и Правительства Архангельской области в социальной сети «</w:t>
      </w:r>
      <w:proofErr w:type="spellStart"/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ВКонтакте</w:t>
      </w:r>
      <w:proofErr w:type="spellEnd"/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»</w:t>
      </w:r>
    </w:p>
    <w:p w14:paraId="30FE1F1D" w14:textId="77777777" w:rsidR="00812A47" w:rsidRPr="00812A47" w:rsidRDefault="00812A47" w:rsidP="00812A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 </w:t>
      </w:r>
    </w:p>
    <w:p w14:paraId="1FFC6771" w14:textId="77777777" w:rsidR="00812A47" w:rsidRPr="00812A47" w:rsidRDefault="00812A47" w:rsidP="00812A47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09.09.2020</w:t>
      </w:r>
    </w:p>
    <w:p w14:paraId="31190D9A" w14:textId="77777777" w:rsidR="00812A47" w:rsidRPr="00812A47" w:rsidRDefault="00812A47" w:rsidP="00812A47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hyperlink r:id="rId8" w:history="1">
        <w:r w:rsidRPr="00812A47">
          <w:rPr>
            <w:rFonts w:ascii="Segoe UI" w:eastAsia="Times New Roman" w:hAnsi="Segoe UI" w:cs="Segoe UI"/>
            <w:color w:val="3866A0"/>
            <w:sz w:val="19"/>
            <w:szCs w:val="19"/>
            <w:u w:val="single"/>
            <w:lang w:eastAsia="ru-RU"/>
          </w:rPr>
          <w:t>СПО «Справки БК»</w:t>
        </w:r>
      </w:hyperlink>
    </w:p>
    <w:p w14:paraId="292BA596" w14:textId="77777777" w:rsidR="00812A47" w:rsidRPr="00812A47" w:rsidRDefault="00812A47" w:rsidP="00812A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 </w:t>
      </w:r>
    </w:p>
    <w:p w14:paraId="0A7C40C4" w14:textId="77777777" w:rsidR="00812A47" w:rsidRPr="00812A47" w:rsidRDefault="00812A47" w:rsidP="00812A47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Специальное программное обеспечение «Справки БК», размещенное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</w:p>
    <w:p w14:paraId="5BCD4770" w14:textId="77777777" w:rsidR="00812A47" w:rsidRPr="00812A47" w:rsidRDefault="00812A47" w:rsidP="00812A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 </w:t>
      </w:r>
    </w:p>
    <w:p w14:paraId="6D3A8247" w14:textId="77777777" w:rsidR="00812A47" w:rsidRPr="00812A47" w:rsidRDefault="00812A47" w:rsidP="00812A47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09.09.2020</w:t>
      </w:r>
    </w:p>
    <w:p w14:paraId="78A4E1E3" w14:textId="77777777" w:rsidR="00812A47" w:rsidRPr="00812A47" w:rsidRDefault="00812A47" w:rsidP="00812A47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hyperlink r:id="rId9" w:history="1">
        <w:r w:rsidRPr="00812A47">
          <w:rPr>
            <w:rFonts w:ascii="Segoe UI" w:eastAsia="Times New Roman" w:hAnsi="Segoe UI" w:cs="Segoe UI"/>
            <w:color w:val="A3293D"/>
            <w:sz w:val="19"/>
            <w:szCs w:val="19"/>
            <w:u w:val="single"/>
            <w:lang w:eastAsia="ru-RU"/>
          </w:rPr>
          <w:t>Министерство труда и социальной защиты Российской Федерации</w:t>
        </w:r>
      </w:hyperlink>
    </w:p>
    <w:p w14:paraId="687ACAA8" w14:textId="77777777" w:rsidR="00812A47" w:rsidRPr="00812A47" w:rsidRDefault="00812A47" w:rsidP="00812A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 </w:t>
      </w:r>
    </w:p>
    <w:p w14:paraId="49BD7F59" w14:textId="77777777" w:rsidR="00812A47" w:rsidRPr="00812A47" w:rsidRDefault="00812A47" w:rsidP="00812A47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Методические материалы в сфере противодействия коррупции, размещенные на официальном сайте Министерства труда и социальной защиты Российской Федерации</w:t>
      </w:r>
    </w:p>
    <w:p w14:paraId="05CB5DE4" w14:textId="77777777" w:rsidR="00812A47" w:rsidRPr="00812A47" w:rsidRDefault="00812A47" w:rsidP="00812A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 </w:t>
      </w:r>
    </w:p>
    <w:p w14:paraId="65DD9E29" w14:textId="77777777" w:rsidR="00812A47" w:rsidRPr="00812A47" w:rsidRDefault="00812A47" w:rsidP="00812A47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</w:pPr>
      <w:r w:rsidRPr="00812A47">
        <w:rPr>
          <w:rFonts w:ascii="Segoe UI" w:eastAsia="Times New Roman" w:hAnsi="Segoe UI" w:cs="Segoe UI"/>
          <w:color w:val="292B2C"/>
          <w:sz w:val="19"/>
          <w:szCs w:val="19"/>
          <w:lang w:eastAsia="ru-RU"/>
        </w:rPr>
        <w:t>09.09.2020</w:t>
      </w:r>
    </w:p>
    <w:p w14:paraId="652E361B" w14:textId="77777777" w:rsidR="007C4DC1" w:rsidRDefault="007C4DC1">
      <w:bookmarkStart w:id="0" w:name="_GoBack"/>
      <w:bookmarkEnd w:id="0"/>
    </w:p>
    <w:sectPr w:rsidR="007C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80"/>
    <w:rsid w:val="007C4DC1"/>
    <w:rsid w:val="00812A47"/>
    <w:rsid w:val="00D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2FC39-B3B4-441D-B10C-B8045E2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21197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17293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7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15694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10460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12519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15650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808080"/>
                <w:right w:val="none" w:sz="0" w:space="0" w:color="auto"/>
              </w:divBdr>
              <w:divsChild>
                <w:div w:id="8924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structure/additional/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nticorr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ticorr29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ublic17982858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egulation.dvinaland.ru/" TargetMode="External"/><Relationship Id="rId9" Type="http://schemas.openxmlformats.org/officeDocument/2006/relationships/hyperlink" Target="https://mintrud.gov.ru/ministry/programms/anticorru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2021-01-15T07:52:00Z</dcterms:created>
  <dcterms:modified xsi:type="dcterms:W3CDTF">2021-01-15T07:52:00Z</dcterms:modified>
</cp:coreProperties>
</file>