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5451" w14:textId="77777777" w:rsidR="00BD150F" w:rsidRDefault="00BD150F" w:rsidP="00BD150F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A52C0C"/>
          <w:kern w:val="36"/>
          <w:sz w:val="39"/>
          <w:szCs w:val="39"/>
          <w:lang w:eastAsia="ru-RU"/>
        </w:rPr>
      </w:pPr>
      <w:r w:rsidRPr="00BD150F">
        <w:rPr>
          <w:rFonts w:ascii="Helvetica" w:eastAsia="Times New Roman" w:hAnsi="Helvetica" w:cs="Helvetica"/>
          <w:color w:val="A52C0C"/>
          <w:kern w:val="36"/>
          <w:sz w:val="39"/>
          <w:szCs w:val="39"/>
          <w:lang w:eastAsia="ru-RU"/>
        </w:rPr>
        <w:t>Памятка для населения</w:t>
      </w:r>
    </w:p>
    <w:p w14:paraId="6722DCE8" w14:textId="7C487DBA" w:rsidR="00BD150F" w:rsidRPr="00BD150F" w:rsidRDefault="00BD150F" w:rsidP="00BD150F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A52C0C"/>
          <w:kern w:val="36"/>
          <w:sz w:val="39"/>
          <w:szCs w:val="39"/>
          <w:lang w:eastAsia="ru-RU"/>
        </w:rPr>
      </w:pPr>
      <w:r w:rsidRPr="00BD150F">
        <w:rPr>
          <w:rFonts w:ascii="Helvetica" w:eastAsia="Times New Roman" w:hAnsi="Helvetica" w:cs="Helvetica"/>
          <w:color w:val="A52C0C"/>
          <w:kern w:val="36"/>
          <w:sz w:val="39"/>
          <w:szCs w:val="39"/>
          <w:lang w:eastAsia="ru-RU"/>
        </w:rPr>
        <w:t xml:space="preserve"> по чуме мелких жвачных животных</w:t>
      </w:r>
    </w:p>
    <w:p w14:paraId="3F81A47F" w14:textId="77777777" w:rsidR="00BD150F" w:rsidRPr="00BD150F" w:rsidRDefault="00BD150F" w:rsidP="00BD150F">
      <w:pPr>
        <w:shd w:val="clear" w:color="auto" w:fill="FFFFFF"/>
        <w:spacing w:after="150" w:line="24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55DD329" wp14:editId="2B7ABC37">
            <wp:extent cx="2857500" cy="120967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6B69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Чума мелких жвачных животных (далее - ЧМЖЖ) - </w:t>
      </w:r>
      <w:proofErr w:type="spellStart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высококонтагиозная</w:t>
      </w:r>
      <w:proofErr w:type="spellEnd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14:paraId="1E757BBB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ЧМЖЖ относится к числу наиболее опасных вирусных болезней овец и коз. В России данная болезнь не регистрируется, однако, учитывая ее широкое распространение в мире, существует реальная угроза заноса ЧМЖЖ на территорию нашей страны.</w:t>
      </w:r>
    </w:p>
    <w:p w14:paraId="1C186DA8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Вирус ЧМЖЖ поражает не только домашних овец и коз, но и диких коз, а также сайгаков, газелей и других видов жвачных животных. Крупный рогатый скот не болеет ЧМЖЖ. Козы более восприимчивы, чем овцы. Человек к вирусу чумы мелких жвачных не восприимчив.</w:t>
      </w:r>
    </w:p>
    <w:p w14:paraId="70338CC3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Экономический ущерб, наносимый козоводству и овцеводству, чрезвычайно велик. Смертность в первичных очагах может достигать 100%, а на стационарно неблагополучных территориях - до 50%. Прямые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Гибель животных в основном происходит от осложнений </w:t>
      </w:r>
      <w:proofErr w:type="spellStart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секундарными</w:t>
      </w:r>
      <w:proofErr w:type="spellEnd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инфекциями пораженных вирусом ЧМЖЖ органов дыхания.</w:t>
      </w:r>
    </w:p>
    <w:p w14:paraId="04AC00AA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Вирус передается аэрогенным и алиментарным путем, при прямом контакте овец и коз и больными животными, а также через инфицированный корм, воду, подстилку, инвентарь, одежду обслуживающего персонала. Инфекция чаще возникает после завоза животных из неблагополучных по чуме хозяйств.</w:t>
      </w:r>
    </w:p>
    <w:p w14:paraId="55A23BEB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специфической профилактики ЧМЖЖ в настоящее время используются эффективные вакцинные препараты, которые наряду с другими превентивными мероприятиями позволяют обеспечить защиту мелкого рогатого скота.</w:t>
      </w:r>
    </w:p>
    <w:p w14:paraId="4BE18F1F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Основой профилактики ЧМЖЖ является недопущение заноса возбудителя болезни из неблагополучных хозяйств и территорий, с инфицированными животными.</w:t>
      </w:r>
    </w:p>
    <w:p w14:paraId="273C6F8E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Владельцам животных необходимо провести идентификацию всех видов </w:t>
      </w:r>
      <w:proofErr w:type="spellStart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сельхозживотных</w:t>
      </w:r>
      <w:proofErr w:type="spellEnd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54906583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допускать приобретения животных без ветеринарных сопроводительных документов.</w:t>
      </w:r>
    </w:p>
    <w:p w14:paraId="42934501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Приобретать животных только из благополучных хозяйств.</w:t>
      </w:r>
    </w:p>
    <w:p w14:paraId="26CB1F37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E934840" wp14:editId="1347708E">
            <wp:extent cx="6572250" cy="394335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5161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Карантинировать</w:t>
      </w:r>
      <w:proofErr w:type="spellEnd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течение 30 дней ввезённых животных для проведения необходимых исследований и обработок.</w:t>
      </w:r>
    </w:p>
    <w:p w14:paraId="1E33CC42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 перемещения, сдачу на убой, реализацию животноводческой продукции производить только под контролем </w:t>
      </w:r>
      <w:proofErr w:type="spellStart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госветслужбы</w:t>
      </w:r>
      <w:proofErr w:type="spellEnd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442FC788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Заготовку кормов производить на благополучной по ЧМЖЖ территории.</w:t>
      </w:r>
    </w:p>
    <w:p w14:paraId="78069826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период пастбищного сезона, животных следует выпасать на отдельных участках пастбищ с изолированным водопоем и выпасом, отдельным для каждого вида животных, а </w:t>
      </w:r>
      <w:proofErr w:type="gramStart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же</w:t>
      </w:r>
      <w:proofErr w:type="gramEnd"/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исключающим контакт с дикими животными.</w:t>
      </w:r>
    </w:p>
    <w:p w14:paraId="3007F1A7" w14:textId="7777777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скота.</w:t>
      </w:r>
    </w:p>
    <w:p w14:paraId="3BCE5348" w14:textId="7EE041C7" w:rsidR="00BD150F" w:rsidRPr="00BD150F" w:rsidRDefault="00BD150F" w:rsidP="00BD1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подозрении на заболевание домашних животных и наличии характерных признаков ЧМЖЖ, необходимо незамедлительно информировать об этом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ГБУАО «Архангельское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горСББЖ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по телефону: 24-22-40</w:t>
      </w:r>
      <w:r w:rsidRPr="00BD150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7B2062FD" w14:textId="7C9CD859" w:rsidR="00301A5B" w:rsidRDefault="00301A5B" w:rsidP="00BD150F">
      <w:bookmarkStart w:id="0" w:name="_GoBack"/>
      <w:bookmarkEnd w:id="0"/>
    </w:p>
    <w:sectPr w:rsidR="00301A5B" w:rsidSect="00BD150F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68"/>
    <w:rsid w:val="00301A5B"/>
    <w:rsid w:val="00823E68"/>
    <w:rsid w:val="00BD150F"/>
    <w:rsid w:val="00C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BEFE"/>
  <w15:chartTrackingRefBased/>
  <w15:docId w15:val="{42F3EDFF-EE76-4C5E-B760-CD77ADA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2021-10-22T13:05:00Z</dcterms:created>
  <dcterms:modified xsi:type="dcterms:W3CDTF">2021-10-22T13:07:00Z</dcterms:modified>
</cp:coreProperties>
</file>