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A9A" w:rsidRPr="00A71A9A" w:rsidRDefault="00A71A9A" w:rsidP="00A71A9A">
      <w:pPr>
        <w:spacing w:after="100" w:afterAutospacing="1" w:line="240" w:lineRule="auto"/>
        <w:outlineLvl w:val="1"/>
        <w:rPr>
          <w:rFonts w:ascii="inherit" w:eastAsia="Times New Roman" w:hAnsi="inherit" w:cs="Times New Roman"/>
          <w:b/>
          <w:bCs/>
          <w:color w:val="000000"/>
          <w:sz w:val="32"/>
          <w:szCs w:val="36"/>
          <w:lang w:eastAsia="ru-RU"/>
        </w:rPr>
      </w:pPr>
      <w:r w:rsidRPr="00A71A9A">
        <w:rPr>
          <w:rFonts w:ascii="inherit" w:eastAsia="Times New Roman" w:hAnsi="inherit" w:cs="Times New Roman"/>
          <w:b/>
          <w:bCs/>
          <w:color w:val="000000"/>
          <w:sz w:val="32"/>
          <w:szCs w:val="36"/>
          <w:lang w:eastAsia="ru-RU"/>
        </w:rPr>
        <w:t>Подготовительные работы</w:t>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color w:val="000000"/>
          <w:sz w:val="20"/>
          <w:szCs w:val="24"/>
          <w:lang w:eastAsia="ru-RU"/>
        </w:rPr>
        <w:t>• Перед укладкой товар необходимо проверить на соответствие цвета, размера, количества, отсутствие дефектов. В случае обнаружения количественных или качественных расхождений необходимо немедленно сообщить об этом продавцу. Производить укладку в данном случае нельзя. Продавец не принимает претензии в случае укладки товара, имеющего выявленные несоответствия по цвету, размеру, количеству и качеству.</w:t>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color w:val="000000"/>
          <w:sz w:val="20"/>
          <w:szCs w:val="24"/>
          <w:lang w:eastAsia="ru-RU"/>
        </w:rPr>
        <w:t>• Основание для укладки ламината SPC должно быть жестким, прочным, ровным – допустимый перепад 2мм на 2 метра, также оно должно быть сухим и чистым. Если это цементная или бетонная стяжка, проследите, чтобы она полностью высохла. Остаточная влажность стяжки перед укладкой должна составлять не более 5%</w:t>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color w:val="000000"/>
          <w:sz w:val="20"/>
          <w:szCs w:val="24"/>
          <w:lang w:eastAsia="ru-RU"/>
        </w:rPr>
        <w:t>• При укладке на старое напольное покрытие необходимо заполнить все углубления и трещины, а также швы при укладке на керамическую плитку, специальным ремонтным составом.</w:t>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color w:val="000000"/>
          <w:sz w:val="20"/>
          <w:szCs w:val="24"/>
          <w:lang w:eastAsia="ru-RU"/>
        </w:rPr>
        <w:t>• Текстильные покрытия необходимо удалить</w:t>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color w:val="000000"/>
          <w:sz w:val="20"/>
          <w:szCs w:val="24"/>
          <w:lang w:eastAsia="ru-RU"/>
        </w:rPr>
        <w:t>• Температура в помещении, где будет производиться укладка, должна быть не ниже 17°С.</w:t>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color w:val="000000"/>
          <w:sz w:val="20"/>
          <w:szCs w:val="24"/>
          <w:lang w:eastAsia="ru-RU"/>
        </w:rPr>
        <w:t>• Сначала на основание стелется полиэтиленовая пленка для обеспечения изоляции между стяжкой и напольным покрытием.</w:t>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color w:val="000000"/>
          <w:sz w:val="20"/>
          <w:szCs w:val="24"/>
          <w:lang w:eastAsia="ru-RU"/>
        </w:rPr>
        <w:t>• Затем на пленку укладывается подложка. Необходимо использовать подложку толщиной не более 1,5мм.</w:t>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color w:val="000000"/>
          <w:sz w:val="20"/>
          <w:szCs w:val="24"/>
          <w:lang w:eastAsia="ru-RU"/>
        </w:rPr>
        <w:t>• Перед укладкой необходимо выдержать SPC ламинат в помещении при температуре от 17°С до 28°С в тёплое время года в течение суток, а зимой — в течение двух суток. Упаковки нужно оставить в горизонтальном положении.</w:t>
      </w:r>
    </w:p>
    <w:p w:rsidR="00A71A9A" w:rsidRPr="00A71A9A" w:rsidRDefault="00A71A9A" w:rsidP="00A71A9A">
      <w:pPr>
        <w:spacing w:after="100" w:afterAutospacing="1" w:line="353" w:lineRule="atLeast"/>
        <w:outlineLvl w:val="1"/>
        <w:rPr>
          <w:rFonts w:ascii="inherit" w:eastAsia="Times New Roman" w:hAnsi="inherit" w:cs="Times New Roman"/>
          <w:b/>
          <w:bCs/>
          <w:color w:val="000000"/>
          <w:sz w:val="32"/>
          <w:szCs w:val="36"/>
          <w:lang w:eastAsia="ru-RU"/>
        </w:rPr>
      </w:pPr>
      <w:r w:rsidRPr="00A71A9A">
        <w:rPr>
          <w:rFonts w:ascii="inherit" w:eastAsia="Times New Roman" w:hAnsi="inherit" w:cs="Times New Roman"/>
          <w:b/>
          <w:bCs/>
          <w:color w:val="000000"/>
          <w:sz w:val="32"/>
          <w:szCs w:val="36"/>
          <w:lang w:eastAsia="ru-RU"/>
        </w:rPr>
        <w:t>Укладка</w:t>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color w:val="000000"/>
          <w:sz w:val="20"/>
          <w:szCs w:val="24"/>
          <w:lang w:eastAsia="ru-RU"/>
        </w:rPr>
        <w:t>Перед укладкой следует провести осмотр напольного покрытия на наличие повреждений и дефектов, а также на соответствие цвета и количества.</w:t>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color w:val="000000"/>
          <w:sz w:val="20"/>
          <w:szCs w:val="24"/>
          <w:lang w:eastAsia="ru-RU"/>
        </w:rPr>
        <w:t>1. Определите угол, к которому ламели прилегают с двух сторон "шипами" — обычно укладку начинают отсюда.</w:t>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color w:val="000000"/>
          <w:sz w:val="20"/>
          <w:szCs w:val="24"/>
          <w:lang w:eastAsia="ru-RU"/>
        </w:rPr>
        <w:t>2. Между стеной и сторонами панели, прилегающими к стене, необходимо оставить зазор от 5мм до 10 мм, воспользовавшись клиньями</w:t>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color w:val="000000"/>
          <w:sz w:val="20"/>
          <w:szCs w:val="24"/>
          <w:lang w:eastAsia="ru-RU"/>
        </w:rPr>
        <w:t>3. Под углом 30°вставьте торцевую часть второй доски в торцевую часть первой. Аккуратно защелкните замок. </w:t>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noProof/>
          <w:color w:val="000000"/>
          <w:sz w:val="20"/>
          <w:szCs w:val="24"/>
          <w:lang w:eastAsia="ru-RU"/>
        </w:rPr>
        <w:lastRenderedPageBreak/>
        <w:drawing>
          <wp:inline distT="0" distB="0" distL="0" distR="0">
            <wp:extent cx="3333750" cy="3333750"/>
            <wp:effectExtent l="0" t="0" r="0" b="0"/>
            <wp:docPr id="12" name="Рисунок 12" descr="https://damyfloor.ru/img/cm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myfloor.ru/img/cms/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r w:rsidRPr="00A71A9A">
        <w:rPr>
          <w:rFonts w:ascii="Times New Roman" w:eastAsia="Times New Roman" w:hAnsi="Times New Roman" w:cs="Times New Roman"/>
          <w:color w:val="000000"/>
          <w:sz w:val="20"/>
          <w:szCs w:val="24"/>
          <w:lang w:eastAsia="ru-RU"/>
        </w:rPr>
        <w:t> </w:t>
      </w:r>
      <w:r w:rsidRPr="00A71A9A">
        <w:rPr>
          <w:rFonts w:ascii="Times New Roman" w:eastAsia="Times New Roman" w:hAnsi="Times New Roman" w:cs="Times New Roman"/>
          <w:noProof/>
          <w:color w:val="000000"/>
          <w:sz w:val="20"/>
          <w:szCs w:val="24"/>
          <w:lang w:eastAsia="ru-RU"/>
        </w:rPr>
        <w:drawing>
          <wp:inline distT="0" distB="0" distL="0" distR="0">
            <wp:extent cx="3333750" cy="3333750"/>
            <wp:effectExtent l="0" t="0" r="0" b="0"/>
            <wp:docPr id="11" name="Рисунок 11" descr="https://damyfloor.ru/img/cm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amyfloor.ru/img/cms/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color w:val="000000"/>
          <w:sz w:val="20"/>
          <w:szCs w:val="24"/>
          <w:lang w:eastAsia="ru-RU"/>
        </w:rPr>
        <w:t>4. В конце первого ряда оставьте расширительный зазор с торца, равный зазору по периметру, и измерьте длину последней доски. </w:t>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noProof/>
          <w:color w:val="000000"/>
          <w:sz w:val="20"/>
          <w:szCs w:val="24"/>
          <w:lang w:eastAsia="ru-RU"/>
        </w:rPr>
        <w:lastRenderedPageBreak/>
        <w:drawing>
          <wp:inline distT="0" distB="0" distL="0" distR="0">
            <wp:extent cx="3333750" cy="3333750"/>
            <wp:effectExtent l="0" t="0" r="0" b="0"/>
            <wp:docPr id="10" name="Рисунок 10" descr="https://damyfloor.ru/img/cm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amyfloor.ru/img/cms/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color w:val="000000"/>
          <w:sz w:val="20"/>
          <w:szCs w:val="24"/>
          <w:lang w:eastAsia="ru-RU"/>
        </w:rPr>
        <w:t>5. Для того, чтобы подпилить доску вам потребуется канцелярский нож и линейка. Сделайте линию на задней стороне доски. Затем, используя нож, разрежьте доску по линии </w:t>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noProof/>
          <w:color w:val="000000"/>
          <w:sz w:val="20"/>
          <w:szCs w:val="24"/>
          <w:lang w:eastAsia="ru-RU"/>
        </w:rPr>
        <w:drawing>
          <wp:inline distT="0" distB="0" distL="0" distR="0">
            <wp:extent cx="3333750" cy="3333750"/>
            <wp:effectExtent l="0" t="0" r="0" b="0"/>
            <wp:docPr id="9" name="Рисунок 9" descr="https://damyfloor.ru/img/cm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amyfloor.ru/img/cms/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color w:val="000000"/>
          <w:sz w:val="20"/>
          <w:szCs w:val="24"/>
          <w:lang w:eastAsia="ru-RU"/>
        </w:rPr>
        <w:t>6. Начинайте монтаж второго ряда с обрезанной части последней доски первого ряда. Убедитесь в том, что ее размер свыше 30 см в длину. Если нет, то разрежьте новую доску напополам. Помните, что торцевые соединения досок должны находиться на расстоянии минимум 20 см друг до друга </w:t>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noProof/>
          <w:color w:val="000000"/>
          <w:sz w:val="20"/>
          <w:szCs w:val="24"/>
          <w:lang w:eastAsia="ru-RU"/>
        </w:rPr>
        <w:lastRenderedPageBreak/>
        <w:drawing>
          <wp:inline distT="0" distB="0" distL="0" distR="0">
            <wp:extent cx="3333750" cy="3333750"/>
            <wp:effectExtent l="0" t="0" r="0" b="0"/>
            <wp:docPr id="8" name="Рисунок 8" descr="https://damyfloor.ru/img/cm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amyfloor.ru/img/cms/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color w:val="000000"/>
          <w:sz w:val="20"/>
          <w:szCs w:val="24"/>
          <w:lang w:eastAsia="ru-RU"/>
        </w:rPr>
        <w:t>7. Для монтажа второй доски второго ряда, торцевую часть второй ламели разместите под углом 30ᵒ, вставьте торцевую часть монтируемой доски в торцевую часть первой. Аккуратно защелкните замок. Соберите второй ряд до конца. После этого аккуратно состыкуйте его с первым рядом </w:t>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noProof/>
          <w:color w:val="000000"/>
          <w:sz w:val="20"/>
          <w:szCs w:val="24"/>
          <w:lang w:eastAsia="ru-RU"/>
        </w:rPr>
        <w:drawing>
          <wp:inline distT="0" distB="0" distL="0" distR="0">
            <wp:extent cx="3333750" cy="3333750"/>
            <wp:effectExtent l="0" t="0" r="0" b="0"/>
            <wp:docPr id="7" name="Рисунок 7" descr="https://damyfloor.ru/img/cms/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amyfloor.ru/img/cms/6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color w:val="000000"/>
          <w:sz w:val="20"/>
          <w:szCs w:val="24"/>
          <w:lang w:eastAsia="ru-RU"/>
        </w:rPr>
        <w:t>8. После установки двух-трех первых рядов, необходимо убедиться в ровности направленности рядов. Если ряды досок лежат под небольшим углом, это может означать, что стена, от которой была начата укладка, имеет определенные неровности, что и приводит к смещению геометрии всего пола. В этом случае придется разобрать уже уложенные ряды и начать заново, подрезав доски первого ряда согласно соосности стены </w:t>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noProof/>
          <w:color w:val="000000"/>
          <w:sz w:val="20"/>
          <w:szCs w:val="24"/>
          <w:lang w:eastAsia="ru-RU"/>
        </w:rPr>
        <w:lastRenderedPageBreak/>
        <w:drawing>
          <wp:inline distT="0" distB="0" distL="0" distR="0">
            <wp:extent cx="3333750" cy="3333750"/>
            <wp:effectExtent l="0" t="0" r="0" b="0"/>
            <wp:docPr id="6" name="Рисунок 6" descr="https://damyfloor.ru/img/cms/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amyfloor.ru/img/cms/7_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color w:val="000000"/>
          <w:sz w:val="20"/>
          <w:szCs w:val="24"/>
          <w:lang w:eastAsia="ru-RU"/>
        </w:rPr>
        <w:t>9. Чтобы уложить последний ряд, примыкающий к стене, вам нужно обратной стороной положить доску на доски предыдущего ряда. Отчертите линию, которая обозначит пространство для обреза. Убедитесь, что последний ряд будет не менее 50 мм по ширине. Не забывайте про зазор от края стены. После завершения установки, распорные клинья могут быть удалены. </w:t>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noProof/>
          <w:color w:val="000000"/>
          <w:sz w:val="20"/>
          <w:szCs w:val="24"/>
          <w:lang w:eastAsia="ru-RU"/>
        </w:rPr>
        <w:drawing>
          <wp:inline distT="0" distB="0" distL="0" distR="0">
            <wp:extent cx="3333750" cy="3333750"/>
            <wp:effectExtent l="0" t="0" r="0" b="0"/>
            <wp:docPr id="5" name="Рисунок 5" descr="https://damyfloor.ru/img/cms/x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amyfloor.ru/img/cms/x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color w:val="000000"/>
          <w:sz w:val="20"/>
          <w:szCs w:val="24"/>
          <w:lang w:eastAsia="ru-RU"/>
        </w:rPr>
        <w:t>10. Отверстия для труб Измерьте диаметр трубы. Добавив к этому диаметру 12 мм, согласно рисунку, вырежьте нужные отверстия. Распилите доску напополам и уложите, склеив обе части с помощью клея для ПВХ покрытий. Удалите остатки клея и, по возможности, оставьте пресс на 24 часа </w:t>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noProof/>
          <w:color w:val="000000"/>
          <w:sz w:val="20"/>
          <w:szCs w:val="24"/>
          <w:lang w:eastAsia="ru-RU"/>
        </w:rPr>
        <w:lastRenderedPageBreak/>
        <w:drawing>
          <wp:inline distT="0" distB="0" distL="0" distR="0">
            <wp:extent cx="3333750" cy="3333750"/>
            <wp:effectExtent l="0" t="0" r="0" b="0"/>
            <wp:docPr id="4" name="Рисунок 4" descr="https://damyfloor.ru/img/cms/vmesto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amyfloor.ru/img/cms/vmesto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color w:val="000000"/>
          <w:sz w:val="20"/>
          <w:szCs w:val="24"/>
          <w:lang w:eastAsia="ru-RU"/>
        </w:rPr>
        <w:t>11. Установка под дверными проемами и молдингами Переверните доску лицевой стороной вниз. Вставьте ее под дверную коробку (молдинг) и отрисуйте абрис, как показано на рисунке. Выньте доску и удалите обрисованный блок. </w:t>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noProof/>
          <w:color w:val="000000"/>
          <w:sz w:val="20"/>
          <w:szCs w:val="24"/>
          <w:lang w:eastAsia="ru-RU"/>
        </w:rPr>
        <w:drawing>
          <wp:inline distT="0" distB="0" distL="0" distR="0">
            <wp:extent cx="3333750" cy="3333750"/>
            <wp:effectExtent l="0" t="0" r="0" b="0"/>
            <wp:docPr id="3" name="Рисунок 3" descr="https://damyfloor.ru/img/cms/101602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amyfloor.ru/img/cms/101602202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rsidR="00A71A9A" w:rsidRPr="00A71A9A" w:rsidRDefault="00A71A9A" w:rsidP="00A71A9A">
      <w:pPr>
        <w:spacing w:after="100" w:afterAutospacing="1" w:line="353" w:lineRule="atLeast"/>
        <w:outlineLvl w:val="1"/>
        <w:rPr>
          <w:rFonts w:ascii="inherit" w:eastAsia="Times New Roman" w:hAnsi="inherit" w:cs="Times New Roman"/>
          <w:b/>
          <w:bCs/>
          <w:color w:val="000000"/>
          <w:sz w:val="32"/>
          <w:szCs w:val="36"/>
          <w:lang w:eastAsia="ru-RU"/>
        </w:rPr>
      </w:pPr>
      <w:r w:rsidRPr="00A71A9A">
        <w:rPr>
          <w:rFonts w:ascii="inherit" w:eastAsia="Times New Roman" w:hAnsi="inherit" w:cs="Times New Roman"/>
          <w:b/>
          <w:bCs/>
          <w:color w:val="000000"/>
          <w:sz w:val="32"/>
          <w:szCs w:val="36"/>
          <w:lang w:eastAsia="ru-RU"/>
        </w:rPr>
        <w:t>Демонтаж</w:t>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color w:val="000000"/>
          <w:sz w:val="20"/>
          <w:szCs w:val="24"/>
          <w:lang w:eastAsia="ru-RU"/>
        </w:rPr>
        <w:t>Разъедините весь ряд, приподняв его под небольшим углом. Оставив его на горизонтальной поверхности, плавно отсоедините торцевое замковое соединение, сдвигая их в разные стороны. Если ламели отсоединяются с некоторым усилием, вы можете сделать это, приподняв их на угол 5 ᵒ, сдвигая в разных направлениях.</w:t>
      </w:r>
    </w:p>
    <w:p w:rsidR="00A71A9A" w:rsidRPr="00A71A9A" w:rsidRDefault="00A71A9A" w:rsidP="00A71A9A">
      <w:pPr>
        <w:spacing w:after="100" w:afterAutospacing="1" w:line="240" w:lineRule="auto"/>
        <w:rPr>
          <w:rFonts w:ascii="Times New Roman" w:eastAsia="Times New Roman" w:hAnsi="Times New Roman" w:cs="Times New Roman"/>
          <w:color w:val="000000"/>
          <w:sz w:val="20"/>
          <w:szCs w:val="24"/>
          <w:lang w:eastAsia="ru-RU"/>
        </w:rPr>
      </w:pPr>
      <w:r w:rsidRPr="00A71A9A">
        <w:rPr>
          <w:rFonts w:ascii="Times New Roman" w:eastAsia="Times New Roman" w:hAnsi="Times New Roman" w:cs="Times New Roman"/>
          <w:noProof/>
          <w:color w:val="000000"/>
          <w:sz w:val="20"/>
          <w:szCs w:val="24"/>
          <w:lang w:eastAsia="ru-RU"/>
        </w:rPr>
        <w:lastRenderedPageBreak/>
        <w:drawing>
          <wp:inline distT="0" distB="0" distL="0" distR="0">
            <wp:extent cx="3333750" cy="3333750"/>
            <wp:effectExtent l="0" t="0" r="0" b="0"/>
            <wp:docPr id="2" name="Рисунок 2" descr="https://damyfloor.ru/img/cms/11170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amyfloor.ru/img/cms/1117022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r w:rsidRPr="00A71A9A">
        <w:rPr>
          <w:rFonts w:ascii="Times New Roman" w:eastAsia="Times New Roman" w:hAnsi="Times New Roman" w:cs="Times New Roman"/>
          <w:color w:val="000000"/>
          <w:sz w:val="20"/>
          <w:szCs w:val="24"/>
          <w:lang w:eastAsia="ru-RU"/>
        </w:rPr>
        <w:t> </w:t>
      </w:r>
      <w:bookmarkStart w:id="0" w:name="_GoBack"/>
      <w:bookmarkEnd w:id="0"/>
      <w:r w:rsidRPr="00A71A9A">
        <w:rPr>
          <w:rFonts w:ascii="Times New Roman" w:eastAsia="Times New Roman" w:hAnsi="Times New Roman" w:cs="Times New Roman"/>
          <w:noProof/>
          <w:color w:val="000000"/>
          <w:sz w:val="20"/>
          <w:szCs w:val="24"/>
          <w:lang w:eastAsia="ru-RU"/>
        </w:rPr>
        <w:drawing>
          <wp:inline distT="0" distB="0" distL="0" distR="0">
            <wp:extent cx="3333750" cy="3333750"/>
            <wp:effectExtent l="0" t="0" r="0" b="0"/>
            <wp:docPr id="1" name="Рисунок 1" descr="https://damyfloor.ru/img/cm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amyfloor.ru/img/cms/1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rsidR="00810EB3" w:rsidRPr="00A71A9A" w:rsidRDefault="007E2D86">
      <w:pPr>
        <w:rPr>
          <w:sz w:val="18"/>
        </w:rPr>
      </w:pPr>
    </w:p>
    <w:sectPr w:rsidR="00810EB3" w:rsidRPr="00A71A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A9A"/>
    <w:rsid w:val="00537AA4"/>
    <w:rsid w:val="00601829"/>
    <w:rsid w:val="007E2D86"/>
    <w:rsid w:val="00A71A9A"/>
    <w:rsid w:val="00EF4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CD26B8-57B7-4921-8696-9AFD46C4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A71A9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71A9A"/>
    <w:rPr>
      <w:rFonts w:ascii="Times New Roman" w:eastAsia="Times New Roman" w:hAnsi="Times New Roman" w:cs="Times New Roman"/>
      <w:b/>
      <w:bCs/>
      <w:sz w:val="36"/>
      <w:szCs w:val="36"/>
      <w:lang w:eastAsia="ru-RU"/>
    </w:rPr>
  </w:style>
  <w:style w:type="paragraph" w:customStyle="1" w:styleId="description-company">
    <w:name w:val="description-company"/>
    <w:basedOn w:val="a"/>
    <w:rsid w:val="00A71A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02464">
      <w:bodyDiv w:val="1"/>
      <w:marLeft w:val="0"/>
      <w:marRight w:val="0"/>
      <w:marTop w:val="0"/>
      <w:marBottom w:val="0"/>
      <w:divBdr>
        <w:top w:val="none" w:sz="0" w:space="0" w:color="auto"/>
        <w:left w:val="none" w:sz="0" w:space="0" w:color="auto"/>
        <w:bottom w:val="none" w:sz="0" w:space="0" w:color="auto"/>
        <w:right w:val="none" w:sz="0" w:space="0" w:color="auto"/>
      </w:divBdr>
      <w:divsChild>
        <w:div w:id="2041661055">
          <w:marLeft w:val="0"/>
          <w:marRight w:val="0"/>
          <w:marTop w:val="0"/>
          <w:marBottom w:val="0"/>
          <w:divBdr>
            <w:top w:val="none" w:sz="0" w:space="0" w:color="auto"/>
            <w:left w:val="none" w:sz="0" w:space="0" w:color="auto"/>
            <w:bottom w:val="none" w:sz="0" w:space="0" w:color="auto"/>
            <w:right w:val="none" w:sz="0" w:space="0" w:color="auto"/>
          </w:divBdr>
          <w:divsChild>
            <w:div w:id="13820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653</Words>
  <Characters>3725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Чиркова</dc:creator>
  <cp:keywords/>
  <dc:description/>
  <cp:lastModifiedBy>Наталья Чиркова</cp:lastModifiedBy>
  <cp:revision>2</cp:revision>
  <dcterms:created xsi:type="dcterms:W3CDTF">2023-11-03T07:07:00Z</dcterms:created>
  <dcterms:modified xsi:type="dcterms:W3CDTF">2023-11-03T07:07:00Z</dcterms:modified>
</cp:coreProperties>
</file>