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40" w:lineRule="auto"/>
        <w:jc w:val="both"/>
        <w:rPr>
          <w:b w:val="1"/>
        </w:rPr>
      </w:pPr>
      <w:bookmarkStart w:colFirst="0" w:colLast="0" w:name="_epfttj6ep0ph" w:id="0"/>
      <w:bookmarkEnd w:id="0"/>
      <w:r w:rsidDel="00000000" w:rsidR="00000000" w:rsidRPr="00000000">
        <w:rPr>
          <w:b w:val="1"/>
          <w:rtl w:val="0"/>
        </w:rPr>
        <w:t xml:space="preserve">Подготовительные работы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Перед укладкой товар необходимо проверить на соответствие цвета, размера, количества, отсутствие дефектов. В случае обнаружения количественных или качественных расхождений необходимо немедленно сообщить об этом продавцу. Производить укладку в данном случае нельзя. Продавец не принимает претензии в случае укладки товара, имеющего выявленные несоответствия по  цвету, размеру, количеству и качеству.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Основание для укладки ламината SPC должно быть жестким, прочным, ровным – допустимый перепад 2мм на 2 метра, также оно должно быть сухим и чистым. Если это цементная или бетонная стяжка, проследите, чтобы она полностью высохла. Остаточная влажность стяжки перед укладкой должна составлять не более 5%.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При укладке на старое напольное покрытие необходимо заполнить все углубления и трещины, а также швы при укладке на керамическую плитку, специальным ремонтным составом.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Текстильные покрытия необходимо удалить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Температура в помещении, где будет производиться укладка, должна быть не ниже 17°С.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Сначала на основание стелется полиэтиленовая пленка для обеспечения изоляции между стяжкой и напольным покрытием.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Затем на пленку укладывается подложка. Необходимо использовать подложку толщиной не более 1,5мм.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Перед укладкой необходимо выдержать SPC ламинат в помещении при температуре от 17°С до 28°С в тёплое время года в течение суток, а зимой — в течение двух суток. Упаковки нужно оставить в горизонтальном положении.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="455.99999999999994" w:lineRule="auto"/>
        <w:ind w:left="720" w:hanging="360"/>
      </w:pPr>
      <w:r w:rsidDel="00000000" w:rsidR="00000000" w:rsidRPr="00000000">
        <w:rPr>
          <w:rtl w:val="0"/>
        </w:rPr>
        <w:t xml:space="preserve">Панели SPC Damy Floor в коллекции London делятся на правые и левые (side A и Side B)</w:t>
        <w:br w:type="textWrapping"/>
        <w:t xml:space="preserve">При покупке данной коллекции отгружается 50% панелей</w:t>
      </w:r>
    </w:p>
    <w:p w:rsidR="00000000" w:rsidDel="00000000" w:rsidP="00000000" w:rsidRDefault="00000000" w:rsidRPr="00000000" w14:paraId="0000000B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При покупке данной коллекции отгружается 50% панелей A и 50% панелей B</w:t>
      </w:r>
    </w:p>
    <w:p w:rsidR="00000000" w:rsidDel="00000000" w:rsidP="00000000" w:rsidRDefault="00000000" w:rsidRPr="00000000" w14:paraId="0000000C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504950" cy="1323975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23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lineRule="auto"/>
        <w:jc w:val="both"/>
        <w:rPr/>
      </w:pPr>
      <w:r w:rsidDel="00000000" w:rsidR="00000000" w:rsidRPr="00000000">
        <w:rPr>
          <w:b w:val="1"/>
          <w:sz w:val="32"/>
          <w:szCs w:val="32"/>
          <w:rtl w:val="0"/>
        </w:rPr>
        <w:t xml:space="preserve">Укладка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Перед укладкой следует провести осмотр напольного покрытия на наличие повреждений и дефектов, а также на соответствие цвета и количества.</w:t>
      </w:r>
    </w:p>
    <w:p w:rsidR="00000000" w:rsidDel="00000000" w:rsidP="00000000" w:rsidRDefault="00000000" w:rsidRPr="00000000" w14:paraId="0000000F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1. Необходимо выбрать стену, откуда начнется укладка. Начинайте с левого угла. Расположите панель А длинной стороной к левой стене под углом 45 градусов. Расстояние между левой стеной и панелью должно быть меньше, чем длина одной панели.</w:t>
      </w:r>
    </w:p>
    <w:p w:rsidR="00000000" w:rsidDel="00000000" w:rsidP="00000000" w:rsidRDefault="00000000" w:rsidRPr="00000000" w14:paraId="00000011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85950" cy="1495425"/>
            <wp:effectExtent b="0" l="0" r="0" t="0"/>
            <wp:docPr id="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2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2. Возьмите панель В и подсоедините ее длинной стороной к углу короткой стороны панели А как показано на рисунке. Прижмите панель В к полу до конца,чтобы закрепить. Убедитесь, что панели соединены ровно, и пазы на двух панелях (внешняя сторона угла) образуют непрерывную линию.</w:t>
      </w:r>
    </w:p>
    <w:p w:rsidR="00000000" w:rsidDel="00000000" w:rsidP="00000000" w:rsidRDefault="00000000" w:rsidRPr="00000000" w14:paraId="00000013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57375" cy="1476375"/>
            <wp:effectExtent b="0" l="0" r="0" t="0"/>
            <wp:docPr id="9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476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3. Следующая панель - А. Подсоедините ее длинной стороной к углу короткой стороны предыдущей панели В и прижмите к полу для закрепления. Продолжайте соединять панели таким образом, сколько поместится вдоль стены, с которой вы начали укладку.</w:t>
      </w:r>
    </w:p>
    <w:p w:rsidR="00000000" w:rsidDel="00000000" w:rsidP="00000000" w:rsidRDefault="00000000" w:rsidRPr="00000000" w14:paraId="00000015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47850" cy="1457325"/>
            <wp:effectExtent b="0" l="0" r="0" t="0"/>
            <wp:docPr id="10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4. Расположите первую получившуюся линию панелей вдоль стены, с которой вы начали укладку. Расстояние до боковых стен с двух сторон должно меньше, чем длина одной панели. Если это не так, то добавьте еще одну панель справа.</w:t>
      </w:r>
    </w:p>
    <w:p w:rsidR="00000000" w:rsidDel="00000000" w:rsidP="00000000" w:rsidRDefault="00000000" w:rsidRPr="00000000" w14:paraId="00000017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66900" cy="1457325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57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8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5. Отмерьте и нарежьте завершающие панели по размеру. Завершите первый ряд с помощью полученных панелей. Убедитесь, что вы оставили зазор не менее 0,8 см от стен.</w:t>
      </w:r>
    </w:p>
    <w:p w:rsidR="00000000" w:rsidDel="00000000" w:rsidP="00000000" w:rsidRDefault="00000000" w:rsidRPr="00000000" w14:paraId="00000019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746500" cy="2654300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654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A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6. Второй ряд начните укладывать с панели А. Расположите новую панель напротив предыдущей, как показано на рисунке, и прижмите к полу, чтобы закрепить.</w:t>
      </w:r>
    </w:p>
    <w:p w:rsidR="00000000" w:rsidDel="00000000" w:rsidP="00000000" w:rsidRDefault="00000000" w:rsidRPr="00000000" w14:paraId="0000001B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76425" cy="1485900"/>
            <wp:effectExtent b="0" l="0" r="0" t="0"/>
            <wp:docPr id="1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7. Продолжайте укладку слева направо и установите таким образом все панели А во втором ряду. Завершите второй ряд, используя нарезанную по размеру завершающую панель (см. пункт 5).</w:t>
      </w:r>
    </w:p>
    <w:p w:rsidR="00000000" w:rsidDel="00000000" w:rsidP="00000000" w:rsidRDefault="00000000" w:rsidRPr="00000000" w14:paraId="0000001D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85950" cy="1485900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8. Продолжите работу в обратном порядке, справа налево и установите все панели В во втором ряду. Завершите второй ряд, используя нарезанную по размеру завершающую панель (см. пункт 5).</w:t>
      </w:r>
    </w:p>
    <w:p w:rsidR="00000000" w:rsidDel="00000000" w:rsidP="00000000" w:rsidRDefault="00000000" w:rsidRPr="00000000" w14:paraId="0000001F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/>
        <w:drawing>
          <wp:inline distB="114300" distT="114300" distL="114300" distR="114300">
            <wp:extent cx="1895475" cy="1495425"/>
            <wp:effectExtent b="0" l="0" r="0" t="0"/>
            <wp:docPr id="4" name="image17.png"/>
            <a:graphic>
              <a:graphicData uri="http://schemas.openxmlformats.org/drawingml/2006/picture">
                <pic:pic>
                  <pic:nvPicPr>
                    <pic:cNvPr id="0" name="image17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9. Уложите подобным образом 4 полные линии укладки</w:t>
      </w:r>
    </w:p>
    <w:p w:rsidR="00000000" w:rsidDel="00000000" w:rsidP="00000000" w:rsidRDefault="00000000" w:rsidRPr="00000000" w14:paraId="00000021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1866900" cy="1485900"/>
            <wp:effectExtent b="0" l="0" r="0" t="0"/>
            <wp:docPr id="1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8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2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10. Подготовка начальных линий укладки. Измерьте, отметьте и разрежьте собранные четыре ряда параллельно передней стене так, как это показано на рисунке.</w:t>
      </w:r>
    </w:p>
    <w:p w:rsidR="00000000" w:rsidDel="00000000" w:rsidP="00000000" w:rsidRDefault="00000000" w:rsidRPr="00000000" w14:paraId="00000023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3200400" cy="1885950"/>
            <wp:effectExtent b="0" l="0" r="0" t="0"/>
            <wp:docPr id="2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85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4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11. Пронумеруйте каждую панель. Это позволит вам сохранить порядок панелей пр дальнейшей сборке. Разберите панели и разрежьте их по линии, отмеченной в предыдущем пункте.</w:t>
      </w:r>
    </w:p>
    <w:p w:rsidR="00000000" w:rsidDel="00000000" w:rsidP="00000000" w:rsidRDefault="00000000" w:rsidRPr="00000000" w14:paraId="00000025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933700" cy="14287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6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12. Соедините отрезанные начальные панели так, чтобы получились треугольники. Установите их вдоль стены, от которой начнете укладку, друг за другом. Начните установку с левого угла.</w:t>
      </w:r>
    </w:p>
    <w:p w:rsidR="00000000" w:rsidDel="00000000" w:rsidP="00000000" w:rsidRDefault="00000000" w:rsidRPr="00000000" w14:paraId="00000027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914525" cy="1647825"/>
            <wp:effectExtent b="0" l="0" r="0" t="0"/>
            <wp:docPr id="1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47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8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13. Соедините треугольники между собой путем добавления нескольких дополнительных линий панелей. Каждую линию начинайте укладывать слева направо панелями А, заканчивайте нарезанными панелями (см.пункт 5), затем установите в линию все панели В. Завершите левой конечной панелью, отрезанной по размеру.(см. пункт 5)</w:t>
      </w:r>
    </w:p>
    <w:p w:rsidR="00000000" w:rsidDel="00000000" w:rsidP="00000000" w:rsidRDefault="00000000" w:rsidRPr="00000000" w14:paraId="00000029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95475" cy="1676400"/>
            <wp:effectExtent b="0" l="0" r="0" t="0"/>
            <wp:docPr id="17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76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A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14. Установите распорные клинья между собранным полом и стеной, чтобы оставить зазор в 0,8 см.</w:t>
      </w:r>
    </w:p>
    <w:p w:rsidR="00000000" w:rsidDel="00000000" w:rsidP="00000000" w:rsidRDefault="00000000" w:rsidRPr="00000000" w14:paraId="0000002B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905000" cy="151447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C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15. Продолжайте сборку. Начинайте каждую последующую линию путем установки панелей А слева направо, затем укладывайте панели В справа налево.</w:t>
      </w:r>
    </w:p>
    <w:p w:rsidR="00000000" w:rsidDel="00000000" w:rsidP="00000000" w:rsidRDefault="00000000" w:rsidRPr="00000000" w14:paraId="0000002D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895475" cy="1495425"/>
            <wp:effectExtent b="0" l="0" r="0" t="0"/>
            <wp:docPr id="8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495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E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16. Отмерьте и отрежьте панели для последней линии по размеру.</w:t>
      </w:r>
    </w:p>
    <w:p w:rsidR="00000000" w:rsidDel="00000000" w:rsidP="00000000" w:rsidRDefault="00000000" w:rsidRPr="00000000" w14:paraId="0000002F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4000500" cy="2647950"/>
            <wp:effectExtent b="0" l="0" r="0" t="0"/>
            <wp:docPr id="13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647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30">
      <w:pPr>
        <w:spacing w:after="240" w:lineRule="auto"/>
        <w:jc w:val="both"/>
        <w:rPr/>
      </w:pPr>
      <w:r w:rsidDel="00000000" w:rsidR="00000000" w:rsidRPr="00000000">
        <w:rPr>
          <w:rtl w:val="0"/>
        </w:rPr>
        <w:t xml:space="preserve">17. Уберите распорные клинья и установите плинтус.</w:t>
      </w:r>
    </w:p>
    <w:p w:rsidR="00000000" w:rsidDel="00000000" w:rsidP="00000000" w:rsidRDefault="00000000" w:rsidRPr="00000000" w14:paraId="00000031">
      <w:pPr>
        <w:spacing w:after="240" w:lineRule="auto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1914525" cy="1409700"/>
            <wp:effectExtent b="0" l="0" r="0" t="0"/>
            <wp:docPr id="1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0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0.png"/><Relationship Id="rId22" Type="http://schemas.openxmlformats.org/officeDocument/2006/relationships/image" Target="media/image9.png"/><Relationship Id="rId10" Type="http://schemas.openxmlformats.org/officeDocument/2006/relationships/image" Target="media/image2.png"/><Relationship Id="rId21" Type="http://schemas.openxmlformats.org/officeDocument/2006/relationships/image" Target="media/image14.png"/><Relationship Id="rId13" Type="http://schemas.openxmlformats.org/officeDocument/2006/relationships/image" Target="media/image8.png"/><Relationship Id="rId12" Type="http://schemas.openxmlformats.org/officeDocument/2006/relationships/image" Target="media/image6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3.png"/><Relationship Id="rId15" Type="http://schemas.openxmlformats.org/officeDocument/2006/relationships/image" Target="media/image16.png"/><Relationship Id="rId14" Type="http://schemas.openxmlformats.org/officeDocument/2006/relationships/image" Target="media/image17.png"/><Relationship Id="rId17" Type="http://schemas.openxmlformats.org/officeDocument/2006/relationships/image" Target="media/image1.png"/><Relationship Id="rId16" Type="http://schemas.openxmlformats.org/officeDocument/2006/relationships/image" Target="media/image18.png"/><Relationship Id="rId5" Type="http://schemas.openxmlformats.org/officeDocument/2006/relationships/styles" Target="styles.xml"/><Relationship Id="rId19" Type="http://schemas.openxmlformats.org/officeDocument/2006/relationships/image" Target="media/image15.png"/><Relationship Id="rId6" Type="http://schemas.openxmlformats.org/officeDocument/2006/relationships/image" Target="media/image3.png"/><Relationship Id="rId18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