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13" w:rsidRPr="00623213" w:rsidRDefault="00623213" w:rsidP="001A5360">
      <w:pPr>
        <w:rPr>
          <w:b/>
          <w:sz w:val="28"/>
          <w:szCs w:val="28"/>
        </w:rPr>
      </w:pPr>
      <w:r>
        <w:rPr>
          <w:b/>
          <w:sz w:val="28"/>
          <w:szCs w:val="28"/>
        </w:rPr>
        <w:t xml:space="preserve">                                            </w:t>
      </w:r>
      <w:r w:rsidRPr="00623213">
        <w:rPr>
          <w:b/>
          <w:sz w:val="28"/>
          <w:szCs w:val="28"/>
        </w:rPr>
        <w:t>БЮЛЛЕТЕНЬ №5. Прогул.</w:t>
      </w:r>
    </w:p>
    <w:p w:rsidR="001A5360" w:rsidRPr="00443551" w:rsidRDefault="001A5360" w:rsidP="001A5360">
      <w:pPr>
        <w:rPr>
          <w:b/>
          <w:u w:val="single"/>
        </w:rPr>
      </w:pPr>
      <w:r w:rsidRPr="00443551">
        <w:rPr>
          <w:b/>
          <w:u w:val="single"/>
        </w:rPr>
        <w:t>Сотрудник отсутствовал на рабочем месте без уважительных причин в течение всего рабочего дня. Объяснений им не предоставлено.</w:t>
      </w:r>
    </w:p>
    <w:p w:rsidR="001A5360" w:rsidRPr="00583BB7" w:rsidRDefault="001A5360" w:rsidP="001A5360">
      <w:pPr>
        <w:rPr>
          <w:b/>
        </w:rPr>
      </w:pPr>
      <w:r w:rsidRPr="00443551">
        <w:rPr>
          <w:b/>
        </w:rPr>
        <w:t xml:space="preserve"> Какие возможны действия работодателя в данной ситуации? Можно ли уволить сотрудника за прогул?</w:t>
      </w:r>
      <w:r w:rsidR="002A077A">
        <w:rPr>
          <w:b/>
        </w:rPr>
        <w:t xml:space="preserve">  </w:t>
      </w:r>
      <w:r>
        <w:t>Отсутствие работника на рабочем месте без уважительных причин в течение всего рабочего дня, а также отсутствие на рабочем месте без уважительных причин более четырех часов подряд в течение рабочего дня расценивается как прогул. В случае такого однократного грубого нарушения работником трудовых обязанностей трудовой договор с ним может быть расторгнут по инициативе работодателя в соответствии с пп. "а" п. 6 части первой ст. 81 ТК РФ.</w:t>
      </w:r>
    </w:p>
    <w:p w:rsidR="001A5360" w:rsidRDefault="001A5360" w:rsidP="001A5360">
      <w:r w:rsidRPr="00443551">
        <w:rPr>
          <w:b/>
        </w:rPr>
        <w:t>Как следует из этой нормы, одним из основных признаков прогула является отсутствие работника на рабочем</w:t>
      </w:r>
      <w:r w:rsidR="002A077A">
        <w:rPr>
          <w:b/>
        </w:rPr>
        <w:t xml:space="preserve"> </w:t>
      </w:r>
      <w:r w:rsidRPr="00443551">
        <w:rPr>
          <w:b/>
        </w:rPr>
        <w:t xml:space="preserve"> месте определенное время без уважительной причины.</w:t>
      </w:r>
      <w:r>
        <w:t xml:space="preserve"> При этом бремя доказывания факта совершения работником прогула возлагается на работодателя (п. 38 постановления Пленума Верховного Суда РФ от 17.03.2004 N 2 "О применении судами Российской Федерации Трудового кодекса Российской Федерации"; далее - Постановление Пленума).</w:t>
      </w:r>
    </w:p>
    <w:p w:rsidR="001A5360" w:rsidRDefault="001A5360" w:rsidP="001A5360">
      <w:r>
        <w:t>Вместе с</w:t>
      </w:r>
      <w:r w:rsidR="00443551">
        <w:t xml:space="preserve"> тем </w:t>
      </w:r>
      <w:r>
        <w:t xml:space="preserve"> отсутствие работника на рабочем месте может быть вызвано как уважительными, так и неуважительными причинами.</w:t>
      </w:r>
      <w:r w:rsidR="002A077A">
        <w:t xml:space="preserve"> </w:t>
      </w:r>
      <w:r>
        <w:t xml:space="preserve">Исчерпывающий перечень уважительных причин законодательством не установлен. </w:t>
      </w:r>
      <w:r w:rsidRPr="00150B69">
        <w:rPr>
          <w:b/>
        </w:rPr>
        <w:t>Уважительными причинами являются, например, периоды временной нетрудоспособности, подтвержденные больничным листом</w:t>
      </w:r>
      <w:r>
        <w:t>, а также иные периоды, в которые сотрудник по независящим от него причинам не может выходить на работу.</w:t>
      </w:r>
    </w:p>
    <w:p w:rsidR="001A5360" w:rsidRDefault="001A5360" w:rsidP="001A5360">
      <w:r>
        <w:t xml:space="preserve">Иными словами, поскольку всегда существует вероятность того, что работник отсутствует по уважительной причине, увольнять сотрудника за прогул до выяснения обстоятельств его отсутствия на работе не рекомендуется. </w:t>
      </w:r>
      <w:r w:rsidRPr="00150B69">
        <w:rPr>
          <w:b/>
        </w:rPr>
        <w:t xml:space="preserve">В подобных случаях работодателю обязательно нужно </w:t>
      </w:r>
      <w:r w:rsidRPr="00443551">
        <w:rPr>
          <w:b/>
          <w:u w:val="single"/>
        </w:rPr>
        <w:t>зафиксировать факт отсутствия работника на рабочем месте. Для этого составляется акт в произвольной форме, который подписывается несколькими свидетелями.</w:t>
      </w:r>
      <w:r>
        <w:t xml:space="preserve"> Оформить такой акт можно как в первый же день невыхода сотрудника на работу, так и в любой из после</w:t>
      </w:r>
      <w:r w:rsidR="00150B69">
        <w:t xml:space="preserve">дующих дней. </w:t>
      </w:r>
    </w:p>
    <w:p w:rsidR="001A5360" w:rsidRDefault="001A5360" w:rsidP="001A5360">
      <w:r w:rsidRPr="00150B69">
        <w:rPr>
          <w:b/>
        </w:rPr>
        <w:t>С первого дня отсутствия в табеле учета рабочего времени работнику следует проставлять отметку "НН" - "неявка по невыясненным причинам</w:t>
      </w:r>
      <w:r>
        <w:t>" (постановление Госкомстата РФ от 05.01.2004 N 1 "Об утверждении унифицированных форм первичной учетной документации по учету труда и его оплаты", формы N Т-12 и N Т-13). Только после того, как будет установлена причина неявки, можно изменить отметку "неявка по невыясненным причинам" на соответствующую, например на отметку "прогул" (ПР) или на отметку "Временная нетрудоспособность" (Б)*(1).</w:t>
      </w:r>
    </w:p>
    <w:p w:rsidR="001A5360" w:rsidRPr="00443551" w:rsidRDefault="001A5360" w:rsidP="001A5360">
      <w:pPr>
        <w:rPr>
          <w:b/>
        </w:rPr>
      </w:pPr>
      <w:r w:rsidRPr="00443551">
        <w:rPr>
          <w:b/>
        </w:rPr>
        <w:t>С момента фиксации в кадровых документах отсутствия работника на рабочем месте имеются все основания не начислять отсутствующему работнику заработную плату.</w:t>
      </w:r>
    </w:p>
    <w:p w:rsidR="001A5360" w:rsidRDefault="001A5360" w:rsidP="001A5360">
      <w:r>
        <w:t>Если работодатель будет располагать данными, подтверждающими, что уважительных причин отсутствия на работе нет, то работника можно уволить за прогул.</w:t>
      </w:r>
      <w:r w:rsidR="00583BB7">
        <w:t xml:space="preserve"> </w:t>
      </w:r>
      <w:r>
        <w:t xml:space="preserve">В соответствии со ст. 192 ТК РФ прогул является грубым нарушением работником трудовых обязанностей, то есть дисциплинарным проступком, а увольнение - дисциплинарным взысканием за его совершение. Это означает, что при увольнении за прогул работодателю необходимо соблюсти порядок применения дисциплинарных взысканий, установленный ст. 193 ТК РФ (общий порядок </w:t>
      </w:r>
      <w:r>
        <w:lastRenderedPageBreak/>
        <w:t>увольнения работника за прогул приведен, например, в письме Роструда от 31.10.2007 N 4415-</w:t>
      </w:r>
      <w:r w:rsidRPr="00443551">
        <w:rPr>
          <w:u w:val="single"/>
        </w:rPr>
        <w:t>6). Если такой порядок будет нарушен, то в случае возникновения судебного разбирательства суд, скорее всего, признает увольнение незаконным, даже если будет доказан факт совершения работником прогула.</w:t>
      </w:r>
    </w:p>
    <w:p w:rsidR="001A5360" w:rsidRPr="00150B69" w:rsidRDefault="001A5360" w:rsidP="001A5360">
      <w:pPr>
        <w:rPr>
          <w:b/>
        </w:rPr>
      </w:pPr>
      <w:r w:rsidRPr="00150B69">
        <w:rPr>
          <w:b/>
        </w:rPr>
        <w:t>В первую очередь работодателю необходимо уложиться в сроки применения дисциплинарного взыскания, установленные ст. 193 ТК РФ. Так, уволить за прогул можно не позднее 1 месяца со дня его обнаружения, не считая времени болезни работника, пребывания его в отпуске, а также времени, необходимого на учет мнения представительного органа работников, и не позднее 6 месяцев со дня его совершения.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 (п. 34 Постановления Пленума).</w:t>
      </w:r>
    </w:p>
    <w:p w:rsidR="001A5360" w:rsidRDefault="001A5360" w:rsidP="001A5360">
      <w:r>
        <w:t>Вторым важнейшим условием является правильное документальное оформление.</w:t>
      </w:r>
    </w:p>
    <w:p w:rsidR="001A5360" w:rsidRDefault="001A5360" w:rsidP="001A5360">
      <w:r w:rsidRPr="00150B69">
        <w:rPr>
          <w:b/>
          <w:u w:val="single"/>
        </w:rPr>
        <w:t>Статья 193 ТК РФ требует, чтобы еще до применения дисциплинарного взыскания работодатель затребовал от работника объяснение в письменной форме</w:t>
      </w:r>
      <w:r w:rsidR="00583BB7">
        <w:t xml:space="preserve">. </w:t>
      </w:r>
    </w:p>
    <w:p w:rsidR="001A5360" w:rsidRPr="00150B69" w:rsidRDefault="001A5360" w:rsidP="001A5360">
      <w:pPr>
        <w:rPr>
          <w:b/>
        </w:rPr>
      </w:pPr>
      <w:r w:rsidRPr="00150B69">
        <w:rPr>
          <w:b/>
        </w:rPr>
        <w:t xml:space="preserve">На основании акта об отсутствии на рабочем </w:t>
      </w:r>
      <w:r w:rsidR="00443551">
        <w:rPr>
          <w:b/>
        </w:rPr>
        <w:t xml:space="preserve"> </w:t>
      </w:r>
      <w:r w:rsidRPr="00150B69">
        <w:rPr>
          <w:b/>
        </w:rPr>
        <w:t>месте, а также письменного объяснения либо акта о непредставлении работником объяснения работодатель издает приказ (распоряжение) об увольнении.</w:t>
      </w:r>
    </w:p>
    <w:p w:rsidR="001A5360" w:rsidRDefault="001A5360" w:rsidP="001A5360">
      <w:r w:rsidRPr="00583BB7">
        <w:rPr>
          <w:b/>
          <w:u w:val="single"/>
        </w:rPr>
        <w:t>Приказ объявляется работнику под роспись в течение трех рабочих дней со дня его издания, не считая времени отсутствия его на работе</w:t>
      </w:r>
      <w:r>
        <w:t>. Если работник отказывается ознакомиться с указанным приказом (распоряжением) под роспись, то составляется соответствующий акт. Отсутствующему работнику следует направить телеграмму или заказное письмо с уведомлением, в котором пригласить работника для ознакомления с приказом об увольнении и для получения расчета и трудовой книжки.</w:t>
      </w:r>
    </w:p>
    <w:p w:rsidR="001A5360" w:rsidRDefault="00583BB7" w:rsidP="001A5360">
      <w:r>
        <w:t>Д</w:t>
      </w:r>
      <w:r w:rsidR="001A5360">
        <w:t>атой приказа об увольнении должна быть дата его фактического издания в пределах сроков применения дисциплинарного взыскания, установленных ст. 193 ТК РФ. А вот датой увольнения должен являться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(часть третья ст. 84.1 ТК РФ).</w:t>
      </w:r>
    </w:p>
    <w:p w:rsidR="001A5360" w:rsidRDefault="001A5360" w:rsidP="001A5360">
      <w:r>
        <w:t>Согласно ст. 84.1 ТК РФ в день прекращения трудового договора работодатель обязан выдать работнику трудовую книжку.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Кроме того, работодатель не несет ответственности за задержку выдачи трудовой книжки в случае несовпадения последнего дня работы с днем оформления прекращения трудовых отношений при увольнении работника за прогул.</w:t>
      </w:r>
    </w:p>
    <w:p w:rsidR="00443551" w:rsidRPr="00583BB7" w:rsidRDefault="00443551" w:rsidP="00443551">
      <w:pPr>
        <w:rPr>
          <w:b/>
          <w:u w:val="single"/>
        </w:rPr>
      </w:pPr>
      <w:r w:rsidRPr="00583BB7">
        <w:rPr>
          <w:b/>
          <w:u w:val="single"/>
        </w:rPr>
        <w:t>Статья 193. Порядок применения дисциплинарных взысканий</w:t>
      </w:r>
      <w:r w:rsidR="00583BB7" w:rsidRPr="00583BB7">
        <w:rPr>
          <w:b/>
          <w:u w:val="single"/>
        </w:rPr>
        <w:t xml:space="preserve"> ТК РФ</w:t>
      </w:r>
    </w:p>
    <w:p w:rsidR="00443551" w:rsidRDefault="00443551" w:rsidP="00443551">
      <w:r>
        <w:lastRenderedPageBreak/>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443551" w:rsidRPr="00583BB7" w:rsidRDefault="00443551" w:rsidP="00443551">
      <w:pPr>
        <w:rPr>
          <w:b/>
        </w:rPr>
      </w:pPr>
      <w:r w:rsidRPr="00583BB7">
        <w:rPr>
          <w:b/>
        </w:rPr>
        <w:t>Непредоставление работником объяснения не является препятствием для применения дисциплинарного взыскания.</w:t>
      </w:r>
    </w:p>
    <w:p w:rsidR="00443551" w:rsidRDefault="00443551" w:rsidP="00443551">
      <w:r w:rsidRPr="00583BB7">
        <w:rPr>
          <w:b/>
        </w:rPr>
        <w:t>Дисциплинарное взыскание применяется не позднее одного месяца со дня обнаружения проступка,</w:t>
      </w:r>
      <w:r>
        <w:t xml:space="preserve">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43551" w:rsidRDefault="00443551" w:rsidP="00443551">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43551" w:rsidRPr="00583BB7" w:rsidRDefault="00443551" w:rsidP="00443551">
      <w:pPr>
        <w:rPr>
          <w:b/>
        </w:rPr>
      </w:pPr>
      <w:r w:rsidRPr="00583BB7">
        <w:rPr>
          <w:b/>
        </w:rPr>
        <w:t>За каждый дисциплинарный проступок может быть применено только одно дисциплинарное взыскание.</w:t>
      </w:r>
    </w:p>
    <w:p w:rsidR="00443551" w:rsidRDefault="00443551" w:rsidP="00443551">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43551" w:rsidRDefault="00443551" w:rsidP="00443551">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83BB7" w:rsidRPr="00583BB7" w:rsidRDefault="00583BB7" w:rsidP="00583BB7">
      <w:pPr>
        <w:rPr>
          <w:b/>
        </w:rPr>
      </w:pPr>
      <w:r w:rsidRPr="00583BB7">
        <w:rPr>
          <w:b/>
        </w:rPr>
        <w:t>Виды и общие условия применения дисциплинарных взысканий</w:t>
      </w:r>
    </w:p>
    <w:p w:rsidR="00583BB7" w:rsidRPr="00583BB7" w:rsidRDefault="00583BB7" w:rsidP="00583BB7">
      <w:pPr>
        <w:rPr>
          <w:b/>
        </w:rPr>
      </w:pPr>
      <w:r w:rsidRPr="00583BB7">
        <w:rPr>
          <w:b/>
        </w:rPr>
        <w:t>За совершение дисциплинарного проступка, т.е. за виновное неисполнение или ненадлежащее исполнение работником своих трудовых обязанностей, к нему можно применить три вида взысканий (ст. 192 ТК РФ):</w:t>
      </w:r>
    </w:p>
    <w:p w:rsidR="00583BB7" w:rsidRDefault="00583BB7" w:rsidP="00583BB7">
      <w:r>
        <w:t>- замечание (менее строгая мера ответственности);</w:t>
      </w:r>
    </w:p>
    <w:p w:rsidR="00583BB7" w:rsidRDefault="00583BB7" w:rsidP="00583BB7">
      <w:r>
        <w:t>- выговор (более строгая мера ответственности);</w:t>
      </w:r>
    </w:p>
    <w:p w:rsidR="00583BB7" w:rsidRDefault="00583BB7" w:rsidP="00583BB7">
      <w:r>
        <w:t>- увольнение.</w:t>
      </w:r>
    </w:p>
    <w:p w:rsidR="00583BB7" w:rsidRDefault="00583BB7" w:rsidP="00583BB7">
      <w:r w:rsidRPr="00583BB7">
        <w:rPr>
          <w:b/>
          <w:u w:val="single"/>
        </w:rPr>
        <w:t>Меры взыскания, перечисленные в ст. 192 ТК РФ, можно применять не только в той последовательности, в какой они указаны в Трудовом кодексе РФ. Поэтому с учетом тяжести совершенного проступка, его последствий, личности нарушителя и т.п. работодатель может сразу объявить работнику выговор (а не замечание)</w:t>
      </w:r>
      <w:r>
        <w:t xml:space="preserve"> или даже уволить его (при наличии достаточных оснований). </w:t>
      </w:r>
      <w:r w:rsidRPr="00583BB7">
        <w:rPr>
          <w:b/>
          <w:u w:val="single"/>
        </w:rPr>
        <w:t>Но за каждое нарушение можно применить только одно взыскание</w:t>
      </w:r>
      <w:r>
        <w:t xml:space="preserve"> (ст. 193 ТК РФ), т.е. за отсутствие на работе более четырех часов к работнику нельзя одновременно применить и выговор, и увольнение. </w:t>
      </w:r>
    </w:p>
    <w:p w:rsidR="001A5360" w:rsidRDefault="001A5360" w:rsidP="001A5360"/>
    <w:p w:rsidR="001A5360" w:rsidRDefault="001A5360" w:rsidP="001A5360">
      <w:r>
        <w:t xml:space="preserve"> </w:t>
      </w:r>
    </w:p>
    <w:p w:rsidR="001A5360" w:rsidRDefault="001A5360" w:rsidP="001A5360"/>
    <w:p w:rsidR="001A5360" w:rsidRDefault="001A5360" w:rsidP="001A5360"/>
    <w:p w:rsidR="001A5360" w:rsidRDefault="001A5360" w:rsidP="001A5360"/>
    <w:sectPr w:rsidR="001A5360" w:rsidSect="00E77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1A5360"/>
    <w:rsid w:val="000A4F81"/>
    <w:rsid w:val="00150B69"/>
    <w:rsid w:val="001A5360"/>
    <w:rsid w:val="002A077A"/>
    <w:rsid w:val="00443551"/>
    <w:rsid w:val="00583BB7"/>
    <w:rsid w:val="00623213"/>
    <w:rsid w:val="00814590"/>
    <w:rsid w:val="00A804FF"/>
    <w:rsid w:val="00E77776"/>
    <w:rsid w:val="00F27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dcterms:created xsi:type="dcterms:W3CDTF">2014-09-09T13:53:00Z</dcterms:created>
  <dcterms:modified xsi:type="dcterms:W3CDTF">2017-01-27T15:00:00Z</dcterms:modified>
</cp:coreProperties>
</file>