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ED" w:rsidRDefault="00615D7C" w:rsidP="00853FE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03030"/>
          <w:kern w:val="36"/>
          <w:sz w:val="32"/>
          <w:szCs w:val="32"/>
          <w:lang w:eastAsia="ru-RU"/>
        </w:rPr>
      </w:pPr>
      <w:r w:rsidRPr="00AC42CE">
        <w:rPr>
          <w:rFonts w:ascii="Arial" w:eastAsia="Times New Roman" w:hAnsi="Arial" w:cs="Arial"/>
          <w:color w:val="303030"/>
          <w:kern w:val="36"/>
          <w:sz w:val="32"/>
          <w:szCs w:val="32"/>
          <w:lang w:eastAsia="ru-RU"/>
        </w:rPr>
        <w:t>Инструкция по подключени</w:t>
      </w:r>
      <w:bookmarkStart w:id="0" w:name="_GoBack"/>
      <w:bookmarkEnd w:id="0"/>
      <w:r w:rsidRPr="00AC42CE">
        <w:rPr>
          <w:rFonts w:ascii="Arial" w:eastAsia="Times New Roman" w:hAnsi="Arial" w:cs="Arial"/>
          <w:color w:val="303030"/>
          <w:kern w:val="36"/>
          <w:sz w:val="32"/>
          <w:szCs w:val="32"/>
          <w:lang w:eastAsia="ru-RU"/>
        </w:rPr>
        <w:t xml:space="preserve">ю к ФГИС «АРШИН» и пакетной </w:t>
      </w:r>
      <w:r w:rsidR="00853FED">
        <w:rPr>
          <w:rFonts w:ascii="Arial" w:eastAsia="Times New Roman" w:hAnsi="Arial" w:cs="Arial"/>
          <w:color w:val="303030"/>
          <w:kern w:val="36"/>
          <w:sz w:val="32"/>
          <w:szCs w:val="32"/>
          <w:lang w:eastAsia="ru-RU"/>
        </w:rPr>
        <w:t xml:space="preserve"> </w:t>
      </w:r>
    </w:p>
    <w:p w:rsidR="00615D7C" w:rsidRPr="00AC42CE" w:rsidRDefault="00853FED" w:rsidP="00853FE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0303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03030"/>
          <w:kern w:val="36"/>
          <w:sz w:val="32"/>
          <w:szCs w:val="32"/>
          <w:lang w:eastAsia="ru-RU"/>
        </w:rPr>
        <w:t xml:space="preserve">                            </w:t>
      </w:r>
      <w:r w:rsidR="00615D7C" w:rsidRPr="00AC42CE">
        <w:rPr>
          <w:rFonts w:ascii="Arial" w:eastAsia="Times New Roman" w:hAnsi="Arial" w:cs="Arial"/>
          <w:color w:val="303030"/>
          <w:kern w:val="36"/>
          <w:sz w:val="32"/>
          <w:szCs w:val="32"/>
          <w:lang w:eastAsia="ru-RU"/>
        </w:rPr>
        <w:t>загрузке данных</w:t>
      </w:r>
    </w:p>
    <w:p w:rsidR="00615D7C" w:rsidRDefault="00615D7C"/>
    <w:p w:rsidR="006805CE" w:rsidRPr="006805CE" w:rsidRDefault="006805CE" w:rsidP="006805CE">
      <w:pPr>
        <w:shd w:val="clear" w:color="auto" w:fill="FFFFFF"/>
        <w:spacing w:before="150" w:after="150" w:line="375" w:lineRule="atLeast"/>
        <w:outlineLvl w:val="3"/>
        <w:rPr>
          <w:rFonts w:ascii="Arial" w:eastAsia="Times New Roman" w:hAnsi="Arial" w:cs="Arial"/>
          <w:b/>
          <w:bCs/>
          <w:color w:val="351E1C"/>
          <w:sz w:val="27"/>
          <w:szCs w:val="27"/>
          <w:lang w:eastAsia="ru-RU"/>
        </w:rPr>
      </w:pPr>
      <w:r w:rsidRPr="006805CE">
        <w:rPr>
          <w:rFonts w:ascii="Arial" w:eastAsia="Times New Roman" w:hAnsi="Arial" w:cs="Arial"/>
          <w:b/>
          <w:bCs/>
          <w:color w:val="351E1C"/>
          <w:sz w:val="27"/>
          <w:szCs w:val="27"/>
          <w:lang w:eastAsia="ru-RU"/>
        </w:rPr>
        <w:t>1. Регистрация в ЕСИА</w:t>
      </w:r>
    </w:p>
    <w:p w:rsidR="006805CE" w:rsidRPr="006805CE" w:rsidRDefault="006805CE" w:rsidP="00680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8"/>
          <w:szCs w:val="28"/>
          <w:u w:val="single"/>
          <w:lang w:eastAsia="ru-RU"/>
        </w:rPr>
        <w:t>Регистрация физического лица</w:t>
      </w:r>
    </w:p>
    <w:p w:rsidR="006805CE" w:rsidRDefault="006805CE" w:rsidP="00680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Для начала работы с Системой необходимо быть зарегистрированным в ЕСИА физическим лицом (если по-простому – иметь активированный аккаунт на </w:t>
      </w:r>
      <w:hyperlink r:id="rId5" w:tgtFrame="_blank" w:history="1">
        <w:r w:rsidRPr="006805CE">
          <w:rPr>
            <w:rFonts w:ascii="Arial" w:eastAsia="Times New Roman" w:hAnsi="Arial" w:cs="Arial"/>
            <w:color w:val="259EC5"/>
            <w:sz w:val="23"/>
            <w:szCs w:val="23"/>
            <w:u w:val="single"/>
            <w:lang w:eastAsia="ru-RU"/>
          </w:rPr>
          <w:t>gosuslugi.ru</w:t>
        </w:r>
      </w:hyperlink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).</w:t>
      </w: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br/>
        <w:t>Если у вас нет активированного аккаунта, вот </w:t>
      </w:r>
      <w:hyperlink r:id="rId6" w:tgtFrame="_blank" w:history="1">
        <w:r w:rsidRPr="006805CE">
          <w:rPr>
            <w:rFonts w:ascii="Arial" w:eastAsia="Times New Roman" w:hAnsi="Arial" w:cs="Arial"/>
            <w:color w:val="259EC5"/>
            <w:sz w:val="23"/>
            <w:szCs w:val="23"/>
            <w:u w:val="single"/>
            <w:lang w:eastAsia="ru-RU"/>
          </w:rPr>
          <w:t>инструкция</w:t>
        </w:r>
      </w:hyperlink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 (см. скриншот)</w:t>
      </w:r>
    </w:p>
    <w:p w:rsidR="00AC42CE" w:rsidRPr="006805CE" w:rsidRDefault="00AC42CE" w:rsidP="00680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2139576B" wp14:editId="11758C2C">
            <wp:extent cx="3638550" cy="590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5CE" w:rsidRPr="006805CE" w:rsidRDefault="006805CE" w:rsidP="00AC42C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51E1C"/>
          <w:sz w:val="27"/>
          <w:szCs w:val="27"/>
          <w:lang w:eastAsia="ru-RU"/>
        </w:rPr>
      </w:pPr>
      <w:r w:rsidRPr="006805CE">
        <w:rPr>
          <w:rFonts w:ascii="Arial" w:eastAsia="Times New Roman" w:hAnsi="Arial" w:cs="Arial"/>
          <w:noProof/>
          <w:color w:val="351E1C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928C79B" wp14:editId="26D78C45">
                <wp:extent cx="304800" cy="304800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B96B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0EqJe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6805CE">
        <w:rPr>
          <w:rFonts w:ascii="Arial" w:eastAsia="Times New Roman" w:hAnsi="Arial" w:cs="Arial"/>
          <w:noProof/>
          <w:color w:val="351E1C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7E3FD2A" wp14:editId="2F588E95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CB04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6805CE">
        <w:rPr>
          <w:rFonts w:ascii="Arial" w:eastAsia="Times New Roman" w:hAnsi="Arial" w:cs="Arial"/>
          <w:b/>
          <w:bCs/>
          <w:color w:val="351E1C"/>
          <w:sz w:val="27"/>
          <w:szCs w:val="27"/>
          <w:lang w:eastAsia="ru-RU"/>
        </w:rPr>
        <w:t>2. Вход в личный кабинет</w:t>
      </w:r>
    </w:p>
    <w:p w:rsidR="006805CE" w:rsidRPr="006805CE" w:rsidRDefault="006805CE" w:rsidP="00680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Перейдите </w:t>
      </w:r>
      <w:hyperlink r:id="rId8" w:tgtFrame="_blank" w:history="1">
        <w:r w:rsidRPr="006805CE">
          <w:rPr>
            <w:rFonts w:ascii="Arial" w:eastAsia="Times New Roman" w:hAnsi="Arial" w:cs="Arial"/>
            <w:color w:val="259EC5"/>
            <w:sz w:val="23"/>
            <w:szCs w:val="23"/>
            <w:u w:val="single"/>
            <w:lang w:eastAsia="ru-RU"/>
          </w:rPr>
          <w:t>по ссылке</w:t>
        </w:r>
      </w:hyperlink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 и нажмите кнопку «Войти»</w:t>
      </w:r>
    </w:p>
    <w:p w:rsidR="006805CE" w:rsidRPr="006805CE" w:rsidRDefault="006805CE" w:rsidP="00680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noProof/>
          <w:color w:val="351E1C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07417D7" wp14:editId="18BF46B9">
                <wp:extent cx="304800" cy="304800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0B119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dJ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y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Qj13Se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AC42CE">
        <w:rPr>
          <w:noProof/>
        </w:rPr>
        <w:drawing>
          <wp:inline distT="0" distB="0" distL="0" distR="0" wp14:anchorId="1FAE6770" wp14:editId="596505DF">
            <wp:extent cx="5940425" cy="176784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5CE" w:rsidRPr="006805CE" w:rsidRDefault="006805CE" w:rsidP="006805CE">
      <w:pPr>
        <w:shd w:val="clear" w:color="auto" w:fill="FFFFFF"/>
        <w:spacing w:after="0" w:line="375" w:lineRule="atLeast"/>
        <w:outlineLvl w:val="3"/>
        <w:rPr>
          <w:rFonts w:ascii="Arial" w:eastAsia="Times New Roman" w:hAnsi="Arial" w:cs="Arial"/>
          <w:b/>
          <w:bCs/>
          <w:color w:val="351E1C"/>
          <w:sz w:val="27"/>
          <w:szCs w:val="27"/>
          <w:lang w:eastAsia="ru-RU"/>
        </w:rPr>
      </w:pPr>
      <w:r w:rsidRPr="006805CE">
        <w:rPr>
          <w:rFonts w:ascii="Arial" w:eastAsia="Times New Roman" w:hAnsi="Arial" w:cs="Arial"/>
          <w:b/>
          <w:bCs/>
          <w:color w:val="351E1C"/>
          <w:sz w:val="27"/>
          <w:szCs w:val="27"/>
          <w:lang w:eastAsia="ru-RU"/>
        </w:rPr>
        <w:t>3. Направление заявки во ФГУП «ВНИИМС»</w:t>
      </w:r>
    </w:p>
    <w:p w:rsidR="006805CE" w:rsidRPr="006805CE" w:rsidRDefault="006805CE" w:rsidP="00680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1) В личном кабинете нажмите на кнопку  </w:t>
      </w:r>
      <w:r w:rsidRPr="006805CE">
        <w:rPr>
          <w:rFonts w:ascii="Arial" w:eastAsia="Times New Roman" w:hAnsi="Arial" w:cs="Arial"/>
          <w:noProof/>
          <w:color w:val="351E1C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0C355F0" wp14:editId="4A0DB0E5">
                <wp:extent cx="304800" cy="304800"/>
                <wp:effectExtent l="0" t="0" r="0" b="0"/>
                <wp:docPr id="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4A94D6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Qb5g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D7cn5Z8iYVpw526gDV8WNPIX7W2Itk1JKYXQaH7X2IY+mxJPVy&#10;eGe7juNQde5ZgDFTJJNPfEcpVtjsmTvheEp8+my0SL+lGPiMahl+bYC0FN0Xx/N/ms7n6e6yM7/4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A7KQb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 в правом верхнем углу и выберите необходимую государственную функцию, заполните все обязательные поля по каждому шагу</w:t>
      </w:r>
    </w:p>
    <w:p w:rsidR="006805CE" w:rsidRPr="006805CE" w:rsidRDefault="006805CE" w:rsidP="00680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2) На последнем шаге «Подтверждение» нажмите на одну из следующих кнопок: «Отправить заявку» – для направления Заявки «Сохранить» – для сохранения черновика БЕЗ направления Заявки</w:t>
      </w:r>
    </w:p>
    <w:p w:rsidR="006805CE" w:rsidRPr="006805CE" w:rsidRDefault="006805CE" w:rsidP="00680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Важно наряду с логином и паролем явно запросить во ФГУП «ВНИИМС» секретный ключ, который позволит вам автоматизировать процесс загрузки данных</w:t>
      </w:r>
    </w:p>
    <w:p w:rsidR="006805CE" w:rsidRPr="006805CE" w:rsidRDefault="006805CE" w:rsidP="00680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3) Просмотр статуса и результатов рассмотрения Заявок</w:t>
      </w:r>
    </w:p>
    <w:p w:rsidR="006805CE" w:rsidRPr="006805CE" w:rsidRDefault="006805CE" w:rsidP="00680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Для просмотра статуса и результатов рассмотрения Заявок:</w:t>
      </w:r>
    </w:p>
    <w:p w:rsidR="006805CE" w:rsidRPr="006805CE" w:rsidRDefault="006805CE" w:rsidP="006805C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Войдите в личный кабинет</w:t>
      </w:r>
    </w:p>
    <w:p w:rsidR="006805CE" w:rsidRPr="006805CE" w:rsidRDefault="006805CE" w:rsidP="006805C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Нажмите на кнопку в правом верхнем углу</w:t>
      </w:r>
    </w:p>
    <w:p w:rsidR="006805CE" w:rsidRPr="006805CE" w:rsidRDefault="006805CE" w:rsidP="006805C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Выберите «Заявки»</w:t>
      </w:r>
    </w:p>
    <w:p w:rsidR="006805CE" w:rsidRPr="006805CE" w:rsidRDefault="006805CE" w:rsidP="006805C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Откройте требуемую Заявку</w:t>
      </w:r>
    </w:p>
    <w:p w:rsidR="006805CE" w:rsidRPr="006805CE" w:rsidRDefault="006805CE" w:rsidP="006805CE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Просмотрите текущий статус и результаты рассмотрения Заявки</w:t>
      </w:r>
    </w:p>
    <w:p w:rsidR="006805CE" w:rsidRPr="006805CE" w:rsidRDefault="006805CE" w:rsidP="006805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51E1C"/>
          <w:sz w:val="23"/>
          <w:szCs w:val="23"/>
          <w:lang w:eastAsia="ru-RU"/>
        </w:rPr>
      </w:pPr>
      <w:r w:rsidRPr="006805CE">
        <w:rPr>
          <w:rFonts w:ascii="Arial" w:eastAsia="Times New Roman" w:hAnsi="Arial" w:cs="Arial"/>
          <w:color w:val="351E1C"/>
          <w:sz w:val="23"/>
          <w:szCs w:val="23"/>
          <w:lang w:eastAsia="ru-RU"/>
        </w:rPr>
        <w:t>При необходимости доработки Заявки Вам будет направлено уведомление, а осуществление государственной функции будет приостановлено. После осуществления государственной функции Вам будет направлено уведомление о результатах ее осуществления.</w:t>
      </w:r>
    </w:p>
    <w:p w:rsidR="00615D7C" w:rsidRDefault="00615D7C" w:rsidP="006805CE">
      <w:pPr>
        <w:shd w:val="clear" w:color="auto" w:fill="FFFFFF"/>
        <w:spacing w:before="150" w:after="150" w:line="375" w:lineRule="atLeast"/>
        <w:outlineLvl w:val="3"/>
      </w:pPr>
    </w:p>
    <w:sectPr w:rsidR="00615D7C" w:rsidSect="006A33E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15BDB"/>
    <w:multiLevelType w:val="multilevel"/>
    <w:tmpl w:val="5002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671D0"/>
    <w:multiLevelType w:val="multilevel"/>
    <w:tmpl w:val="05C0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7C"/>
    <w:rsid w:val="00615D7C"/>
    <w:rsid w:val="006805CE"/>
    <w:rsid w:val="006A33EF"/>
    <w:rsid w:val="00853FED"/>
    <w:rsid w:val="00AB0956"/>
    <w:rsid w:val="00A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C3F70"/>
  <w15:chartTrackingRefBased/>
  <w15:docId w15:val="{F352723F-FE88-4627-A3FB-D137ADA9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.gost.ru/fundmetrology/regist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1-а</dc:creator>
  <cp:keywords/>
  <dc:description/>
  <cp:lastModifiedBy>1-а</cp:lastModifiedBy>
  <cp:revision>4</cp:revision>
  <dcterms:created xsi:type="dcterms:W3CDTF">2020-10-13T12:16:00Z</dcterms:created>
  <dcterms:modified xsi:type="dcterms:W3CDTF">2020-10-13T12:20:00Z</dcterms:modified>
</cp:coreProperties>
</file>