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F6" w:rsidRDefault="00FD33F6"/>
    <w:p w:rsidR="002B27FB" w:rsidRDefault="002B27FB"/>
    <w:p w:rsidR="002B27FB" w:rsidRDefault="002B27FB" w:rsidP="002B27FB">
      <w:pPr>
        <w:spacing w:before="100" w:beforeAutospacing="1" w:after="100" w:afterAutospacing="1"/>
        <w:jc w:val="center"/>
        <w:outlineLvl w:val="2"/>
        <w:rPr>
          <w:sz w:val="26"/>
          <w:szCs w:val="26"/>
        </w:rPr>
      </w:pPr>
      <w:r>
        <w:t>Прайс-лист оспаривание кадастровой стоимости на 2016/2017 гг.</w:t>
      </w:r>
    </w:p>
    <w:tbl>
      <w:tblPr>
        <w:tblStyle w:val="a3"/>
        <w:tblW w:w="0" w:type="auto"/>
        <w:tblLook w:val="04A0"/>
      </w:tblPr>
      <w:tblGrid>
        <w:gridCol w:w="7485"/>
        <w:gridCol w:w="2086"/>
      </w:tblGrid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Оспаривание кадастровой стоимости земли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</w:t>
            </w:r>
          </w:p>
        </w:tc>
      </w:tr>
      <w:tr w:rsidR="002B27FB" w:rsidTr="00392DA1">
        <w:tc>
          <w:tcPr>
            <w:tcW w:w="7650" w:type="dxa"/>
          </w:tcPr>
          <w:p w:rsidR="002B27FB" w:rsidRDefault="002B27FB" w:rsidP="00392DA1">
            <w:pPr>
              <w:spacing w:before="100" w:beforeAutospacing="1" w:after="100" w:afterAutospacing="1"/>
              <w:outlineLvl w:val="2"/>
              <w:rPr>
                <w:sz w:val="26"/>
                <w:szCs w:val="26"/>
              </w:rPr>
            </w:pPr>
            <w:r w:rsidRPr="00010744">
              <w:t>Изменение кадастровой стоимости земли (несудебный/ судебный порядок)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50 000/</w:t>
            </w:r>
          </w:p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60 000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Оценка земельного участка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Экспертиза на оценку земельного участка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Постановка земельного участка на кадастровый учет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40 000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Выписка из ЕГРП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2 000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Регистрация прав на землю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Составление искового заявления по оспариванию кадастровой стоимости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7 000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Ведение дел в суде для физических/ юридических лиц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30 000/ от 50 000</w:t>
            </w:r>
          </w:p>
        </w:tc>
      </w:tr>
    </w:tbl>
    <w:p w:rsidR="002B27FB" w:rsidRDefault="002B27FB"/>
    <w:sectPr w:rsidR="002B27FB" w:rsidSect="00FD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27FB"/>
    <w:rsid w:val="002B27FB"/>
    <w:rsid w:val="00FD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7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Krokoz™ Inc.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2016-10-19T09:30:00Z</dcterms:created>
  <dcterms:modified xsi:type="dcterms:W3CDTF">2016-10-19T09:31:00Z</dcterms:modified>
</cp:coreProperties>
</file>