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9C" w:rsidRDefault="000E1B63">
      <w:r w:rsidRPr="000E1B63">
        <w:object w:dxaOrig="897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33.75pt" o:ole="">
            <v:imagedata r:id="rId6" o:title=""/>
          </v:shape>
          <o:OLEObject Type="Embed" ProgID="AcroExch.Document.7" ShapeID="_x0000_i1025" DrawAspect="Content" ObjectID="_1538303678" r:id="rId7"/>
        </w:object>
      </w:r>
    </w:p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Муниципальное  казенное дошкольное образовательное учреждение</w:t>
      </w: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детский сад «Солнышко» 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Ельцовского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Алтайского края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УТВЕРЖДАЮ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Заведующий МКДОУ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детский сад «Солнышко»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_______________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Е.А.Крючкова</w:t>
      </w:r>
      <w:proofErr w:type="spellEnd"/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«______»___________2016г.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ОТЧЕТ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САМООБСЛЕДОВАНИИ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Муниципального </w:t>
      </w: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казенное</w:t>
      </w:r>
      <w:proofErr w:type="gram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дошкольного образовательного учреждения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детский сад «Солнышко»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</w:t>
      </w:r>
      <w:proofErr w:type="gram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 Ельцовка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2016г.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Состав экспертной комиссии по проведению отчета по </w:t>
      </w:r>
      <w:proofErr w:type="spell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самообследованию</w:t>
      </w:r>
      <w:proofErr w:type="spellEnd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МКДОУ детский сад «Солнышко» за 2015/2016 учебный год.</w:t>
      </w: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4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</w:rPr>
        <w:t xml:space="preserve">Председатель комиссии:  заведующий МКДОУ д/с «Солнышко»     </w:t>
      </w: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proofErr w:type="spellStart"/>
      <w:r w:rsidRPr="000E1B63">
        <w:rPr>
          <w:rFonts w:ascii="Times New Roman" w:eastAsia="Calibri" w:hAnsi="Times New Roman" w:cs="Times New Roman"/>
          <w:kern w:val="3"/>
          <w:sz w:val="28"/>
        </w:rPr>
        <w:t>Крючкова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</w:rPr>
        <w:t xml:space="preserve"> Елена Андреевна</w:t>
      </w: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</w:rPr>
        <w:t>Члены комиссии:</w:t>
      </w: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</w:rPr>
        <w:t>методист:  Лапина Любовь Викторовна</w:t>
      </w: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</w:rPr>
        <w:t xml:space="preserve">председатель родительского комитета: Докучаева Татьяна 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</w:rPr>
        <w:t>Магомедшапиевна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</w:rPr>
        <w:t xml:space="preserve">         </w:t>
      </w: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</w:rPr>
        <w:t>Отчет рассмотрен на заседании  Совета  педагогов муниципального  казенного дошкольного образовательного учреждения детского сада «Солнышко»</w:t>
      </w: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</w:rPr>
        <w:t>31 августа 2016 г.,   протокол заседания №28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Содержание: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Введение………………………………………………………………………4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/>
        </w:rPr>
        <w:t>I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.Аналитическая часть………………………………………………………….4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Раздел 1. Организационно-паровое обеспечение образовательной деятельности…………………………………………………………………….5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Раздел 2. Структура и система управления дошкольной образовательной организацией…………………………………………………………………….8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Раздел 3. Структура и содержание, качество подготовки воспитанников …13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Раздел 4. Внутренняя система оценки качества образования ………………21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Раздел 5.Самообследование и  оценка организации образовательного процесса………………………………………………………………………..22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 № 1………………………………………………………………..22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 № 2………………………………………………………………24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Приложение№ 3………………………………………………………………26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Приложение № 4………………………………………………………………27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0E1B63">
        <w:rPr>
          <w:rFonts w:ascii="Times New Roman" w:eastAsia="Calibri" w:hAnsi="Times New Roman" w:cs="Times New Roman"/>
          <w:b/>
          <w:kern w:val="3"/>
          <w:sz w:val="28"/>
          <w:szCs w:val="28"/>
        </w:rPr>
        <w:t>Введение</w:t>
      </w: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законом «Об образовании в Российской Федерации» от 29 декабря 2012 года № 273-ФЗ (п.3 части 2 статьи 29), приказом Министерства образования и науки Российской Федерации  от 14 июня 2013 г. N 462 «Об утверждении порядка проведения </w:t>
      </w:r>
      <w:proofErr w:type="spell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самообследования</w:t>
      </w:r>
      <w:proofErr w:type="spellEnd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образовательной организации», постановлением Правительства Российской Федерации от 5 августа 2013 г.  № 662  «Об осуществлении мониторинга системы образования», приказом Министерства </w:t>
      </w:r>
      <w:proofErr w:type="spell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образованияи</w:t>
      </w:r>
      <w:proofErr w:type="spellEnd"/>
      <w:proofErr w:type="gramEnd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науки Российской Федерации  от  10.12.2013 г. № 1324 «Об утверждении показателей деятельности образовательной организации, подлежащей  </w:t>
      </w:r>
      <w:proofErr w:type="spell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самообследованию</w:t>
      </w:r>
      <w:proofErr w:type="spellEnd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», на основании «Положения о проведении </w:t>
      </w:r>
      <w:proofErr w:type="spell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самообследования</w:t>
      </w:r>
      <w:proofErr w:type="spellEnd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МКДОУ д/с «Солнышко», принятого на заседании Совета педагогов (протокол №20 от 29.05.2015г),  утверждённого приказом заведующего (приказ  № 24/1   от 30.05.2015 года), составлен отчет по результатам проведения </w:t>
      </w:r>
      <w:proofErr w:type="spell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самообследования</w:t>
      </w:r>
      <w:proofErr w:type="spellEnd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муниципального  казенного дошкольного образовательного учреждения детский сад «Солнышко».</w:t>
      </w:r>
      <w:proofErr w:type="gramEnd"/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Отчет включает в себя аналитическую часть и результаты анализа показателей деятельности дошкольного образовательного учреждения согласно приложению № 1 Приказа Министерства образования и науки Российской федерации от 10 декабря 2013г. № 1324 «Об утверждении показателей деятельности образовательной организацией, подлежащей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самообследованию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». Сроки, форма проведения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самообследования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состав лиц привлекаемых для его проведения определены приказом заведующего  от 21.03.2016г. № 10/1-Р</w:t>
      </w: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Аналитическая часть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Целями проведения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самообследования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является обеспечение доступности и открытости информации о деятельности МКДОУ детский сад «Солнышко». </w:t>
      </w: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процессе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самообследования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воспитательно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-образовательного процесса, анализ движения воспитанников, качество кадрового, учебно-методического 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  <w:proofErr w:type="gramEnd"/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МКДОУ детский сад «Солнышко» осуществляет свою деятельность в соответствии с Законом РФ «Об образовании» от 29.12.2012г. № 273-ФЗ, Санитарно-эпидемиологическими правилами и нормами СанПиН 2.4.1.3049-13, Уставом МКДОУ детский сад «Солнышко».</w:t>
      </w: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В настоящее время в ДОУ функционирует 6  групп, из них:</w:t>
      </w: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1B63" w:rsidRPr="000E1B63" w:rsidRDefault="000E1B63" w:rsidP="000E1B6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</w:rPr>
        <w:t>Ясли – 13 человек;</w:t>
      </w:r>
    </w:p>
    <w:p w:rsidR="000E1B63" w:rsidRPr="000E1B63" w:rsidRDefault="000E1B63" w:rsidP="000E1B6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</w:rPr>
        <w:t>1младшая группа – 25 человек;</w:t>
      </w:r>
    </w:p>
    <w:p w:rsidR="000E1B63" w:rsidRPr="000E1B63" w:rsidRDefault="000E1B63" w:rsidP="000E1B6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</w:rPr>
        <w:t>2младшая группа – 25человека;</w:t>
      </w:r>
    </w:p>
    <w:p w:rsidR="000E1B63" w:rsidRPr="000E1B63" w:rsidRDefault="000E1B63" w:rsidP="000E1B6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</w:rPr>
        <w:t>средняя группа  - 23 человека;</w:t>
      </w:r>
    </w:p>
    <w:p w:rsidR="000E1B63" w:rsidRPr="000E1B63" w:rsidRDefault="000E1B63" w:rsidP="000E1B6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</w:rPr>
        <w:t>старшая подгруппа – 24 человека;</w:t>
      </w:r>
    </w:p>
    <w:p w:rsidR="000E1B63" w:rsidRPr="000E1B63" w:rsidRDefault="000E1B63" w:rsidP="000E1B6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</w:rPr>
        <w:t>подготовительная к школе группа – 24 человека.</w:t>
      </w:r>
    </w:p>
    <w:p w:rsidR="000E1B63" w:rsidRPr="000E1B63" w:rsidRDefault="000E1B63" w:rsidP="000E1B63">
      <w:pPr>
        <w:suppressAutoHyphens/>
        <w:autoSpaceDN w:val="0"/>
        <w:spacing w:after="0"/>
        <w:ind w:left="72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</w:rPr>
        <w:t>Общее количество воспитанников детского сада– 134 человек.</w:t>
      </w: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Раздел 1. Организационно-правовое обеспечение</w:t>
      </w: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образовательной деятельности</w:t>
      </w: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1.1. Общая характеристика</w:t>
      </w: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Муниципальное казенное  дошкольное образовательное учреждение детский сад  «Солнышко» </w:t>
      </w:r>
      <w:proofErr w:type="gram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</w:t>
      </w:r>
      <w:proofErr w:type="gram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. </w:t>
      </w:r>
      <w:proofErr w:type="gram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Ельцовка</w:t>
      </w:r>
      <w:proofErr w:type="gram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Ельцовского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района Алтайского края расположено в типовом здании.   Детский сад был построен и сдан в эксплуатацию в 1980 году.    С 19880года в детском саду функционирует  6 возрастных групп,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10,5часовой режим работы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детском саду  имеется центральное отопление, районное  водоснабжение, канализация.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Имеется физкультурный зал,</w:t>
      </w: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,</w:t>
      </w:r>
      <w:proofErr w:type="gram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спальни, групповые комнаты, игровые и детские площадки.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Дошкольное учреждение ежегодно проводит текущий ремонт.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Детский сад отвечает санитарно-эпидемиологическим правилам и нормативам. Материально-техническая база -  удовлетворительная.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Полное наименование</w:t>
      </w:r>
      <w:r w:rsidRPr="000E1B63">
        <w:rPr>
          <w:rFonts w:ascii="Times New Roman" w:eastAsia="Times New Roman" w:hAnsi="Times New Roman" w:cs="Times New Roman"/>
          <w:b/>
          <w:iCs/>
          <w:kern w:val="3"/>
          <w:sz w:val="28"/>
          <w:szCs w:val="28"/>
          <w:lang w:eastAsia="ru-RU"/>
        </w:rPr>
        <w:t>:</w:t>
      </w:r>
      <w:r w:rsidRPr="000E1B63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/>
        </w:rPr>
        <w:t xml:space="preserve"> Муниципальное казенное дошкольное образовательное учреждение  детский сад «Солнышко»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Сокращенное наименование:</w:t>
      </w:r>
      <w:r w:rsidRPr="000E1B63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/>
        </w:rPr>
        <w:t xml:space="preserve"> МКДОУ д/с «Солнышко»                       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Местонахождение</w:t>
      </w:r>
      <w:r w:rsidRPr="000E1B63">
        <w:rPr>
          <w:rFonts w:ascii="Times New Roman" w:eastAsia="SimSun" w:hAnsi="Times New Roman" w:cs="Times New Roman"/>
          <w:i/>
          <w:kern w:val="3"/>
          <w:sz w:val="28"/>
          <w:szCs w:val="28"/>
        </w:rPr>
        <w:t>: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659470, Алтайский край,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Ельцовский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район, село Ельцовка ,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пер</w:t>
      </w: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.Т</w:t>
      </w:r>
      <w:proofErr w:type="gram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елефонный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6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ar-SA"/>
        </w:rPr>
        <w:t>Собственником имущества и учредителем</w:t>
      </w:r>
      <w:r w:rsidRPr="000E1B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 xml:space="preserve">является муниципальное образование </w:t>
      </w:r>
      <w:proofErr w:type="spell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Ельцовского</w:t>
      </w:r>
      <w:proofErr w:type="spell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 xml:space="preserve"> района Алтайского края. 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ar-SA"/>
        </w:rPr>
        <w:t>Функции и полномочия учредителя</w:t>
      </w: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 xml:space="preserve">  осуществляет комитет по образованию </w:t>
      </w:r>
      <w:proofErr w:type="spell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Ельцовского</w:t>
      </w:r>
      <w:proofErr w:type="spell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 xml:space="preserve"> района Алтайского края.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Год ввода в эксплуатацию</w:t>
      </w:r>
      <w:r w:rsidRPr="000E1B63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ru-RU"/>
        </w:rPr>
        <w:t>:</w:t>
      </w:r>
      <w:r w:rsidRPr="000E1B6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1980год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Режим работы: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Учреждение осуществляет свою деятельность по пятидневной рабочей неделе. Группы функционируют в режиме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(10,5 часового пребывания) с 08.00  до 18.30ч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Выходные дни: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суббота, воскресенье, праздничные дни.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</w:rPr>
        <w:t>Телефон: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</w:rPr>
        <w:t> (838593)  2-23-90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 xml:space="preserve"> </w:t>
      </w:r>
      <w:proofErr w:type="gramStart"/>
      <w:r w:rsidRPr="000E1B63"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  <w:lang w:val="en-US" w:eastAsia="ru-RU"/>
        </w:rPr>
        <w:t>e</w:t>
      </w:r>
      <w:r w:rsidRPr="000E1B63"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  <w:lang w:eastAsia="ru-RU"/>
        </w:rPr>
        <w:t>-</w:t>
      </w:r>
      <w:r w:rsidRPr="000E1B63"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  <w:lang w:val="en-US" w:eastAsia="ru-RU"/>
        </w:rPr>
        <w:t>mail</w:t>
      </w:r>
      <w:proofErr w:type="gramEnd"/>
      <w:r w:rsidRPr="000E1B63"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  <w:lang w:eastAsia="ru-RU"/>
        </w:rPr>
        <w:t>:</w:t>
      </w:r>
      <w:r w:rsidRPr="000E1B63">
        <w:rPr>
          <w:rFonts w:ascii="Times New Roman" w:eastAsia="Calibri" w:hAnsi="Times New Roman" w:cs="Times New Roman"/>
          <w:b/>
          <w:bCs/>
          <w:i/>
          <w:color w:val="0000FF"/>
          <w:kern w:val="3"/>
          <w:sz w:val="28"/>
          <w:szCs w:val="28"/>
          <w:u w:val="single"/>
          <w:lang w:eastAsia="ru-RU"/>
        </w:rPr>
        <w:t xml:space="preserve"> </w:t>
      </w:r>
      <w:proofErr w:type="spellStart"/>
      <w:r w:rsidRPr="000E1B63">
        <w:rPr>
          <w:rFonts w:ascii="Times New Roman" w:eastAsia="SimSun" w:hAnsi="Times New Roman" w:cs="Times New Roman"/>
          <w:color w:val="0070C0"/>
          <w:kern w:val="3"/>
          <w:sz w:val="28"/>
          <w:szCs w:val="28"/>
          <w:u w:val="single"/>
          <w:lang w:val="en-US"/>
        </w:rPr>
        <w:t>detskiysads</w:t>
      </w:r>
      <w:proofErr w:type="spellEnd"/>
      <w:r w:rsidRPr="000E1B63">
        <w:rPr>
          <w:rFonts w:ascii="Times New Roman" w:eastAsia="SimSun" w:hAnsi="Times New Roman" w:cs="Times New Roman"/>
          <w:color w:val="0070C0"/>
          <w:kern w:val="3"/>
          <w:sz w:val="28"/>
          <w:szCs w:val="28"/>
          <w:u w:val="single"/>
        </w:rPr>
        <w:t>@</w:t>
      </w:r>
      <w:proofErr w:type="spellStart"/>
      <w:r w:rsidRPr="000E1B63">
        <w:rPr>
          <w:rFonts w:ascii="Times New Roman" w:eastAsia="SimSun" w:hAnsi="Times New Roman" w:cs="Times New Roman"/>
          <w:color w:val="0070C0"/>
          <w:kern w:val="3"/>
          <w:sz w:val="28"/>
          <w:szCs w:val="28"/>
          <w:u w:val="single"/>
          <w:lang w:val="en-US"/>
        </w:rPr>
        <w:t>bk</w:t>
      </w:r>
      <w:proofErr w:type="spellEnd"/>
      <w:r w:rsidRPr="000E1B63">
        <w:rPr>
          <w:rFonts w:ascii="Times New Roman" w:eastAsia="SimSun" w:hAnsi="Times New Roman" w:cs="Times New Roman"/>
          <w:color w:val="0070C0"/>
          <w:kern w:val="3"/>
          <w:sz w:val="28"/>
          <w:szCs w:val="28"/>
          <w:u w:val="single"/>
        </w:rPr>
        <w:t>.</w:t>
      </w:r>
      <w:proofErr w:type="spellStart"/>
      <w:r w:rsidRPr="000E1B63">
        <w:rPr>
          <w:rFonts w:ascii="Times New Roman" w:eastAsia="SimSun" w:hAnsi="Times New Roman" w:cs="Times New Roman"/>
          <w:color w:val="0070C0"/>
          <w:kern w:val="3"/>
          <w:sz w:val="28"/>
          <w:szCs w:val="28"/>
          <w:u w:val="single"/>
          <w:lang w:val="en-US"/>
        </w:rPr>
        <w:t>ru</w:t>
      </w:r>
      <w:proofErr w:type="spellEnd"/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lastRenderedPageBreak/>
        <w:t xml:space="preserve">Адрес сайта: </w:t>
      </w:r>
      <w:proofErr w:type="spellStart"/>
      <w:r w:rsidRPr="000E1B63">
        <w:rPr>
          <w:rFonts w:ascii="Times New Roman" w:eastAsia="Calibri" w:hAnsi="Times New Roman" w:cs="Times New Roman"/>
          <w:b/>
          <w:i/>
          <w:color w:val="0070C0"/>
          <w:kern w:val="3"/>
          <w:sz w:val="28"/>
          <w:szCs w:val="28"/>
          <w:u w:val="single"/>
          <w:lang w:val="en-US" w:eastAsia="ru-RU"/>
        </w:rPr>
        <w:t>mbdousol</w:t>
      </w:r>
      <w:proofErr w:type="spellEnd"/>
      <w:r w:rsidRPr="000E1B63">
        <w:rPr>
          <w:rFonts w:ascii="Times New Roman" w:eastAsia="Calibri" w:hAnsi="Times New Roman" w:cs="Times New Roman"/>
          <w:b/>
          <w:i/>
          <w:color w:val="0070C0"/>
          <w:kern w:val="3"/>
          <w:sz w:val="28"/>
          <w:szCs w:val="28"/>
          <w:u w:val="single"/>
          <w:lang w:eastAsia="ru-RU"/>
        </w:rPr>
        <w:t>.</w:t>
      </w:r>
      <w:proofErr w:type="spellStart"/>
      <w:r w:rsidRPr="000E1B63">
        <w:rPr>
          <w:rFonts w:ascii="Times New Roman" w:eastAsia="Calibri" w:hAnsi="Times New Roman" w:cs="Times New Roman"/>
          <w:b/>
          <w:i/>
          <w:color w:val="0070C0"/>
          <w:kern w:val="3"/>
          <w:sz w:val="28"/>
          <w:szCs w:val="28"/>
          <w:u w:val="single"/>
          <w:lang w:val="en-US" w:eastAsia="ru-RU"/>
        </w:rPr>
        <w:t>nethouse</w:t>
      </w:r>
      <w:proofErr w:type="spellEnd"/>
      <w:r w:rsidRPr="000E1B63">
        <w:rPr>
          <w:rFonts w:ascii="Times New Roman" w:eastAsia="Calibri" w:hAnsi="Times New Roman" w:cs="Times New Roman"/>
          <w:b/>
          <w:i/>
          <w:color w:val="0070C0"/>
          <w:kern w:val="3"/>
          <w:sz w:val="28"/>
          <w:szCs w:val="28"/>
          <w:u w:val="single"/>
          <w:lang w:eastAsia="ru-RU"/>
        </w:rPr>
        <w:t>.</w:t>
      </w:r>
      <w:proofErr w:type="spellStart"/>
      <w:r w:rsidRPr="000E1B63">
        <w:rPr>
          <w:rFonts w:ascii="Times New Roman" w:eastAsia="Calibri" w:hAnsi="Times New Roman" w:cs="Times New Roman"/>
          <w:b/>
          <w:i/>
          <w:color w:val="0070C0"/>
          <w:kern w:val="3"/>
          <w:sz w:val="28"/>
          <w:szCs w:val="28"/>
          <w:u w:val="single"/>
          <w:lang w:val="en-US" w:eastAsia="ru-RU"/>
        </w:rPr>
        <w:t>ru</w:t>
      </w:r>
      <w:proofErr w:type="spellEnd"/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Мощность ДОУ (плановая и фактическая):</w:t>
      </w:r>
    </w:p>
    <w:tbl>
      <w:tblPr>
        <w:tblW w:w="9476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3969"/>
        <w:gridCol w:w="3438"/>
      </w:tblGrid>
      <w:tr w:rsidR="000E1B63" w:rsidRPr="000E1B63" w:rsidTr="001B2BE2">
        <w:trPr>
          <w:trHeight w:val="294"/>
        </w:trPr>
        <w:tc>
          <w:tcPr>
            <w:tcW w:w="2069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Количество мест (детей)</w:t>
            </w:r>
          </w:p>
        </w:tc>
        <w:tc>
          <w:tcPr>
            <w:tcW w:w="3438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0E1B63" w:rsidRPr="000E1B63" w:rsidTr="001B2BE2">
        <w:trPr>
          <w:trHeight w:val="294"/>
        </w:trPr>
        <w:tc>
          <w:tcPr>
            <w:tcW w:w="206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969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38" w:type="dxa"/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</w:tr>
      <w:tr w:rsidR="000E1B63" w:rsidRPr="000E1B63" w:rsidTr="001B2BE2">
        <w:trPr>
          <w:trHeight w:val="294"/>
        </w:trPr>
        <w:tc>
          <w:tcPr>
            <w:tcW w:w="2069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3969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38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</w:tr>
    </w:tbl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Количество групп: 6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1.2. Нормативное и организационно - правовое обеспечение образовательной деятельности ДОУ</w:t>
      </w:r>
      <w:r w:rsidRPr="000E1B6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0E1B63">
        <w:rPr>
          <w:rFonts w:ascii="Times New Roman" w:eastAsia="Times New Roman" w:hAnsi="Times New Roman" w:cs="Times New Roman"/>
          <w:bCs/>
          <w:i/>
          <w:kern w:val="3"/>
          <w:sz w:val="28"/>
          <w:szCs w:val="28"/>
          <w:lang w:eastAsia="ru-RU"/>
        </w:rPr>
        <w:t xml:space="preserve"> (Приложение № 1)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Управление муниципальным казенным дошкольным образовательным учреждением детский сад «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Солныщко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»  осуществляется в соответствии с Законом Российской Федерации «Об образовании», а так же следующими локальными актами: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Договор между Учреждением  и родителями (законными представителями);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Правила внутреннего трудового распорядка;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Трудовые договора с сотрудниками;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Договора о сотрудничестве с юридическими лицами;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  Совете педагогов;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 Совете МКДОУ д/с «Солнышко»;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 Положение о формировании и распределении фонда оплаты труда;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 порядке и условиях выплаты стимулирующих надбавок педагогическим работникам;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об организации работы консультативного пункта;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- Положение о внутриучрежденческом контроле;  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 защите персональных данных;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Должностные инструкции для работников;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Инструкции по охране жизни и здоровья детей;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- Положение о </w:t>
      </w:r>
      <w:proofErr w:type="spellStart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бракеражной</w:t>
      </w:r>
      <w:proofErr w:type="spellEnd"/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комиссии;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 конфликтной комиссии;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 Родительском комитете;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об  Общем собрании трудового коллектива;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-Положение об аттестации педагогических работников, с целью подтверждения соответствия занимаемой должности;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 Положение об  организации контрольно-пропускного пункта;</w:t>
      </w:r>
    </w:p>
    <w:p w:rsidR="000E1B63" w:rsidRPr="000E1B63" w:rsidRDefault="000E1B63" w:rsidP="000E1B63">
      <w:pPr>
        <w:keepNext/>
        <w:keepLines/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Cs/>
          <w:kern w:val="3"/>
          <w:sz w:val="28"/>
          <w:szCs w:val="28"/>
          <w:lang w:eastAsia="ru-RU"/>
        </w:rPr>
        <w:t>-Положение об официальном сайте в информационно - телекоммуникационной сети « Интернет»;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-Положение «О комиссии по профессиональной этике педагогических работников МКДОУ д/с  «Солнышко».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8"/>
          <w:szCs w:val="28"/>
          <w:lang w:eastAsia="ru-RU"/>
        </w:rPr>
        <w:t>Миссия: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осуществление  личностно – ориентированного подхода к каждому ребенку;</w:t>
      </w: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br/>
        <w:t>- совершенствование охраны и укрепления психологического и физического   здоровья  детей;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построение тесного взаимодействия с семьей.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Arial"/>
          <w:b/>
          <w:bCs/>
          <w:i/>
          <w:kern w:val="3"/>
          <w:sz w:val="28"/>
          <w:szCs w:val="28"/>
          <w:lang w:eastAsia="ru-RU"/>
        </w:rPr>
        <w:t xml:space="preserve"> Цель деятельности</w:t>
      </w:r>
      <w:r w:rsidRPr="000E1B63">
        <w:rPr>
          <w:rFonts w:ascii="Times New Roman" w:eastAsia="Times New Roman" w:hAnsi="Times New Roman" w:cs="Arial"/>
          <w:b/>
          <w:bCs/>
          <w:kern w:val="3"/>
          <w:sz w:val="28"/>
          <w:szCs w:val="28"/>
          <w:lang w:eastAsia="ru-RU"/>
        </w:rPr>
        <w:t>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  <w:t>всестороннее формирование личности ребёнка с учётом его психофизического,  социального развития и индивидуальных возможностей.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ru-RU"/>
        </w:rPr>
        <w:t>Стратегические направления развития</w:t>
      </w:r>
      <w:r w:rsidRPr="000E1B6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создать в детском саду  пространство, обеспечивающее укрепление здоровья, разностороннее развитие ребенка,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Сведения о реализуемых образовательных программах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Реализуемые уровни образования</w:t>
      </w:r>
      <w:r w:rsidRPr="000E1B6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дошкольное образование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Форма обучения</w:t>
      </w:r>
      <w:r w:rsidRPr="000E1B6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:</w:t>
      </w: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полный день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Численность воспитанников</w:t>
      </w: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: 134человека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ru-RU"/>
        </w:rPr>
        <w:t>Язык, на котором осуществляется образование (обучение):</w:t>
      </w: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русский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В МКДОУ детский сад «Солнышко» реализуется образовательная программа «От рождения до школы» /Под ред. Н.Е. </w:t>
      </w:r>
      <w:proofErr w:type="spellStart"/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Вераксы</w:t>
      </w:r>
      <w:proofErr w:type="spellEnd"/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, Т.С. Комаровой, М.А. Васильевой.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Программа «От рождения до школы» является инновационным общеобразовательным программным документом для дошкольных учреждений, разработанная на основе ФГОС ДО и предназначена для использования в дошкольных образовательных организациях для формирования основных образовательных программ.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Основной целью Программы «От рождения до школы» - является создание благоприятных условий для полноценного проживания ребенком дошкольного детства, формирование основ базовой культуры личности, возрастными и индивидуальными особенностями, подготовка к жизни в современном обществе, к обучению в школе, обеспечение жизнедеятельности дошкольника.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Вывод</w:t>
      </w:r>
      <w:r w:rsidRPr="000E1B63">
        <w:rPr>
          <w:rFonts w:ascii="Times New Roman" w:eastAsia="Calibri" w:hAnsi="Times New Roman" w:cs="Times New Roman"/>
          <w:i/>
          <w:kern w:val="3"/>
          <w:sz w:val="28"/>
          <w:szCs w:val="28"/>
          <w:lang w:eastAsia="ru-RU"/>
        </w:rPr>
        <w:t>: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Муниципальное казенное дошкольное образовательное учреждение детский сад «Солнышко» функционирует в соответствии с нормативно-правовыми  документами в сфере образования Российской Федерации. Режим работы учреждения обеспечивает выполнение базового компонента в соответствии с интересами и потребностями родителей (законных представителей). Контингент воспитанников социально благополучный. Преобладают дети из полных семей.</w:t>
      </w:r>
    </w:p>
    <w:p w:rsidR="000E1B63" w:rsidRPr="000E1B63" w:rsidRDefault="000E1B63" w:rsidP="000E1B63">
      <w:pPr>
        <w:widowControl w:val="0"/>
        <w:suppressAutoHyphens/>
        <w:autoSpaceDN w:val="0"/>
        <w:spacing w:after="0"/>
        <w:ind w:right="28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>Раздел 2. Структура системы управления дошкольным образовательным  учреждением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2.1. Система управления</w:t>
      </w: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Управление учреждением осуществляется в соответствии с законодательством Российской Федерации, Уставом МКДОУ</w:t>
      </w: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д/с «Солнышко»  на принципах демократичности, открытости, приоритета общечеловеческих ценностей, профессионализма, обеспечивающих государственно-общественный характер управления учреждением.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Непосредственное управление МКДОУ д/с «Солнышко» осуществляет заведующий –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Крючкова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Елена Андреевна</w:t>
      </w:r>
      <w:r w:rsidRPr="000E1B63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. (Приложение № 2)</w:t>
      </w:r>
    </w:p>
    <w:p w:rsidR="000E1B63" w:rsidRPr="000E1B63" w:rsidRDefault="000E1B63" w:rsidP="000E1B63">
      <w:pPr>
        <w:widowControl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hi-IN" w:bidi="hi-IN"/>
        </w:rPr>
      </w:pPr>
      <w:r w:rsidRPr="000E1B63">
        <w:rPr>
          <w:rFonts w:ascii="Times New Roman" w:eastAsia="Arial" w:hAnsi="Times New Roman" w:cs="Times New Roman"/>
          <w:kern w:val="3"/>
          <w:sz w:val="28"/>
          <w:szCs w:val="28"/>
          <w:lang w:eastAsia="hi-IN" w:bidi="hi-IN"/>
        </w:rPr>
        <w:t xml:space="preserve"> В учреждении сформированы коллегиальные органы управления, к которым относятся </w:t>
      </w:r>
      <w:r w:rsidRPr="000E1B63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hi-IN" w:bidi="hi-IN"/>
        </w:rPr>
        <w:t>Общее Собрание работников трудового коллектива,  Совет педагогов, Совет Учреждения</w:t>
      </w:r>
      <w:r w:rsidRPr="000E1B63">
        <w:rPr>
          <w:rFonts w:ascii="Times New Roman" w:eastAsia="Arial" w:hAnsi="Times New Roman" w:cs="Times New Roman"/>
          <w:kern w:val="3"/>
          <w:sz w:val="28"/>
          <w:szCs w:val="28"/>
          <w:lang w:eastAsia="hi-IN" w:bidi="hi-IN"/>
        </w:rPr>
        <w:t>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Общее собрание трудового коллектива  обсуждает проект коллективного договора,  рассматривает и обсуждает проект годового плана, вопросы состояния трудовой дисциплины в учреждении и мероприятия по ее укреплению,  рассматривает вопросы охраны и безопасности условий труда работников, охраны труда воспитанников;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 Совет МКДОУ д/с «Солнышко» организует выполнение решений, принимает участие в обсуждении перспективного плана развития учреждения, во взаимодействии с педагогическим коллективом организует деятельность других органов самоуправления ДОУ;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proofErr w:type="gram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Педагогический совет определяет направления образовательной деятельности ДОУ,  рассматривает проект годового плана работ, заслушивает отчеты заведующего о создании условий для реализации образовательных программ,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учреждения</w:t>
      </w:r>
      <w:r w:rsidRPr="000E1B63">
        <w:rPr>
          <w:rFonts w:ascii="Calibri" w:eastAsia="Calibri" w:hAnsi="Calibri" w:cs="Calibri"/>
          <w:kern w:val="3"/>
          <w:lang w:eastAsia="ru-RU"/>
        </w:rPr>
        <w:t>.</w:t>
      </w:r>
      <w:proofErr w:type="gramEnd"/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BatangChe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BatangChe" w:hAnsi="Times New Roman" w:cs="Times New Roman"/>
          <w:kern w:val="3"/>
          <w:sz w:val="28"/>
          <w:szCs w:val="28"/>
          <w:lang w:eastAsia="ru-RU"/>
        </w:rPr>
        <w:t>В качестве общественных организаций образовательного процесса, в МКДОУ д/с «Солнышко» действуют Общие  родительские собрания и Родительский комитет, деятельность которых регулируется соответствующими положениями.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Таким образом, в учреждении реализуется возможность участия в управлении   всех участников образовательного процесса.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Calibri" w:eastAsia="SimSun" w:hAnsi="Calibri" w:cs="Tahoma"/>
          <w:noProof/>
          <w:kern w:val="3"/>
          <w:lang w:eastAsia="ru-RU"/>
        </w:rPr>
        <w:lastRenderedPageBreak/>
        <w:drawing>
          <wp:inline distT="0" distB="0" distL="0" distR="0" wp14:anchorId="22059808" wp14:editId="4BA62B7E">
            <wp:extent cx="5940363" cy="3368155"/>
            <wp:effectExtent l="0" t="0" r="3237" b="3695"/>
            <wp:docPr id="1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3" cy="3368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В 2015-2016 учебном году было проведено 2 общих собрания трудового коллектива касающихся вопросов принятия локальных актов, внесении изменений в «Правила внутреннего трудового распорядка для работников МКДОУ д/с «Солнышко», мерах по профилактике чрезвычайных ситуаций в ДОУ.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Было проведено 4 заседания Педагогического совета ДОУ. В ходе данных мероприятий рассматривались вопросы подготовки детского сада к началу учебного года, подведения итогов работы педагогического коллектива за отчетный период, подготовке к началу летнего оздоровительного периода. Планирование и анализ учебно-воспитательной работы в 2015-2016 учебном году осуществлялось на основе Образовательной программы в МКДОУ д/с «Солнышко», рабочих программ воспитателей, годового плана, учебного плана, расписания образовательной деятельности и календарно-тематического планирования.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Деятельность МКДОУ д/с «Солнышко» отражена в приказах заведующего по личному составу и по основной деятельности.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2.2. Обеспечение координации деятельности педагогической, медицинской и психологической служб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Психолого-медико-педагогический консилиумы (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ПМПк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) в МКДОУ не проводились в связи с отсутствием в штатном расписании соответствующих специалистов.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начало учебного года в МКДОУ «Солнышко», среди родителей  проводится анкетирование. По данным социального паспорта ДОУ можно проследить динамику критерий, характеризующих родителей по различным направлениям: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/>
        </w:rPr>
        <w:t xml:space="preserve">- возрастной состав родителей -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каждым годом увеличивается количество родителей молодого возраста;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/>
        </w:rPr>
        <w:lastRenderedPageBreak/>
        <w:t xml:space="preserve">- семья по составу делится на полные и неполные семьи  -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неполные.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Семья “социального риска” - это семья, имеющая трудноразрешимые проблемы, ограничивающие её возможности в создании благоприятных условий для жизни полноценного развития её членов. Проблемы и сложные взаимоотношения между детьми и родителями, когда ущемляются права и интересы ребёнка есть и в полных семьях.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>Ежедневно воспитателями проводится осмотр детей и беседа с детьми и родителями из неблагополучных семей, постоянно наблюдают за процессом взаимоотношений детей из неблагополучных семей со сверстниками, за взаимоотношениями родителей с детьми, способы их общения.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>Проводятся консультации для родителей  по вопросам родительской оплаты за детский сад,  безопасности детей дома, ПДД, пожарная безопасность.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 xml:space="preserve">Оформляются  информационные стенды,  папки-передвижки, памятки </w:t>
      </w:r>
      <w:r w:rsidRPr="000E1B63">
        <w:rPr>
          <w:rFonts w:ascii="Times New Roman" w:eastAsia="SimSun" w:hAnsi="Times New Roman" w:cs="Times New Roman"/>
          <w:kern w:val="3"/>
          <w:sz w:val="28"/>
          <w:szCs w:val="28"/>
          <w:u w:val="single"/>
        </w:rPr>
        <w:t xml:space="preserve">для родителей: </w:t>
      </w:r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>«Мои права в детском саду», «Правила дорожного движения», «Причины детского дорожно-транспортного травматизма», буклеты – «Воспитываем грамотного пешехода», «Безопасность ребенка дома», «Правила для родителей» и др.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2.3. Взаимодействие семьи и ДОУ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целью информирования родителей (законных представителей) воспитанников о своих правах, обязанностях и ответственности в образовательной организации осуществляются следующие мероприятия.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главной странице официального сайта ДОУ в отдельном блоке под названием «Права, обязанности и ответственность родителей (законных представителей) воспитанников» размещается информация о правах, обязанностях и ответственности родителей (законных представителей) воспитанников в соответствии с законом Российской Федерации от 29.12.2012 г. N 273-ФЗ «Об образовании в Российской Федерации».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Информация о правах, обязанностях и ответственности родителей (законных представителей) воспитанников в виде выдержек из закона Российской Федерации от 29.12.2012 г. N 273-ФЗ «Об образовании в Российской Федерации» размещается на специальных информационных стендах МКДОУ д/с «Солнышко» в доступных для родителей (законных представителей) воспитанников местах.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У педагогов  в электронном и (или) печатном виде имеется закон Российской Федерации от 29.12.2012 г. N 273-ФЗ «Об образовании в Российской Федерации», который доступен для родителей (законных представителей) воспитанников.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1 раза в год проводится соответствующее обучение педагогических работников  в форме тематического семинара.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2.4. Моральный климат и взаимоотношения в коллективе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В МКДОУ д/с «Солнышко» работа строится на принципе личностно-ориентированного взаимодействия взрослого с детьми с целью 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>формирования личности ребенка с учетом его физического, психологического развития, индивидуальных возможностей и способностей, обеспечения готовности к школьному обучению.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Педагогический коллектив, технический персонал проявляют к детям внимание, уважение и доброжелательное отношение.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Воспитатели создают в группе эмоциональный комфорт, характеризующийся открытостью. Установление благоприятного психологического климата, атмосферы доверия, внимания к интересам детей позволяют развивать такие качества как стремление к творчеству, инициативность, осознание собственной значимости, самооценки.  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2.5. Информационная открытость</w:t>
      </w:r>
    </w:p>
    <w:p w:rsidR="000E1B63" w:rsidRPr="000E1B63" w:rsidRDefault="000E1B63" w:rsidP="000E1B63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Учреждение обеспечивает доступ к информационным ресурсам посредством размещения их на официальном сайте в сети «Интернет».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В ДОУ имеются квалифицированные кадры, организующие информационное обеспечение, позволяющее в электронной форме: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создавать и редактировать электронные таблицы, тексты, презентации;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Результаты анкетирования для определения степени использования ИКТ показали, что все педагоги используют ИКТ при подготовке к НОД, в совместной деятельности с воспитанниками. Ежедневно пользуются Интернетом все воспитатели.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2.6. Результативность и эффективность действующей в ДОУ системы управления.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Управление ДОУ строится на принципах единоначалия и самоуправления. Имеет управляемую и управляющую системы.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Управляющая система состоит из двух структур, деятельность которых регламентируется Уставом МКДОУ детский сад «Солнышко»  и соответствующими положениями.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i/>
          <w:color w:val="000000"/>
          <w:kern w:val="3"/>
          <w:sz w:val="28"/>
          <w:szCs w:val="28"/>
          <w:lang w:eastAsia="ru-RU"/>
        </w:rPr>
        <w:t>I структура – органы самоуправления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Общее собрание трудового коллектива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Совет педагогов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Совет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МКДОУдетский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сад «Солнышко»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eastAsia="ru-RU"/>
        </w:rPr>
        <w:t>II структура – административное управление</w:t>
      </w: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которое имеет несколько уровней линейного управления.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1 уровень – заведующий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Осуществляет общее руководство детским садом в соответствии с законами и иными нормативными правовыми актами, Уставом МКДОУ д/с «Солнышко». Обеспечивает системную образовательную, воспитательную, методическую и административно-хозяйственную работу образовательного учреждения. 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 В пределах своих полномочий распоряжается бюджетными средствами, обеспечивает результативность и эффективность их использования. Осуществляет комплектование учреждения детьми соответствующего возраста, заключает с родителями договор.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lastRenderedPageBreak/>
        <w:t>2 уровень управления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осуществляют методист, воспитатели и обслуживающий персонал. На этом уровне объектами управления являются дети и их родители.</w:t>
      </w:r>
    </w:p>
    <w:tbl>
      <w:tblPr>
        <w:tblW w:w="925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6"/>
      </w:tblGrid>
      <w:tr w:rsidR="000E1B63" w:rsidRPr="000E1B63" w:rsidTr="001B2BE2">
        <w:tc>
          <w:tcPr>
            <w:tcW w:w="9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8"/>
                <w:szCs w:val="28"/>
                <w:lang w:eastAsia="ru-RU"/>
              </w:rPr>
              <w:t>В МКДОУ детский сад «Солнышко» функционирует эффективная система контроля, который осуществляется в соответствии с «Положением о внутриучрежденческом контроле».</w:t>
            </w:r>
          </w:p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8"/>
                <w:szCs w:val="28"/>
                <w:lang w:eastAsia="ru-RU"/>
              </w:rPr>
              <w:t>Контроль является важной и заключительной функцией управления и служит средством осуществления обратных связей. Он входит составным элементом в каждую функцию управления, что позволяет оперативно совершенствовать деятельность ДОУ. В системе управления контрольные функции всегда были в числе приоритетных задач.</w:t>
            </w:r>
            <w:r w:rsidRPr="000E1B63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8"/>
                <w:szCs w:val="28"/>
                <w:lang w:eastAsia="ru-RU"/>
              </w:rPr>
              <w:br/>
              <w:t>Одним из наших приоритетов – развитие действенной внутриучрежденческой  системы контроля. Ее важнейшая задача – повышение эффективности за счет предоставления коллективу объективной информации. Руководитель прогнозирует пути развития ДОУ, ставит цели на будущее, а это возможно лишь при оперативном получении и анализе информации по всем направлениям развития ДОУ.</w:t>
            </w:r>
          </w:p>
        </w:tc>
      </w:tr>
      <w:tr w:rsidR="000E1B63" w:rsidRPr="000E1B63" w:rsidTr="001B2BE2">
        <w:tc>
          <w:tcPr>
            <w:tcW w:w="92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B63" w:rsidRPr="000E1B63" w:rsidRDefault="000E1B63" w:rsidP="000E1B63">
            <w:pPr>
              <w:suppressAutoHyphens/>
              <w:autoSpaceDN w:val="0"/>
              <w:spacing w:before="100" w:after="100" w:line="34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Являясь одним их главных источников получения информации о качестве работы сотрудников ДОУ, контроль выступает базой для принятия управленческих решений; позволяет установить, всё ли в дошкольном учреждении выполняется в соответствии с целями и задачами ДОУ, а также определить пути и методы устранения выявленных недостатков и распространению положительного опыта.</w:t>
            </w:r>
          </w:p>
        </w:tc>
      </w:tr>
    </w:tbl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Вывод: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В МКДОУ д/с «Солнышко»  создана структура управления в соответствии с целями и содержанием работы учреждения.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Раздел 3. Структура и содержание, качество подготовки воспитанников МКДОУ д/с «Солнышко»</w:t>
      </w: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3.1. Программа развития ДОУ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Современное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ней, используя образовательно-оздоровительный потенциал социума, привлекая к мероприятиям ДОУ широкие слои заинтересованного населения.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Под влиянием внешних факторов и с учетом внутренних возможностей возникла потребность в разработке Программы развития ДОУ. </w:t>
      </w: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Содержание образования в МКДОУ д/с «Солнышко» строится </w:t>
      </w:r>
      <w:proofErr w:type="gram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согласно</w:t>
      </w:r>
      <w:proofErr w:type="gram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образовательной программы дошкольного образования  и реализуется в различных формах </w:t>
      </w: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организации педагогического процесса. ДОУ осуществляет образовательную деятельность на основе идей отечественной педагогики с использованием современных методов и технологий. Образовательная политика ведется в соответствии с законодательными и нормативными актами: Федеральным законом «Об образовании в Российской Федерации», ФГОС ДО, СанПиН.  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Образовательная деятельность в группах детского сада осуществляется в соответствии с требованиями основной образовательной программы дошкольного образования «От рождения до школы» под редакцией </w:t>
      </w:r>
      <w:proofErr w:type="spell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Н.Е.Вераксы</w:t>
      </w:r>
      <w:proofErr w:type="spell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 </w:t>
      </w:r>
      <w:proofErr w:type="spell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Т.С.Комаровой</w:t>
      </w:r>
      <w:proofErr w:type="spell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М.А.Васильевой</w:t>
      </w:r>
      <w:proofErr w:type="spell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Выбор данной программы обусловлен уровнем профессиональной подготовленности педагогических кадров, наличием соответствующего учебно-методического комплекта, состоянием предметно-развивающей среды и образовательного процесса в ДОУ (преобладают традиционные подходы к организации развивающей среды, к концепции построения образовательной работы с дошкольниками). 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Несмотря на традиционный подход к организации развивающей среды, коллектив проводит постоянную работу по совершенствованию образовательного пространства ДОУ в соответствии с современными требованиями и нормативно-правовыми документами.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В настоящее время воспитанникам МКДОУ детский сад «Солнышко» оказываются только бесплатные услуги.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Последнее время все острее становится проблема обновления содержания образования в детском саду, связанная с введением ФГОС </w:t>
      </w:r>
      <w:proofErr w:type="gram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</w:t>
      </w:r>
      <w:proofErr w:type="gram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В связи, с чем необходима объемная работа по модернизации содержания образования детей, форм организации детской деятельности, планирования образовательной работы педагогов, образовательной программы ДОУ, повышению уровня профессиональных знаний и умений по реализации принципов ФГОС </w:t>
      </w:r>
      <w:proofErr w:type="gram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</w:t>
      </w:r>
      <w:proofErr w:type="gram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. </w:t>
      </w:r>
      <w:r w:rsidRPr="000E1B63"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eastAsia="ru-RU"/>
        </w:rPr>
        <w:t>(Приложение 3)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 xml:space="preserve">3.2. Реализации образовательных программ в соответствии с ФГОС </w:t>
      </w:r>
      <w:proofErr w:type="gramStart"/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ДО</w:t>
      </w:r>
      <w:proofErr w:type="gramEnd"/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 xml:space="preserve">.           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  Планирование </w:t>
      </w:r>
      <w:proofErr w:type="spell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воспитательно</w:t>
      </w:r>
      <w:proofErr w:type="spell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-образовательной работы в </w:t>
      </w:r>
      <w:proofErr w:type="gram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нашем</w:t>
      </w:r>
      <w:proofErr w:type="gram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ДОУ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План </w:t>
      </w:r>
      <w:proofErr w:type="spell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воспитательно</w:t>
      </w:r>
      <w:proofErr w:type="spell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Согласно ФГОС </w:t>
      </w:r>
      <w:proofErr w:type="gram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</w:t>
      </w:r>
      <w:proofErr w:type="gram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 </w:t>
      </w:r>
      <w:proofErr w:type="gram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планирование</w:t>
      </w:r>
      <w:proofErr w:type="gram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образовательного процесса в ДОУ основывается на комплексно - тематическом принципе.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 соответствии с комплексно-тематическим принципом  построения образовательного процесса ФГОС </w:t>
      </w:r>
      <w:proofErr w:type="gram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</w:t>
      </w:r>
      <w:proofErr w:type="gram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  </w:t>
      </w:r>
      <w:proofErr w:type="gram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для</w:t>
      </w:r>
      <w:proofErr w:type="gram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мотивации образовательной </w:t>
      </w: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деятельности  педагоги применяют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 и игровой деятельности.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>В МКДОУ детский сад «Солнышко» инновационная деятельность первоначально находит отражение в работе творческих групп: определяется перспектива развития дошкольного учреждения, детей, педагогов, родителей с учетом социального заказа общества; формулируется цель инновационной деятельности</w:t>
      </w:r>
      <w:r w:rsidRPr="000E1B63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(</w:t>
      </w:r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>которая принимается всеми участниками педагогического процесса), разрабатываются методы контроля.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 xml:space="preserve">Нововведение считается успешным, когда оно позволило решить те  или иные конкретные задачи </w:t>
      </w:r>
      <w:proofErr w:type="spellStart"/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>воспитательно</w:t>
      </w:r>
      <w:proofErr w:type="spellEnd"/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>-образовательного процесса.</w:t>
      </w:r>
    </w:p>
    <w:p w:rsidR="000E1B63" w:rsidRPr="000E1B63" w:rsidRDefault="000E1B63" w:rsidP="000E1B63">
      <w:pPr>
        <w:suppressAutoHyphens/>
        <w:autoSpaceDN w:val="0"/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Осуществление образовательного процесса с дошкольниками как организация специфически детских видов деятельности (игровой, двигательной, коммуникативной, познавательно-исследовательской, чтения (восприятия) художественной литературы, продуктивной, музыкально-художественной, трудовой) соответствует предъявляемым требованиям.</w:t>
      </w:r>
      <w:proofErr w:type="gramEnd"/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Педагоги стремятся органично интегрировать различные виды детской деятельности в рамках одной образовательной ситуации (темы недели, проекта).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инициативы, активности и самостоятельности. Воспитатели достаточно хорошо осведомлены о психофизиологических особенностях детей в группе, при организации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воспитательно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образовательного процесса, подборе методических пособий, игр и игровых материалов учитывают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особенности каждого ребенка.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3.3. Воспитательная работа</w:t>
      </w:r>
    </w:p>
    <w:p w:rsidR="000E1B63" w:rsidRPr="000E1B63" w:rsidRDefault="000E1B63" w:rsidP="000E1B63">
      <w:pPr>
        <w:suppressAutoHyphens/>
        <w:autoSpaceDN w:val="0"/>
        <w:spacing w:after="60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Воспитание ребенка успешно, если оно системно, поэтому основной задачей своей педагогической деятельности мы считаем приведение всех своих воспитательных действий, усилий в некую систему, которая представляла бы собой единство закономерно расположенных и находящихся во взаимной связи частей.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Наша воспитательная работа включает в себя учебно-воспитательный процесс, ориентированный на семейное и социальное окружение ребенка.</w:t>
      </w:r>
    </w:p>
    <w:p w:rsidR="000E1B63" w:rsidRPr="000E1B63" w:rsidRDefault="000E1B63" w:rsidP="000E1B63">
      <w:pPr>
        <w:suppressAutoHyphens/>
        <w:autoSpaceDN w:val="0"/>
        <w:spacing w:after="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Для успешной реализации задач по достижению цели учреждения, а именно: обеспечение индивидуальной траектории комплексного развития каждого ребенка, с учетом имеющегося у него психического и физического состояния здоровья, формирования психологической готовности к школе, развитие восприятия, воображения, художественно-творческой деятельности детей, в МКДОУ д/с «Солнышко» осуществляются следующие направления деятельности:</w:t>
      </w:r>
    </w:p>
    <w:p w:rsidR="000E1B63" w:rsidRPr="000E1B63" w:rsidRDefault="000E1B63" w:rsidP="000E1B63">
      <w:pPr>
        <w:suppressAutoHyphens/>
        <w:autoSpaceDN w:val="0"/>
        <w:spacing w:after="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-  физическое;</w:t>
      </w:r>
    </w:p>
    <w:p w:rsidR="000E1B63" w:rsidRPr="000E1B63" w:rsidRDefault="000E1B63" w:rsidP="000E1B63">
      <w:pPr>
        <w:suppressAutoHyphens/>
        <w:autoSpaceDN w:val="0"/>
        <w:spacing w:after="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lastRenderedPageBreak/>
        <w:t>-  социально - личностное;</w:t>
      </w:r>
    </w:p>
    <w:p w:rsidR="000E1B63" w:rsidRPr="000E1B63" w:rsidRDefault="000E1B63" w:rsidP="000E1B63">
      <w:pPr>
        <w:suppressAutoHyphens/>
        <w:autoSpaceDN w:val="0"/>
        <w:spacing w:after="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-  художественно-эстетическое;</w:t>
      </w:r>
    </w:p>
    <w:p w:rsidR="000E1B63" w:rsidRPr="000E1B63" w:rsidRDefault="000E1B63" w:rsidP="000E1B63">
      <w:pPr>
        <w:suppressAutoHyphens/>
        <w:autoSpaceDN w:val="0"/>
        <w:spacing w:after="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-  познавательно - речевое;</w:t>
      </w:r>
    </w:p>
    <w:p w:rsidR="000E1B63" w:rsidRPr="000E1B63" w:rsidRDefault="000E1B63" w:rsidP="000E1B63">
      <w:pPr>
        <w:suppressAutoHyphens/>
        <w:autoSpaceDN w:val="0"/>
        <w:spacing w:after="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Образовательный процесс по этим направлениям осуществляется в соответствии с образовательной программой ДОУ, которая обеспечивает реализацию стандарта дошкольного образования</w:t>
      </w:r>
    </w:p>
    <w:p w:rsidR="000E1B63" w:rsidRPr="000E1B63" w:rsidRDefault="000E1B63" w:rsidP="000E1B63">
      <w:pPr>
        <w:suppressAutoHyphens/>
        <w:autoSpaceDN w:val="0"/>
        <w:spacing w:after="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Для реализации направлений деятельности учреждения необходимо организовать взаимодействие всех участников учебно-воспитательного процесса, что и было сделано.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3.4. Профессиональный уровень кадров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 01.09.2016г.  в учреждении работает   30 сотрудников, из которых  заведующий, методист,12 воспитателей.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E1B63">
        <w:rPr>
          <w:rFonts w:ascii="Times New Roman" w:eastAsia="SimSun" w:hAnsi="Times New Roman" w:cs="Times New Roman"/>
          <w:kern w:val="3"/>
          <w:sz w:val="28"/>
          <w:szCs w:val="28"/>
        </w:rPr>
        <w:t>Укомплектованность учреждения  педагогическими кадрами составляет 100%.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Работа с кадрами в 2015 / 2016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3.5. Методическая работа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Содержание методической работы в дошкольном учреждении определяется поставленными целями и задачами с учетом результатов </w:t>
      </w:r>
      <w:proofErr w:type="spellStart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воспитательно</w:t>
      </w:r>
      <w:proofErr w:type="spellEnd"/>
      <w:r w:rsidRPr="000E1B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-образовательного процесса нашего 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Центром всей методической работы  является </w:t>
      </w:r>
      <w:r w:rsidRPr="000E1B63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>методический кабинет</w:t>
      </w:r>
      <w:proofErr w:type="gramStart"/>
      <w:r w:rsidRPr="000E1B63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  <w:t xml:space="preserve"> .</w:t>
      </w:r>
      <w:proofErr w:type="gram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Методический кабинет - это копилка лучших традиций нашего детского сада, он удовлетворяет таким требованиям как информативность, доступность, эстетичность, содержательность, обеспечение мотивации и активности в развитии.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Педагогами  ДОУ используются как групповые, так и индивидуальные формы методической работы. Групповые формы, такие как участие педагогов в методических объединениях района, детского сада; педсоветы.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 xml:space="preserve">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Индивидуальные - индивидуальные консультации, беседы, наставничество,  самообразование.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При выборе форм и методов руководствуемся: целями и задачами ДОУ; количественным и качественным составом коллектива; сравнительной эффективностью форм и методов работы; особенностями образовательного процесса; материальными, морально-психологическими условиями в коллективе; реальными возможностями; передовым опытом и научными рекомендациями.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 Наиболее эффективные используемые формы организации методической работы: педсовет; семинары, семинары-практикумы; открытые просмотры;</w:t>
      </w:r>
      <w:r w:rsidRPr="000E1B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консультации.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3.6. Обеспеченность ДОУ учебно-методической и художественной литературой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детском саду имеется библиотека методической литературы, расположена она в методическом кабинете.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Библиотека для педагогов содержит разделы: «Управление ДОУ», «Педагогика и психология», «Учебные программы», «Социально-коммуникативное развитие», «Познавательное развитие», «Речевое развитие», «Художественно-эстетическое развитие», « Физическое развитие», «Работа с родителями».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3.7. Обеспечение ДОУ современной связью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Конечно же, нельзя обойти вниманием такой важный современный источник информации как официальный сайт ДОУ, который делает жизнь дошкольного учреждения открытой, обеспечивает быструю обратную связь.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Информация на сайте обновляется еженедельно и позволяет родителям быть в курсе всех событий происходящих в ДОУ, знакомится с документами, нормативно-правовой базой дошкольного учреждения.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Создана своя группа «Солнышко», где отражается вся работа детского сада</w:t>
      </w: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.</w:t>
      </w:r>
      <w:proofErr w:type="gramEnd"/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  МКДОУ д/с «Солнышко» в наличии имеется достаточное количество информационных стендов (уголков). Ежемесячно педагогами проводятся выставки, презентации для детей и родителей.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3.8. Развивающая предметно-пространственная среда в ДОУ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 учреждении созданы материально-технические условия, которые обеспечивают всестороннее развитие личности ребенка и реализацию образовательной программы.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Особое внимание уделяется предметно-пространственной среде, ее развивающему характеру и коррекционной направленности. Одной из основных задач является обогащение среды такими элементами, которые бы стимулировали у ребенка, его речевую, познавательную, двигательную и иную активность, соответствовали интересам ребенка и его психологическому здоровью.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Calibri"/>
          <w:kern w:val="3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Предметно-развивающая среда групп построена с учетом требований к биологическому пространству, режиму жизнедеятельности детей разного возраста. Организуя предметно-развивающую среду в групповом помещении, в физкультурном и музыкальном зале, в приёмной, мини-музее «Русская изба» мы учитываем всё: способности, интересы, темп продвижения каждого ребёнка, создание условий для его развития, независимо от уровня исходной подготовленности.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Площадь всего земельного участка МКДОУ составляет  5069 кв. м.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Территория МКДОУ ограждена  забором. На территории Учреждения 6 прогулочных площадок оборудованные 6 верандами, песочницами и другим оборудованием для игровой деятельности детей,  цветники, различные 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>зеленые насаждения. Площадь озеленения территории Учреждения  составляет не менее 80%.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При создании предметно-развивающей среды воспитатели учитывают возрастные, индивидуальные особенности детей разновозрастной группы. Группа постепенно пополняется современным игровым оборудованием,  современными информационными 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3.9. Оценка безопасности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Calibri" w:eastAsia="Calibri" w:hAnsi="Calibri" w:cs="Calibri"/>
          <w:kern w:val="3"/>
          <w:lang w:eastAsia="ru-RU"/>
        </w:rPr>
        <w:t xml:space="preserve">  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Для создания безопасных условий организации образовательной деятельности в учреждении установлены: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автоматическая пожарная сигнализация;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Разработана нормативно-правовая документация по обеспечению безопасности жизнедеятельности всего коллектива и воспитанников, распределены обязанности на случай пожара, ЧС. Систематически проводятся инструктажи, тренировки по эвакуации из здания сотрудников и детей.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Оформлен стенд ГО и ЧС, где размещена информация о том, как нужно действовать при чрезвычайных обстоятельствах, помещены номера телефонов экстренных служб и схемы оповещения.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Выполнение условий, обеспечивающих безопасность учреждения, контролируется государственными контрольно-надзорными органами.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Большое внимание уделяется таким вопросам, как противопожарная и антитеррористическая защищенность.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 учреждении имеется следующая документация: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паспорт антитеррористической безопасности;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паспорт дорожной безопасности образовательного учреждения;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инструкции </w:t>
      </w:r>
      <w:proofErr w:type="gram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по</w:t>
      </w:r>
      <w:proofErr w:type="gram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ОТ</w:t>
      </w:r>
      <w:proofErr w:type="gram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, ПБ, эвакуации детей при возникновении пожара;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декларация пожарной безопасности.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Так же  создан комплекс организованных мероприятий, проводимых в целях обеспечения безопасного пребывания детей в детском саду в течение дня. Ежедневно проводятся осмотры территории, здания, помещений.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Перед выходом на прогулку педагоги осматривают, хорошо ли закреплено спортивное оборудование, нет ли опасных предметов на прогулочных площадках. Постоянно отслеживается порядок содержания территории, здания и эвакуационных выходов.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С детьми проводятся беседы, занятия в «Основы безопасности детей дошкольного возраста» (авторы – Р. Б. 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Стеркина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, О. Л. Князева, Н. Н. Авдеева), рекомендованной Министерством образования РФ. Составлены перспективные планы по образовательной области «Безопасность», безопасности дорожного движения и пожарной безопасности. С родителями 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>воспитанников ведутся беседы, выпускаются памятки о том, как прививать детям навыки безопасного поведения в различных ситуациях, о чем необходимо разговаривать с детьми.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3.10. Качество медицинского обслуживания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Медицинское обслуживание ДОУ осуществляется медсестрой сельского 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ФАПа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на основе договора об организации медицинского обслуживания детей дошкольного возраста в муниципальном казенном  дошкольном  образовательном учреждении  детский сад «Солнышко» 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Ельцовского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района Алтайского  края « 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Ельцовская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центральная больница»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Прививочная работа с воспитанниками ведется по индивидуальному медицинскому плану.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Прививочная работа с сотрудниками - в индивидуальном порядке  привиты сотрудники против гриппа, клеща.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Для наиболее эффективной организации оздоровительных и профилактических мероприятий в Учреждении разработан и используется мониторинг состояния здоровья воспитанников. Изучение состояния физического здоровья детей осуществлялся воспитателями и медицинской сестрой.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i/>
          <w:kern w:val="3"/>
          <w:sz w:val="28"/>
          <w:szCs w:val="28"/>
          <w:lang w:eastAsia="ru-RU"/>
        </w:rPr>
        <w:t>3.11. Организация питания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В детском саду  организовано четырехразовое  питание в соответствии с «Десятидневным меню» и Санитарно-эпидемиологическими правилами и нормативами СанПиН 2.4.1.3049-13. Меню </w:t>
      </w:r>
      <w:r w:rsidRPr="000E1B63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ru-RU"/>
        </w:rPr>
        <w:t xml:space="preserve">ежедневно вывешивается для ознакомления родителям. 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Пищеблок оборудован соответствующими СанПиНа помещениями, штатами и 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0E1B63" w:rsidRPr="000E1B63" w:rsidRDefault="000E1B63" w:rsidP="000E1B63">
      <w:pPr>
        <w:tabs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ru-RU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Вывод:</w:t>
      </w: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Воспитательно</w:t>
      </w:r>
      <w:proofErr w:type="spellEnd"/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-образовательный процесс в учреждении строится с учетом требований санитарно-гигиенического режима в дошкольных учреждениях. Анализ усвоения детьми программного материала показывает стабильную и позитивную динамику по основным направлениям развития. Данные результатов освоения образовательной программы отражены в индивидуальных картах развития каждого ребенка.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Состояние материально-технической базы в учреждении соответствует нормам противопожарной безопасности, СанПиН.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В кабинетах и группах создана полноценная предметно-развивающая среда. Все базовые компоненты среды включают в себя необходимые условия для физического, эстетического, познавательного и социального развития ребенка.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Раздел 4. Внутренняя система оценки качества образования</w:t>
      </w: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План  работы ДОУ по обеспечению   </w:t>
      </w: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функционирования внутренней системы оценки  качества  образования</w:t>
      </w:r>
      <w:proofErr w:type="gram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выполнен.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 xml:space="preserve">Основной программой, реализуемой в ДОУ, обеспечивающей целостность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воспитательно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-образовательного процесса, является программа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 xml:space="preserve">«От рождения до школы»  Под ред. Н. Е.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Вераксы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Т. С. Комаровой, М. А. Васильевой и ФГОС дошкольного образования.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 xml:space="preserve">Реализуемая в ДОУ программа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 xml:space="preserve">Педагогическая  оценка индивидуального развития осуществлялась через наблюдения, беседы, продукты детской деятельности. </w:t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Раздел 5. </w:t>
      </w:r>
      <w:proofErr w:type="spellStart"/>
      <w:r w:rsidRPr="000E1B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Самообследование</w:t>
      </w:r>
      <w:proofErr w:type="spellEnd"/>
      <w:r w:rsidRPr="000E1B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и оценка организации</w:t>
      </w: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образовательного процесса</w:t>
      </w: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Содержание  образовательно-воспитательной  работы соответствует требованиям социального заказа (родителей), обеспечивает обогащенное развитие детей за счет использования базовой  программы. 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Материально-техническая база, соответствует санитарно-гигиеническим требованиям.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Запланированная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воспитательно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-образовательная работа на 2015 -2016 учебный год выполнена в полном объеме.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Уровень готовности выпускников к обучению в школе – выше среднего.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Calibri" w:eastAsia="SimSun" w:hAnsi="Calibri" w:cs="Tahoma"/>
          <w:b/>
          <w:bCs/>
          <w:kern w:val="3"/>
          <w:sz w:val="28"/>
          <w:szCs w:val="28"/>
        </w:rPr>
        <w:t xml:space="preserve"> </w:t>
      </w:r>
      <w:r w:rsidRPr="000E1B63">
        <w:rPr>
          <w:rFonts w:ascii="Times New Roman" w:eastAsia="SimSun" w:hAnsi="Times New Roman" w:cs="Times New Roman"/>
          <w:b/>
          <w:bCs/>
          <w:i/>
          <w:kern w:val="3"/>
          <w:sz w:val="28"/>
          <w:szCs w:val="28"/>
        </w:rPr>
        <w:t>Перспективы и планы развития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итогам работы ДОУ за 2015-2016  учебный год определены следующие приоритетные направления деятельности на 2016-2017 учебный год: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повышение социального статуса дошкольного учреждения;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создание равных возможностей для каждого воспитанника в получении дошкольного образования;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приведение материально – технической базы детского сада в соответствие с ФГОС </w:t>
      </w:r>
      <w:proofErr w:type="gram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ДО</w:t>
      </w:r>
      <w:proofErr w:type="gram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увеличение количества педагогических работников, повышающих свою профессиональную компетентность;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повышение уровня педагогического просвещения родителей (законных представителей), увеличение числа родителей (законных представителей); - обеспечиваемых консультативной поддержкой ДОУ;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рост творческих достижений всех субъектов образовательного процесса;  - овладение комплексом технических навыков и умений, необходимых для их реализации;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формирование компетентной личности дошкольника в вопросах</w:t>
      </w:r>
      <w:r w:rsidRPr="000E1B63">
        <w:rPr>
          <w:rFonts w:ascii="Open Sans" w:eastAsia="Times New Roman" w:hAnsi="Open Sans" w:cs="Times New Roman"/>
          <w:kern w:val="3"/>
          <w:sz w:val="28"/>
          <w:szCs w:val="28"/>
          <w:lang w:eastAsia="ru-RU"/>
        </w:rPr>
        <w:br/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физического развития и </w:t>
      </w:r>
      <w:proofErr w:type="spellStart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здоровьесбережения</w:t>
      </w:r>
      <w:proofErr w:type="spellEnd"/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формирование у воспитанников предпосылок к учебной деятельности;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активное включение родителей (законных представителей) в</w:t>
      </w:r>
      <w:r w:rsidRPr="000E1B63">
        <w:rPr>
          <w:rFonts w:ascii="Open Sans" w:eastAsia="Times New Roman" w:hAnsi="Open Sans" w:cs="Times New Roman"/>
          <w:kern w:val="3"/>
          <w:sz w:val="28"/>
          <w:szCs w:val="28"/>
          <w:lang w:eastAsia="ru-RU"/>
        </w:rPr>
        <w:br/>
      </w: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образовательный процесс.</w:t>
      </w: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Приложение 1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0E1B6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Сведения об основных нормативных документах: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100" w:after="0"/>
        <w:jc w:val="both"/>
        <w:textAlignment w:val="baseline"/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ahoma"/>
          <w:bCs/>
          <w:kern w:val="3"/>
          <w:sz w:val="28"/>
          <w:szCs w:val="28"/>
          <w:lang w:eastAsia="ru-RU"/>
        </w:rPr>
        <w:t>В ДОУ имеются следующие   правоустанавливающие документы: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  <w:t xml:space="preserve">- Свидетельство о государственной регистрации юридического лица: </w:t>
      </w: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от 20.04.2004 года  за основным государственным регистрационным номером, 1042201270484 межрайонная инспекция Федеральной  налоговой службы  №1 по Алтайскому краю, серия 22 № 003956621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  <w:t>-</w:t>
      </w:r>
      <w:r w:rsidRPr="000E1B63">
        <w:rPr>
          <w:rFonts w:ascii="Times New Roman" w:eastAsia="SimSun" w:hAnsi="Times New Roman" w:cs="Tahoma"/>
          <w:b/>
          <w:bCs/>
          <w:color w:val="000000"/>
          <w:kern w:val="3"/>
          <w:sz w:val="28"/>
          <w:szCs w:val="28"/>
          <w:lang w:eastAsia="ru-RU"/>
        </w:rPr>
        <w:t>Устав</w:t>
      </w:r>
      <w:r w:rsidRPr="000E1B63">
        <w:rPr>
          <w:rFonts w:ascii="Times New Roman" w:eastAsia="SimSun" w:hAnsi="Times New Roman" w:cs="Tahoma"/>
          <w:color w:val="000000"/>
          <w:kern w:val="3"/>
          <w:sz w:val="28"/>
          <w:szCs w:val="28"/>
          <w:lang w:eastAsia="ru-RU"/>
        </w:rPr>
        <w:t xml:space="preserve"> утверждён комитетом по образованию </w:t>
      </w:r>
      <w:proofErr w:type="spellStart"/>
      <w:r w:rsidRPr="000E1B63">
        <w:rPr>
          <w:rFonts w:ascii="Times New Roman" w:eastAsia="SimSun" w:hAnsi="Times New Roman" w:cs="Tahoma"/>
          <w:color w:val="000000"/>
          <w:kern w:val="3"/>
          <w:sz w:val="28"/>
          <w:szCs w:val="28"/>
          <w:lang w:eastAsia="ru-RU"/>
        </w:rPr>
        <w:t>Ельцовского</w:t>
      </w:r>
      <w:proofErr w:type="spellEnd"/>
      <w:r w:rsidRPr="000E1B63">
        <w:rPr>
          <w:rFonts w:ascii="Times New Roman" w:eastAsia="SimSun" w:hAnsi="Times New Roman" w:cs="Tahoma"/>
          <w:color w:val="000000"/>
          <w:kern w:val="3"/>
          <w:sz w:val="28"/>
          <w:szCs w:val="28"/>
          <w:lang w:eastAsia="ru-RU"/>
        </w:rPr>
        <w:t xml:space="preserve">  района Алтайского края 03.12.2015 года № 397</w:t>
      </w:r>
    </w:p>
    <w:p w:rsidR="000E1B63" w:rsidRPr="000E1B63" w:rsidRDefault="000E1B63" w:rsidP="000E1B63">
      <w:pPr>
        <w:suppressAutoHyphens/>
        <w:autoSpaceDN w:val="0"/>
        <w:spacing w:after="0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  <w:t>-  Свидетельство о постановке на учет  юридического лица в налоговом органе</w:t>
      </w: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от 20 апреля 2004 года,  присвоен ИНН /КПП 2240003584/224001001 </w:t>
      </w:r>
      <w:proofErr w:type="gramStart"/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Межрайонная</w:t>
      </w:r>
      <w:proofErr w:type="gramEnd"/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ИФНС России №1 по Алтайскому краю (Территориальное обособленное структурное подразделение по </w:t>
      </w:r>
      <w:proofErr w:type="spellStart"/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Ельцовскому</w:t>
      </w:r>
      <w:proofErr w:type="spellEnd"/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району Межрайонной инспекции  Федеральной налоговой службы России № 1 по Алтайскому краю, 2204)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  <w:t>- Лист  записи Единого   государственного  реестра  юридических лиц от 14.011.2011</w:t>
      </w: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года    за основным государственным регистрационным номером   2112204060549 межрайонная инспекция  Федеральной налоговой службы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№ 1 по Алтайскому краю.</w:t>
      </w:r>
    </w:p>
    <w:p w:rsidR="000E1B63" w:rsidRPr="000E1B63" w:rsidRDefault="000E1B63" w:rsidP="000E1B63">
      <w:pPr>
        <w:suppressAutoHyphens/>
        <w:autoSpaceDN w:val="0"/>
        <w:spacing w:after="0" w:line="260" w:lineRule="atLeast"/>
        <w:jc w:val="both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  <w:t xml:space="preserve"> -Лицензия на право ведения образовательной деятельности</w:t>
      </w: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 серия 22 ЛО</w:t>
      </w:r>
      <w:proofErr w:type="gramStart"/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1</w:t>
      </w:r>
      <w:proofErr w:type="gramEnd"/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№ 0001984, регистрационный номер № 143 от 16 марта 2016 года, выдана Главным Управлением по  образованию и молодежной политике Алтайского  края с приложением №1 серия 22</w:t>
      </w:r>
      <w:r w:rsidRPr="000E1B63">
        <w:rPr>
          <w:rFonts w:ascii="Times New Roman" w:eastAsia="SimSun" w:hAnsi="Times New Roman" w:cs="Tahoma"/>
          <w:kern w:val="3"/>
          <w:sz w:val="28"/>
          <w:szCs w:val="28"/>
          <w:lang w:val="en-US" w:eastAsia="ru-RU"/>
        </w:rPr>
        <w:t>II</w:t>
      </w: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01 № 0004079.</w:t>
      </w:r>
    </w:p>
    <w:p w:rsidR="000E1B63" w:rsidRPr="000E1B63" w:rsidRDefault="000E1B63" w:rsidP="000E1B63">
      <w:pPr>
        <w:suppressAutoHyphens/>
        <w:autoSpaceDN w:val="0"/>
        <w:spacing w:after="0" w:line="260" w:lineRule="atLeast"/>
        <w:jc w:val="both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  <w:t>- Свидетельство о государственной регистрации права на недвижимое имущество:</w:t>
      </w: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08.06.2016года, за основным кадастровым номером 22:10:030102:260 </w:t>
      </w:r>
    </w:p>
    <w:p w:rsidR="000E1B63" w:rsidRPr="000E1B63" w:rsidRDefault="000E1B63" w:rsidP="000E1B63">
      <w:pPr>
        <w:suppressAutoHyphens/>
        <w:autoSpaceDN w:val="0"/>
        <w:spacing w:after="0" w:line="260" w:lineRule="atLeast"/>
        <w:textAlignment w:val="baseline"/>
        <w:rPr>
          <w:rFonts w:ascii="Calibri" w:eastAsia="SimSun" w:hAnsi="Calibri" w:cs="Tahoma"/>
          <w:kern w:val="3"/>
        </w:rPr>
      </w:pPr>
      <w:r w:rsidRPr="000E1B63">
        <w:rPr>
          <w:rFonts w:ascii="Times New Roman" w:eastAsia="SimSun" w:hAnsi="Times New Roman" w:cs="Tahoma"/>
          <w:b/>
          <w:bCs/>
          <w:kern w:val="3"/>
          <w:sz w:val="28"/>
          <w:szCs w:val="28"/>
          <w:lang w:eastAsia="ru-RU"/>
        </w:rPr>
        <w:t>-</w:t>
      </w:r>
      <w:r w:rsidRPr="000E1B63">
        <w:rPr>
          <w:rFonts w:ascii="Times New Roman" w:eastAsia="SimSun" w:hAnsi="Times New Roman" w:cs="Tahoma"/>
          <w:b/>
          <w:kern w:val="3"/>
          <w:sz w:val="28"/>
          <w:szCs w:val="28"/>
          <w:lang w:eastAsia="ru-RU"/>
        </w:rPr>
        <w:t>Санитарно-</w:t>
      </w:r>
      <w:proofErr w:type="spellStart"/>
      <w:r w:rsidRPr="000E1B63">
        <w:rPr>
          <w:rFonts w:ascii="Times New Roman" w:eastAsia="SimSun" w:hAnsi="Times New Roman" w:cs="Tahoma"/>
          <w:b/>
          <w:kern w:val="3"/>
          <w:sz w:val="28"/>
          <w:szCs w:val="28"/>
          <w:lang w:eastAsia="ru-RU"/>
        </w:rPr>
        <w:t>эпидемологическое</w:t>
      </w:r>
      <w:proofErr w:type="spellEnd"/>
      <w:r w:rsidRPr="000E1B63">
        <w:rPr>
          <w:rFonts w:ascii="Times New Roman" w:eastAsia="SimSun" w:hAnsi="Times New Roman" w:cs="Tahoma"/>
          <w:b/>
          <w:kern w:val="3"/>
          <w:sz w:val="28"/>
          <w:szCs w:val="28"/>
          <w:lang w:eastAsia="ru-RU"/>
        </w:rPr>
        <w:t xml:space="preserve"> заключение</w:t>
      </w: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№ 22.56.23.000.М.000130.08.16. от 23.08.2016 года.</w:t>
      </w:r>
    </w:p>
    <w:p w:rsidR="000E1B63" w:rsidRPr="000E1B63" w:rsidRDefault="000E1B63" w:rsidP="000E1B63">
      <w:pPr>
        <w:suppressAutoHyphens/>
        <w:autoSpaceDN w:val="0"/>
        <w:spacing w:after="0" w:line="260" w:lineRule="atLeast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ru-RU"/>
        </w:rPr>
      </w:pPr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>- Образовательная программа</w:t>
      </w:r>
      <w:proofErr w:type="gramStart"/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:</w:t>
      </w:r>
      <w:proofErr w:type="gramEnd"/>
      <w:r w:rsidRPr="000E1B63">
        <w:rPr>
          <w:rFonts w:ascii="Times New Roman" w:eastAsia="SimSun" w:hAnsi="Times New Roman" w:cs="Tahoma"/>
          <w:kern w:val="3"/>
          <w:sz w:val="28"/>
          <w:szCs w:val="28"/>
          <w:lang w:eastAsia="ru-RU"/>
        </w:rPr>
        <w:t xml:space="preserve"> принята на заседании Совета педагогов протокол №1 от 01.09.2015г.</w:t>
      </w:r>
    </w:p>
    <w:p w:rsidR="000E1B63" w:rsidRPr="000E1B63" w:rsidRDefault="000E1B63" w:rsidP="000E1B63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Calibri" w:eastAsia="SimSun" w:hAnsi="Calibri" w:cs="Tahoma"/>
          <w:kern w:val="3"/>
          <w:sz w:val="28"/>
          <w:szCs w:val="28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  <w:lastRenderedPageBreak/>
        <w:t>Приложение 2</w:t>
      </w: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  <w:t>Руководящие работники МКДОУ д/с «Солнышко»</w:t>
      </w: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/>
        </w:rPr>
      </w:pPr>
    </w:p>
    <w:tbl>
      <w:tblPr>
        <w:tblW w:w="10173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2773"/>
        <w:gridCol w:w="1872"/>
        <w:gridCol w:w="2411"/>
        <w:gridCol w:w="978"/>
        <w:gridCol w:w="892"/>
        <w:gridCol w:w="587"/>
      </w:tblGrid>
      <w:tr w:rsidR="000E1B63" w:rsidRPr="000E1B63" w:rsidTr="001B2BE2">
        <w:tc>
          <w:tcPr>
            <w:tcW w:w="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Образование по диплому (указать специальность)</w:t>
            </w:r>
          </w:p>
        </w:tc>
        <w:tc>
          <w:tcPr>
            <w:tcW w:w="1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Стаж</w:t>
            </w:r>
          </w:p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Квалификационная категория</w:t>
            </w:r>
          </w:p>
        </w:tc>
      </w:tr>
      <w:tr w:rsidR="000E1B63" w:rsidRPr="000E1B63" w:rsidTr="001B2BE2">
        <w:trPr>
          <w:trHeight w:val="654"/>
        </w:trPr>
        <w:tc>
          <w:tcPr>
            <w:tcW w:w="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Адм.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Пед</w:t>
            </w:r>
            <w:proofErr w:type="spellEnd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</w:p>
        </w:tc>
      </w:tr>
      <w:tr w:rsidR="000E1B63" w:rsidRPr="000E1B63" w:rsidTr="001B2BE2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Крючкова</w:t>
            </w:r>
            <w:proofErr w:type="spellEnd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Елена</w:t>
            </w:r>
          </w:p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Дошкольное воспитание</w:t>
            </w:r>
          </w:p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Соответствие должности</w:t>
            </w:r>
          </w:p>
        </w:tc>
      </w:tr>
    </w:tbl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before="27" w:after="27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  <w:lastRenderedPageBreak/>
        <w:t>Приложение 3</w:t>
      </w: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  <w:t>Общие сведения о реализуемых образовательных программах</w:t>
      </w: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  <w:t>МКДОУ д/с «Солнышко»</w:t>
      </w: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tabs>
          <w:tab w:val="left" w:leader="underscore" w:pos="14573"/>
        </w:tabs>
        <w:suppressAutoHyphens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Cs/>
          <w:iCs/>
          <w:kern w:val="3"/>
          <w:sz w:val="28"/>
          <w:szCs w:val="28"/>
          <w:lang w:eastAsia="ru-RU"/>
        </w:rPr>
      </w:pPr>
    </w:p>
    <w:tbl>
      <w:tblPr>
        <w:tblW w:w="10005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9"/>
        <w:gridCol w:w="2871"/>
        <w:gridCol w:w="1306"/>
        <w:gridCol w:w="1617"/>
        <w:gridCol w:w="1402"/>
      </w:tblGrid>
      <w:tr w:rsidR="000E1B63" w:rsidRPr="000E1B63" w:rsidTr="001B2BE2">
        <w:trPr>
          <w:trHeight w:val="1230"/>
        </w:trPr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Название образовательной программы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Направленность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Сроки освоения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Количество групп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Количество воспитанников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</w:p>
        </w:tc>
      </w:tr>
      <w:tr w:rsidR="000E1B63" w:rsidRPr="000E1B63" w:rsidTr="001B2BE2">
        <w:trPr>
          <w:trHeight w:val="537"/>
        </w:trPr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Программа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Дошкольного образования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«От рождения до школы»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Под редакцией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proofErr w:type="spellStart"/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Н.Е.Вераксы</w:t>
            </w:r>
            <w:proofErr w:type="spellEnd"/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Т.С. Комаровой</w:t>
            </w:r>
          </w:p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М.А. Васильевой</w:t>
            </w: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Общеобразовательная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tabs>
                <w:tab w:val="left" w:leader="underscore" w:pos="14573"/>
              </w:tabs>
              <w:suppressAutoHyphens/>
              <w:autoSpaceDN w:val="0"/>
              <w:spacing w:after="0" w:line="36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134</w:t>
            </w:r>
          </w:p>
        </w:tc>
      </w:tr>
    </w:tbl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  <w:t xml:space="preserve">                                                                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  <w:t xml:space="preserve">  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  <w:t xml:space="preserve"> 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both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  <w:lastRenderedPageBreak/>
        <w:t xml:space="preserve">                 Приложение 4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center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  <w:t>Показатели деятельности МКДОУ д/с «Солнышко»</w:t>
      </w:r>
    </w:p>
    <w:p w:rsidR="000E1B63" w:rsidRPr="000E1B63" w:rsidRDefault="000E1B63" w:rsidP="000E1B63">
      <w:pPr>
        <w:suppressAutoHyphens/>
        <w:autoSpaceDN w:val="0"/>
        <w:spacing w:after="0" w:line="360" w:lineRule="auto"/>
        <w:ind w:left="1077"/>
        <w:jc w:val="center"/>
        <w:textAlignment w:val="baseline"/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</w:pPr>
      <w:r w:rsidRPr="000E1B63">
        <w:rPr>
          <w:rFonts w:ascii="Times New Roman" w:eastAsia="Calibri" w:hAnsi="Times New Roman" w:cs="Times New Roman"/>
          <w:color w:val="000000"/>
          <w:spacing w:val="3"/>
          <w:kern w:val="3"/>
          <w:sz w:val="28"/>
          <w:szCs w:val="28"/>
          <w:lang w:eastAsia="ru-RU"/>
        </w:rPr>
        <w:t>2015-2016учебный год</w:t>
      </w:r>
    </w:p>
    <w:tbl>
      <w:tblPr>
        <w:tblW w:w="10030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7019"/>
        <w:gridCol w:w="2096"/>
      </w:tblGrid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</w:t>
            </w:r>
            <w:proofErr w:type="gramEnd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 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134человека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режиме сокращенного дня (10,5 часов)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134человек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38 человек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96 человек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134 человека100%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режиме  полного дня</w:t>
            </w:r>
            <w:proofErr w:type="gramEnd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(8 – 18.30 часов)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134 человека100%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 человека /0%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134 человека 100%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 человека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 человек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5человек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9человек/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14 человек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1.8.1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 человек/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 человек/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 человек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 человека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2человек/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 человека/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20%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 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 человек/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педагогических и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 работников</w:t>
            </w:r>
            <w:proofErr w:type="gramEnd"/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13человек/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Численность/удельный вес численности педагогических 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 работников</w:t>
            </w:r>
            <w:proofErr w:type="gramEnd"/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13человек/</w:t>
            </w:r>
          </w:p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100%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 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1.14.</w:t>
            </w: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Музыкального руководителя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нет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1.14.2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нет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1.14.3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нет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1.14.4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нет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1.14.5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нет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1.14.6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да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 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980 </w:t>
            </w:r>
            <w:proofErr w:type="spellStart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кв.м</w:t>
            </w:r>
            <w:proofErr w:type="spellEnd"/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Наличие физкультурного  музыкального зала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да</w:t>
            </w:r>
          </w:p>
        </w:tc>
      </w:tr>
      <w:tr w:rsidR="000E1B63" w:rsidRPr="000E1B63" w:rsidTr="001B2BE2">
        <w:tc>
          <w:tcPr>
            <w:tcW w:w="91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1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63" w:rsidRPr="000E1B63" w:rsidRDefault="000E1B63" w:rsidP="000E1B63">
            <w:pPr>
              <w:suppressAutoHyphens/>
              <w:autoSpaceDN w:val="0"/>
              <w:spacing w:before="150"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E1B6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да</w:t>
            </w:r>
          </w:p>
        </w:tc>
      </w:tr>
    </w:tbl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Pr="000E1B63" w:rsidRDefault="000E1B63" w:rsidP="000E1B63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Tahoma"/>
          <w:kern w:val="3"/>
        </w:rPr>
      </w:pPr>
    </w:p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/>
    <w:p w:rsidR="000E1B63" w:rsidRDefault="000E1B63">
      <w:r w:rsidRPr="000E1B63">
        <w:object w:dxaOrig="8970" w:dyaOrig="12675">
          <v:shape id="_x0000_i1026" type="#_x0000_t75" style="width:448.5pt;height:633.75pt" o:ole="">
            <v:imagedata r:id="rId9" o:title=""/>
          </v:shape>
          <o:OLEObject Type="Embed" ProgID="AcroExch.Document.7" ShapeID="_x0000_i1026" DrawAspect="Content" ObjectID="_1538303679" r:id="rId10"/>
        </w:object>
      </w:r>
      <w:bookmarkStart w:id="0" w:name="_GoBack"/>
      <w:bookmarkEnd w:id="0"/>
    </w:p>
    <w:sectPr w:rsidR="000E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en San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C9B"/>
    <w:multiLevelType w:val="multilevel"/>
    <w:tmpl w:val="085890D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63"/>
    <w:rsid w:val="000E1B63"/>
    <w:rsid w:val="0018129C"/>
    <w:rsid w:val="005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F2"/>
  </w:style>
  <w:style w:type="paragraph" w:styleId="1">
    <w:name w:val="heading 1"/>
    <w:basedOn w:val="a"/>
    <w:next w:val="a"/>
    <w:link w:val="10"/>
    <w:uiPriority w:val="9"/>
    <w:qFormat/>
    <w:rsid w:val="005C0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C02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02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C02F2"/>
    <w:pPr>
      <w:spacing w:after="0"/>
    </w:pPr>
  </w:style>
  <w:style w:type="numbering" w:customStyle="1" w:styleId="WWNum1">
    <w:name w:val="WWNum1"/>
    <w:basedOn w:val="a2"/>
    <w:rsid w:val="000E1B6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F2"/>
  </w:style>
  <w:style w:type="paragraph" w:styleId="1">
    <w:name w:val="heading 1"/>
    <w:basedOn w:val="a"/>
    <w:next w:val="a"/>
    <w:link w:val="10"/>
    <w:uiPriority w:val="9"/>
    <w:qFormat/>
    <w:rsid w:val="005C0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C02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02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C02F2"/>
    <w:pPr>
      <w:spacing w:after="0"/>
    </w:pPr>
  </w:style>
  <w:style w:type="numbering" w:customStyle="1" w:styleId="WWNum1">
    <w:name w:val="WWNum1"/>
    <w:basedOn w:val="a2"/>
    <w:rsid w:val="000E1B6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6820</Words>
  <Characters>38879</Characters>
  <Application>Microsoft Office Word</Application>
  <DocSecurity>0</DocSecurity>
  <Lines>323</Lines>
  <Paragraphs>91</Paragraphs>
  <ScaleCrop>false</ScaleCrop>
  <Company/>
  <LinksUpToDate>false</LinksUpToDate>
  <CharactersWithSpaces>45608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2016-10-18T10:46:00Z</dcterms:created>
  <dcterms:modified xsi:type="dcterms:W3CDTF">2016-10-18T10:48:00Z</dcterms:modified>
</cp:coreProperties>
</file>