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CB1AE2">
        <w:rPr>
          <w:sz w:val="36"/>
          <w:szCs w:val="36"/>
        </w:rPr>
        <w:t xml:space="preserve">Обращение к родителям </w:t>
      </w:r>
    </w:p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CB1AE2">
        <w:rPr>
          <w:sz w:val="36"/>
          <w:szCs w:val="36"/>
        </w:rPr>
        <w:t>по обеспечению безопасности детей на каникулах</w:t>
      </w:r>
    </w:p>
    <w:p w:rsidR="00FD21D2" w:rsidRPr="00430011" w:rsidRDefault="00FD21D2" w:rsidP="00FD21D2">
      <w:pPr>
        <w:pStyle w:val="4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При выходе из дома: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6849110" cy="6849110"/>
            <wp:effectExtent l="19050" t="0" r="8890" b="0"/>
            <wp:wrapNone/>
            <wp:docPr id="4" name="Рисунок 4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8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· если у подъезда стоят транспортные средства или растут деревья, закрывающие </w:t>
      </w:r>
      <w:r>
        <w:rPr>
          <w:rStyle w:val="a3"/>
        </w:rPr>
        <w:t xml:space="preserve">обзор, </w:t>
      </w:r>
      <w:r>
        <w:t xml:space="preserve">приостановите свое движение и оглянитесь - нет ли за препятствием опасности. </w:t>
      </w:r>
    </w:p>
    <w:p w:rsidR="00FD21D2" w:rsidRPr="00430011" w:rsidRDefault="00FD21D2" w:rsidP="00FD21D2">
      <w:pPr>
        <w:pStyle w:val="4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При движении по тротуару: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придерживайтесь правой стороны тротуара;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ведите ребенка по краю тротуара: взрослый должен находиться со стороны проезжей части;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маленький ребенок должен идти рядом </w:t>
      </w:r>
      <w:proofErr w:type="gramStart"/>
      <w:r>
        <w:t>со</w:t>
      </w:r>
      <w:proofErr w:type="gramEnd"/>
      <w:r>
        <w:t xml:space="preserve"> взрослым, крепко держась за руку;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приучайте детей выходить на проезжую часть, коляски и санки с детьми возите только по тротуару.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 движении группы ребят учите их идти в паре, выполняя все указания взрослых, сопровождающих детей. </w:t>
      </w:r>
    </w:p>
    <w:p w:rsidR="00FD21D2" w:rsidRPr="00430011" w:rsidRDefault="00FD21D2" w:rsidP="00FD21D2">
      <w:pPr>
        <w:pStyle w:val="4"/>
        <w:spacing w:before="0" w:beforeAutospacing="0" w:after="0" w:afterAutospacing="0" w:line="360" w:lineRule="auto"/>
        <w:jc w:val="center"/>
        <w:rPr>
          <w:i/>
          <w:u w:val="single"/>
        </w:rPr>
      </w:pPr>
      <w:r w:rsidRPr="00430011">
        <w:rPr>
          <w:rStyle w:val="a3"/>
          <w:b/>
          <w:bCs/>
          <w:i/>
          <w:u w:val="single"/>
        </w:rPr>
        <w:t xml:space="preserve">Готовясь перейти дорогу: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остановитесь или замедлите движение, осмотрите проезжую часть;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привлекайте ребенка к наблюдению за обстановкой на дороге;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учите ребенка различать приближающиеся транспортные средства;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переходе проезжей части</w:t>
      </w:r>
      <w:r>
        <w:rPr>
          <w:rStyle w:val="a3"/>
          <w:b/>
          <w:bCs/>
        </w:rPr>
        <w:t xml:space="preserve">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переходите дорогу только по пешеходным переходам или на перекрестках - по линии тротуара, иначе ребенок привыкнет переходить где придется;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идите только на зеленый сигнал светофора: ребенок должен привыкнуть, что на красный и желтый сигналы не переходят, даже если нет транспорта;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lastRenderedPageBreak/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спешите и не бегите; переходите дорогу всегда размеренным шагом;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614680</wp:posOffset>
            </wp:positionV>
            <wp:extent cx="6849110" cy="6849110"/>
            <wp:effectExtent l="19050" t="0" r="8890" b="0"/>
            <wp:wrapNone/>
            <wp:docPr id="5" name="Рисунок 5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8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 </w:t>
      </w:r>
    </w:p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посадке и высадке из общественного транспорта (автобуса, троллейбуса, трамвая и такси)</w:t>
      </w:r>
      <w:r>
        <w:rPr>
          <w:rStyle w:val="a3"/>
          <w:b/>
          <w:bCs/>
        </w:rPr>
        <w:t>: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ожидании общественного транспорта</w:t>
      </w:r>
      <w:r>
        <w:rPr>
          <w:rStyle w:val="a3"/>
          <w:b/>
          <w:bCs/>
        </w:rPr>
        <w:t xml:space="preserve">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стойте вместе с детьми только на посадочных площадках, а при </w:t>
      </w:r>
      <w:r>
        <w:rPr>
          <w:rStyle w:val="a3"/>
        </w:rPr>
        <w:t xml:space="preserve">их </w:t>
      </w:r>
      <w:r>
        <w:t xml:space="preserve">отсутствии - на тротуаре или обочине. </w:t>
      </w:r>
    </w:p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движении автомобиля</w:t>
      </w:r>
      <w:r>
        <w:rPr>
          <w:rStyle w:val="a3"/>
          <w:b/>
          <w:bCs/>
        </w:rPr>
        <w:t xml:space="preserve">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</w:t>
      </w:r>
      <w:r w:rsidRPr="00430011">
        <w:rPr>
          <w:rStyle w:val="a3"/>
          <w:b w:val="0"/>
        </w:rPr>
        <w:t>им,</w:t>
      </w:r>
      <w:r>
        <w:rPr>
          <w:rStyle w:val="a3"/>
        </w:rPr>
        <w:t xml:space="preserve"> </w:t>
      </w:r>
      <w: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lastRenderedPageBreak/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не разрешайте детям находиться в автомобиле без присмотра;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FD21D2" w:rsidRDefault="00FD21D2" w:rsidP="00FD21D2">
      <w:pPr>
        <w:pStyle w:val="4"/>
        <w:spacing w:before="0" w:beforeAutospacing="0" w:after="0" w:afterAutospacing="0" w:line="360" w:lineRule="auto"/>
        <w:jc w:val="center"/>
      </w:pPr>
      <w:r w:rsidRPr="00430011">
        <w:rPr>
          <w:rStyle w:val="a3"/>
          <w:b/>
          <w:bCs/>
          <w:i/>
          <w:u w:val="single"/>
        </w:rPr>
        <w:t>При поездке в общественном транспорте</w:t>
      </w:r>
      <w:r>
        <w:rPr>
          <w:rStyle w:val="a3"/>
          <w:b/>
          <w:bCs/>
        </w:rPr>
        <w:t xml:space="preserve">: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приучите детей крепко держаться за поручни, чтобы при торможении ребенок не получил травму от удара; </w:t>
      </w:r>
    </w:p>
    <w:p w:rsidR="00FD21D2" w:rsidRDefault="00FD21D2" w:rsidP="00FD21D2">
      <w:pPr>
        <w:pStyle w:val="a4"/>
        <w:spacing w:before="0" w:beforeAutospacing="0" w:after="0" w:afterAutospacing="0" w:line="360" w:lineRule="auto"/>
        <w:ind w:firstLine="720"/>
      </w:pPr>
      <w:r>
        <w:t xml:space="preserve">· объясните ребенку, что входить в любой вид транспорта и выходить из него можно только тогда, когда он стоит. </w:t>
      </w:r>
    </w:p>
    <w:p w:rsidR="00FD21D2" w:rsidRDefault="00FD21D2" w:rsidP="00FD21D2">
      <w:pPr>
        <w:pStyle w:val="2"/>
        <w:spacing w:before="0" w:beforeAutospacing="0" w:after="0" w:afterAutospacing="0"/>
      </w:pPr>
    </w:p>
    <w:p w:rsidR="00FD21D2" w:rsidRDefault="00FD21D2" w:rsidP="00FD21D2">
      <w:pPr>
        <w:pStyle w:val="2"/>
        <w:spacing w:before="0" w:beforeAutospacing="0" w:after="0" w:afterAutospacing="0"/>
        <w:sectPr w:rsidR="00FD21D2" w:rsidSect="00E06BC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548640</wp:posOffset>
            </wp:positionV>
            <wp:extent cx="6182995" cy="4147185"/>
            <wp:effectExtent l="19050" t="0" r="0" b="0"/>
            <wp:wrapTight wrapText="bothSides">
              <wp:wrapPolygon edited="0">
                <wp:start x="11779" y="198"/>
                <wp:lineTo x="3660" y="298"/>
                <wp:lineTo x="532" y="794"/>
                <wp:lineTo x="333" y="2282"/>
                <wp:lineTo x="-67" y="3373"/>
                <wp:lineTo x="0" y="6548"/>
                <wp:lineTo x="998" y="9723"/>
                <wp:lineTo x="1797" y="11311"/>
                <wp:lineTo x="2995" y="12898"/>
                <wp:lineTo x="599" y="13593"/>
                <wp:lineTo x="333" y="13791"/>
                <wp:lineTo x="2263" y="17661"/>
                <wp:lineTo x="4259" y="21332"/>
                <wp:lineTo x="4991" y="21332"/>
                <wp:lineTo x="5524" y="21332"/>
                <wp:lineTo x="10049" y="20935"/>
                <wp:lineTo x="10049" y="20836"/>
                <wp:lineTo x="20564" y="20340"/>
                <wp:lineTo x="21562" y="19645"/>
                <wp:lineTo x="16305" y="17661"/>
                <wp:lineTo x="16305" y="16073"/>
                <wp:lineTo x="16238" y="14585"/>
                <wp:lineTo x="16970" y="14486"/>
                <wp:lineTo x="19433" y="13295"/>
                <wp:lineTo x="19433" y="12898"/>
                <wp:lineTo x="19699" y="12898"/>
                <wp:lineTo x="20231" y="11807"/>
                <wp:lineTo x="20231" y="11212"/>
                <wp:lineTo x="19765" y="10418"/>
                <wp:lineTo x="19166" y="9723"/>
                <wp:lineTo x="19300" y="8235"/>
                <wp:lineTo x="19366" y="8136"/>
                <wp:lineTo x="19499" y="6747"/>
                <wp:lineTo x="19566" y="6548"/>
                <wp:lineTo x="19300" y="5556"/>
                <wp:lineTo x="19166" y="3969"/>
                <wp:lineTo x="17835" y="3373"/>
                <wp:lineTo x="15839" y="3373"/>
                <wp:lineTo x="15440" y="2282"/>
                <wp:lineTo x="15307" y="1389"/>
                <wp:lineTo x="13976" y="397"/>
                <wp:lineTo x="13044" y="198"/>
                <wp:lineTo x="11779" y="198"/>
              </wp:wrapPolygon>
            </wp:wrapTight>
            <wp:docPr id="3" name="Рисунок 3" descr="MCj0415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548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414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135890</wp:posOffset>
            </wp:positionV>
            <wp:extent cx="7772400" cy="9667875"/>
            <wp:effectExtent l="19050" t="0" r="0" b="0"/>
            <wp:wrapNone/>
            <wp:docPr id="2" name="Рисунок 2" descr="MCj0382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91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B57">
        <w:rPr>
          <w:rStyle w:val="a3"/>
          <w:sz w:val="28"/>
          <w:szCs w:val="28"/>
          <w:u w:val="single"/>
        </w:rPr>
        <w:t xml:space="preserve">БЕЗОПАСНОСТЬ НА ДОРОГАХ.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sz w:val="28"/>
          <w:szCs w:val="28"/>
        </w:rPr>
        <w:t xml:space="preserve">Лучший способ сохранить свою жизнь на дорогах - соблюдать </w:t>
      </w:r>
      <w:r w:rsidRPr="009B3B57">
        <w:rPr>
          <w:rStyle w:val="a3"/>
          <w:sz w:val="28"/>
          <w:szCs w:val="28"/>
        </w:rPr>
        <w:t>Правила дорожного движения!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1</w:t>
      </w:r>
      <w:r w:rsidRPr="009B3B57">
        <w:rPr>
          <w:sz w:val="28"/>
          <w:szCs w:val="28"/>
        </w:rPr>
        <w:t xml:space="preserve">. Переходить улицу можно только по пешеходным переходам. Они обозначаются специальным знаком «Пешеходный переход».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2</w:t>
      </w:r>
      <w:r w:rsidRPr="009B3B57">
        <w:rPr>
          <w:sz w:val="28"/>
          <w:szCs w:val="28"/>
        </w:rPr>
        <w:t xml:space="preserve">. Если нет подземного перехода, ты должен пользоваться переходом со светофором.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3</w:t>
      </w:r>
      <w:r w:rsidRPr="009B3B57">
        <w:rPr>
          <w:sz w:val="28"/>
          <w:szCs w:val="28"/>
        </w:rPr>
        <w:t xml:space="preserve">. Нельзя переходить улицу на красный свет, даже если нет машин.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4</w:t>
      </w:r>
      <w:r w:rsidRPr="009B3B57">
        <w:rPr>
          <w:sz w:val="28"/>
          <w:szCs w:val="28"/>
        </w:rPr>
        <w:t xml:space="preserve">. Переходя улицу, всегда надо смотреть: сначала - налево, а дойдя до середины дороги - направо.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5</w:t>
      </w:r>
      <w:r w:rsidRPr="009B3B57">
        <w:rPr>
          <w:sz w:val="28"/>
          <w:szCs w:val="28"/>
        </w:rPr>
        <w:t xml:space="preserve">. Безопаснее всего переходить улицу с группой пешеходов.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6</w:t>
      </w:r>
      <w:r w:rsidRPr="009B3B57">
        <w:rPr>
          <w:sz w:val="28"/>
          <w:szCs w:val="28"/>
        </w:rPr>
        <w:t xml:space="preserve">. Ни в коем случае нельзя выбегать на дорогу. Перед дорогой надо остановиться.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7</w:t>
      </w:r>
      <w:r w:rsidRPr="009B3B57">
        <w:rPr>
          <w:sz w:val="28"/>
          <w:szCs w:val="28"/>
        </w:rPr>
        <w:t xml:space="preserve">. Нельзя играть на проезжей части дороги и на тротуаре.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8</w:t>
      </w:r>
      <w:r w:rsidRPr="009B3B57">
        <w:rPr>
          <w:sz w:val="28"/>
          <w:szCs w:val="28"/>
        </w:rPr>
        <w:t xml:space="preserve">. 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сзади. Надо дойти до ближайшего пешеходного перехода и по нему перейти улицу.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B3B57">
        <w:rPr>
          <w:rStyle w:val="a3"/>
          <w:sz w:val="28"/>
          <w:szCs w:val="28"/>
        </w:rPr>
        <w:t>Правило 9</w:t>
      </w:r>
      <w:r w:rsidRPr="009B3B57">
        <w:rPr>
          <w:sz w:val="28"/>
          <w:szCs w:val="28"/>
        </w:rPr>
        <w:t xml:space="preserve">. Вне населённых пунктов детям разрешается идти только </w:t>
      </w:r>
      <w:proofErr w:type="gramStart"/>
      <w:r w:rsidRPr="009B3B57">
        <w:rPr>
          <w:sz w:val="28"/>
          <w:szCs w:val="28"/>
        </w:rPr>
        <w:t>со</w:t>
      </w:r>
      <w:proofErr w:type="gramEnd"/>
      <w:r w:rsidRPr="009B3B57">
        <w:rPr>
          <w:sz w:val="28"/>
          <w:szCs w:val="28"/>
        </w:rPr>
        <w:t xml:space="preserve"> взрослыми по краю (обочине) навстречу машинам.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9B3B57">
        <w:rPr>
          <w:sz w:val="28"/>
          <w:szCs w:val="28"/>
        </w:rPr>
        <w:t xml:space="preserve">Там, где шумный перекресток,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9B3B57">
        <w:rPr>
          <w:sz w:val="28"/>
          <w:szCs w:val="28"/>
        </w:rPr>
        <w:t xml:space="preserve">Где машин не сосчитать,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9B3B57">
        <w:rPr>
          <w:sz w:val="28"/>
          <w:szCs w:val="28"/>
        </w:rPr>
        <w:t xml:space="preserve">Перейти не так уж просто,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9B3B57">
        <w:rPr>
          <w:sz w:val="28"/>
          <w:szCs w:val="28"/>
        </w:rPr>
        <w:t xml:space="preserve">Если правила не знать.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r w:rsidRPr="009B3B57">
        <w:rPr>
          <w:sz w:val="28"/>
          <w:szCs w:val="28"/>
        </w:rPr>
        <w:t xml:space="preserve">Пусть запомнят твердо дети: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proofErr w:type="gramStart"/>
      <w:r w:rsidRPr="009B3B57">
        <w:rPr>
          <w:sz w:val="28"/>
          <w:szCs w:val="28"/>
        </w:rPr>
        <w:t>Верно</w:t>
      </w:r>
      <w:proofErr w:type="gramEnd"/>
      <w:r w:rsidRPr="009B3B57">
        <w:rPr>
          <w:sz w:val="28"/>
          <w:szCs w:val="28"/>
        </w:rPr>
        <w:t xml:space="preserve"> поступает тот,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r w:rsidRPr="009B3B57">
        <w:rPr>
          <w:sz w:val="28"/>
          <w:szCs w:val="28"/>
        </w:rPr>
        <w:t xml:space="preserve">Кто лишь при зеленом свете </w:t>
      </w:r>
    </w:p>
    <w:p w:rsidR="00FD21D2" w:rsidRPr="009B3B57" w:rsidRDefault="00FD21D2" w:rsidP="00FD21D2">
      <w:pPr>
        <w:pStyle w:val="a4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r w:rsidRPr="009B3B57">
        <w:rPr>
          <w:sz w:val="28"/>
          <w:szCs w:val="28"/>
        </w:rPr>
        <w:t>Через улицу идет!</w:t>
      </w:r>
    </w:p>
    <w:p w:rsidR="00D90CB7" w:rsidRDefault="00FD21D2" w:rsidP="00FD21D2">
      <w:pPr>
        <w:pStyle w:val="a4"/>
        <w:spacing w:before="0" w:beforeAutospacing="0" w:after="0" w:afterAutospacing="0" w:line="360" w:lineRule="auto"/>
        <w:ind w:left="4956" w:firstLine="708"/>
      </w:pPr>
      <w:r w:rsidRPr="009B3B57">
        <w:rPr>
          <w:b/>
          <w:i/>
          <w:sz w:val="28"/>
          <w:szCs w:val="28"/>
        </w:rPr>
        <w:t>Н. Сорокин</w:t>
      </w:r>
      <w:r w:rsidRPr="009B3B57">
        <w:rPr>
          <w:b/>
          <w:i/>
          <w:sz w:val="28"/>
          <w:szCs w:val="28"/>
        </w:rPr>
        <w:br/>
      </w:r>
    </w:p>
    <w:sectPr w:rsidR="00D90CB7" w:rsidSect="007E06F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D2"/>
    <w:rsid w:val="00321AE8"/>
    <w:rsid w:val="007E06F1"/>
    <w:rsid w:val="00BA2761"/>
    <w:rsid w:val="00D90CB7"/>
    <w:rsid w:val="00FB13B8"/>
    <w:rsid w:val="00F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B7"/>
  </w:style>
  <w:style w:type="paragraph" w:styleId="2">
    <w:name w:val="heading 2"/>
    <w:basedOn w:val="a"/>
    <w:link w:val="20"/>
    <w:qFormat/>
    <w:rsid w:val="00FD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FD2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21D2"/>
    <w:rPr>
      <w:b/>
      <w:bCs/>
    </w:rPr>
  </w:style>
  <w:style w:type="paragraph" w:styleId="a4">
    <w:name w:val="Normal (Web)"/>
    <w:basedOn w:val="a"/>
    <w:rsid w:val="00FD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2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D2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5965</Characters>
  <Application>Microsoft Office Word</Application>
  <DocSecurity>0</DocSecurity>
  <Lines>49</Lines>
  <Paragraphs>13</Paragraphs>
  <ScaleCrop>false</ScaleCrop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2016-01-20T17:07:00Z</dcterms:created>
  <dcterms:modified xsi:type="dcterms:W3CDTF">2016-01-20T17:33:00Z</dcterms:modified>
</cp:coreProperties>
</file>