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20" w:rsidRPr="003D0220" w:rsidRDefault="003D0220" w:rsidP="003D0220">
      <w:pPr>
        <w:shd w:val="clear" w:color="auto" w:fill="B4CDF3"/>
        <w:spacing w:before="134" w:after="134"/>
        <w:jc w:val="center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Перечень игр,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рекомендованных для ознакомления детей с правилами дорожного движения.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 Игры на подиуме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2. Настольно-печатные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3. Подвижные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4. Игры - тренинги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5. Театрализованные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6. Дидактические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7. Развивающие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8. Обучающие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9. Сюжетно-ролевые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10. Игротека</w:t>
      </w:r>
    </w:p>
    <w:p w:rsidR="003D0220" w:rsidRPr="003D0220" w:rsidRDefault="003D0220" w:rsidP="003D0220">
      <w:pPr>
        <w:shd w:val="clear" w:color="auto" w:fill="B4CDF3"/>
        <w:spacing w:before="134" w:after="134"/>
        <w:jc w:val="center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Игры на подиуме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1. Младшая группа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2. Средняя группа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закрепить у детей представление о том, что улицу переходят в специальных местах и только на зелёный сигнал светофора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3. Старшая группа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4. Подготовительная к школе группа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"Наша улица" (старшая группа)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color w:val="020802"/>
          <w:sz w:val="21"/>
          <w:szCs w:val="21"/>
          <w:u w:val="single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 Расширить знания детей о правилах поведения пешехода и водителя в условиях улицы.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2. Закрепить представления детей о назначении светофора.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u w:val="single"/>
          <w:lang w:eastAsia="ru-RU"/>
        </w:rPr>
        <w:t>Материал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u w:val="single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м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акет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улицы с домами, перекрёстком; автомобили (игрушки); куклы-пешеходы; куклы-водители; светофор (игрушка); дорожные знаки, деревья (макеты).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"Улица города" (старшая группа)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color w:val="020802"/>
          <w:sz w:val="21"/>
          <w:szCs w:val="21"/>
          <w:u w:val="single"/>
          <w:lang w:eastAsia="ru-RU"/>
        </w:rPr>
        <w:t>Цель: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color w:val="020802"/>
          <w:sz w:val="21"/>
          <w:szCs w:val="21"/>
          <w:u w:val="single"/>
          <w:lang w:eastAsia="ru-RU"/>
        </w:rPr>
        <w:t>Материал: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макет улицы; деревья; автомобили; куклы-пешеходы; светофор; дорожные знаки.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i/>
          <w:iCs/>
          <w:color w:val="58191A"/>
          <w:sz w:val="33"/>
          <w:szCs w:val="33"/>
          <w:lang w:eastAsia="ru-RU"/>
        </w:rPr>
        <w:t>Настольно-печатные игры для детей старшего дошкольного возраста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lastRenderedPageBreak/>
        <w:t>1. 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"Летит, плывёт, едет"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2. 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"Дорожные знаки"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3.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"Дорожная азбука"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4. 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"За рулём"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• транспорт города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• грузовые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• мототранспорт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• легковые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• спецмашины.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5.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"Красный, жёлтый, зелёный"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Игра способствует изучению правил дорожного движения.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6.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 xml:space="preserve">"Доски </w:t>
      </w:r>
      <w:proofErr w:type="spell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Сегена</w:t>
      </w:r>
      <w:proofErr w:type="spellEnd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"Правила дорожного движения"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"Транспорт"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"Город"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подбирать вкладыш в соответствии с изображением, закрепляя основные понятия.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Подвижные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"Цветные автомобили"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младшая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2. 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"Машины"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младшая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3. 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"Воробушки и автомобиль"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младшая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4. 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"Трамвай"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младший возраст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5. 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"Светофор"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старшая и подготовительная группы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lastRenderedPageBreak/>
        <w:t xml:space="preserve">Если свет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зажёгся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красный,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Значит, двигаться…..(опасно).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Свет зелёный говорит: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"Проходите, путь……(открыт)".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Жёлтый свет - предупрежденье -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Жди сигнала для….(движенья).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Затем руководитель объясняет правила игры: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6. 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"Мы юные автомобилисты" 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(дети дошкольных групп)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1. Придерживаться правостороннего движения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2. Правильно реагировать на сигналы светофора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3. Пропускать пешеходов (детей младшей группы с педагогом)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7. 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"Стоп"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старшая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"Смотри, не зевай" - жёлтый кружок,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"Стоп!" - красный кружок.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Литература: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1. Вавилова Е.Н. Учите бегать, прыгать, лазать, метать: Пособие для воспитателя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дет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.с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ада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. - М.: Просвещение, 1983.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2.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Минскин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Е.М. Игры и развлечения в группе продлённого дня. - М.: Просвещение, 1985.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3. Тимофеева Е.А. Подвижные игры с детьми младшего дошкольного возраста. - М.: Просвещение, 1986.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Игры-тренинги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"Паровозики" и "машины"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Вместе с детьми сделайте из подручного материала (стульчиков, крупных модулей) две пересекающиеся дорожки. По одной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их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них,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   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    После этого продолжите игру, выбрав одного или двоих детей, которые будут изображать шлагбаум: поднимать и опускать руки, открывая и закрывая, таким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образом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путь "машинам". Обратите их внимание на то, что закрытие шлагбаума означает остановку движения поездо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в-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"паровозиков". В этом случае столкновение невозможно. Если это всё-таки произойдёт, 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lastRenderedPageBreak/>
        <w:t>проанализируйте вместе с детьми, кто из участников игры нарушил правила.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2. "Игры во дворе"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Сюжет игры можно менять: например, играющих детей предупредит об опасности зайчик, высунувшийся из окна дома.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Театрализованные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Кукольный спектакль "Уважайте светофор"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Действующие лица: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Светофорчик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, Ёж, Петух, Заяц, Лиса, Петрушка, Пёс, Кот.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2.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Инсценировка "На лесном перекрёстке"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Действующие лица: Сорока, Медвежонок, Зайчонок, Лягушонок, Кот, Козлёнок, доктор Айболит.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3. </w:t>
      </w:r>
      <w:proofErr w:type="gram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Кукольный театр "Игры во дворе"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Действующие лица: куклы - мальчики, девочки, машины.</w:t>
      </w:r>
      <w:proofErr w:type="gramEnd"/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4. 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"Путешествие за город"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Действующие лица: дорожные знаки.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5. 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 xml:space="preserve">Настольный театр "Друзья </w:t>
      </w:r>
      <w:proofErr w:type="spell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Светофорика</w:t>
      </w:r>
      <w:proofErr w:type="spellEnd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Действующие лица: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Светофорик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,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зверята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6. 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Кукольный спектакль "На лесном перекрёстке"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Действующие лица: Колобок, Заяц, Волк, Медведь, Лиса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7. 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 xml:space="preserve">Стенд - книжка "Приключения </w:t>
      </w:r>
      <w:proofErr w:type="gram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Помехи-Неумехи</w:t>
      </w:r>
      <w:proofErr w:type="gramEnd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Действующие лица: сюжетные рисунки с изображением дорожных знаков.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8.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Игра-драматизация "Незнайка нам дороге"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Действующие лица: Незнайка,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Знайка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,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Шпунтик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, Винтик, постовой.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9. 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 xml:space="preserve">Театр игрушек "Происшествие в </w:t>
      </w:r>
      <w:proofErr w:type="spell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Светофории</w:t>
      </w:r>
      <w:proofErr w:type="spellEnd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Действующие лица: Светофор, Кот в сапогах, Богатырь, Иванушка, Алёнушка.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Литература: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1. Захарова С.Н. "Праздники в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детском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салу" - Москва -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Владос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- 2000.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2.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Карпушина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М.Ю. "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Логоритмические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занятия в детском саду"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3.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Корчаловская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Н.В.,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Посевина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Г.Д. "Праздник в детском саду" - Ростов-на-Дону - Феникс - 2001.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4. Рябцева И.Ю., Жданова Л.Ф. "Приходите к нам на праздник" - Ярославль - Академия развития - 1999.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Дидактические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"Светофор"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младшая и средняя группы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lastRenderedPageBreak/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 Закрепить представление детей о назначении светофора, о его сигналах.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2. Закрепить представление детей о цвете (красный, жёлтый, зелёный).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Материал</w:t>
      </w:r>
      <w:proofErr w:type="gram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ц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ветные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картонные кружочки (жёлтые, зелёные, красные); макет светофора.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2. 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"Поставь дорожный знак"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старшая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1.Учить детей различать следующие дорожные знаки: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2.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Воспитывать внимание, навыки ориентировки в пространстве.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Материал: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3. "Теремок"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старшая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 Учить детей различать дорожные знаки для водителей (велосипедистов) и пешеходов.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знаках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Материал</w:t>
      </w:r>
      <w:proofErr w:type="gram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артонные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круги с изображением дорожных знаков; бумажный конверт с вырезанным в ней окошком; палочка.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4. 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"Угадай, какой знак"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старшая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 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 Учить детей различать дорожные знаки.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2. Закреплять знания детей о правилах дорожного движения.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3. Воспитывать умение самостоятельно пользоваться полученными знаниями в повседневной жизни.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Материал</w:t>
      </w:r>
      <w:proofErr w:type="gram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убики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с наклеенными на них дорожными знаками: предупреждающими, запрещающими, информационно-указательными и знаками сервиса.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5. 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"Виды перекрёстков" (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старшая группа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Цель: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 Познакомить детей с видами перекрёстков.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2. Учить правилам перехода улицы.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3. Развивать внимание и наблюдательность.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Материал: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бумажные карточки большого и маленького размера с изображением уличных перекрёстков.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Развивающие игры</w:t>
      </w:r>
      <w:r w:rsidRPr="003D0220">
        <w:rPr>
          <w:rFonts w:ascii="Arial" w:eastAsia="Times New Roman" w:hAnsi="Arial" w:cs="Arial"/>
          <w:i/>
          <w:iCs/>
          <w:color w:val="58191A"/>
          <w:sz w:val="33"/>
          <w:szCs w:val="33"/>
          <w:lang w:eastAsia="ru-RU"/>
        </w:rPr>
        <w:br/>
        <w:t>с использованием современных технологий.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1. </w:t>
      </w:r>
      <w:proofErr w:type="spell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Мнемотаблицы</w:t>
      </w:r>
      <w:proofErr w:type="spellEnd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"Дорожные знаки - лучшие друзья водителей и пешеходов"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1249"/>
      </w:tblGrid>
      <w:tr w:rsidR="003D0220" w:rsidRPr="003D0220" w:rsidTr="003D0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3</w:t>
            </w:r>
          </w:p>
        </w:tc>
      </w:tr>
      <w:tr w:rsidR="003D0220" w:rsidRPr="003D0220" w:rsidTr="003D0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6</w:t>
            </w:r>
          </w:p>
        </w:tc>
      </w:tr>
    </w:tbl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1 - форма знака в виде геометрической фигуры (треугольник, круг, квадрат)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2 - цвет (красный, голубой)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3 - вид знака (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- предупреждающий, З - запрещающий, У - указательный)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4 - рисунок (дети, велосипед, человечек, "зебра" и т.д.)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5 - фигурка человечка (его действия)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6 - транспорт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2. 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 xml:space="preserve">Кольцо </w:t>
      </w:r>
      <w:proofErr w:type="spellStart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Луллия</w:t>
      </w:r>
      <w:proofErr w:type="spellEnd"/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На внешнем круге - символы дорожных знаков, на внутреннем - изображение ребёнка, автомобиля.</w:t>
      </w:r>
      <w:proofErr w:type="gramEnd"/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3.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Морфологическая дорожка.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(Действия ребёнка в соответствии с ПДД)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1249"/>
      </w:tblGrid>
      <w:tr w:rsidR="003D0220" w:rsidRPr="003D0220" w:rsidTr="003D0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3D0220" w:rsidRPr="003D0220" w:rsidRDefault="003D0220" w:rsidP="003D0220">
            <w:pPr>
              <w:spacing w:before="134" w:after="134"/>
              <w:jc w:val="center"/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</w:pPr>
            <w:r w:rsidRPr="003D0220">
              <w:rPr>
                <w:rFonts w:ascii="Arial" w:eastAsia="Times New Roman" w:hAnsi="Arial" w:cs="Arial"/>
                <w:color w:val="020802"/>
                <w:sz w:val="21"/>
                <w:szCs w:val="21"/>
                <w:lang w:eastAsia="ru-RU"/>
              </w:rPr>
              <w:t>3</w:t>
            </w:r>
          </w:p>
        </w:tc>
      </w:tr>
    </w:tbl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1- цвет светофора (красный, зелёный, жёлтый)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2 - сигнал - словесный ("Стой!", "Внимание!", "Иди!")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3 - символы - сигналы (кружок - восклицательный знак - прямая линия)</w:t>
      </w:r>
      <w:proofErr w:type="gramEnd"/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Обучающие игры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«Пешеходы и водители».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Ход игры: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На какой свет могут двигаться машины?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На какой свет двигаться нельзя?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Что такое проезжая часть?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Что такое тротуар?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Назовите знаки («пешеходный переход», «дети» и т.д.)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 - Внимание! Сейчас начнется движение по улицам.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Следите за светофором, (подключается светофор, едут автомобили, идут пешеходы.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Смена сигналов.).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Игра продолжается до тех пор, пока все дети не усвоят правила движения.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Игра-соревнование.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-в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Ход игры: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   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 xml:space="preserve">    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lastRenderedPageBreak/>
        <w:t>и движется через перекресток на сигналы светофора.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Затем задания повторяются или по желанию могут быть заменены на загадки (задает юный инспектор движения на остановках).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   Во время игры юный инспектор движения, регулировщик, пост ГИ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БДД сл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     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«Стоп - Идите»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Подготовка к игре: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Дети игроки располагаются по одну сторону помещения, а водящий с пешеходным светофором в руках - по другую.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лилипутиками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», переставляя ногу на длину ступни пятка к носку.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«Наш друг постовой»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Посмотрите: постовой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В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стал на нашей мостовой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Быстро руку протянул,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Ловко палочкой взмахнул.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Вы видали? Вы видали?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Все машины сразу встали.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Дружно встали в три ряда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И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не едут никуда.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Не волнуется народ,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Через улицу идет.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И стоит на мостовой,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Как волшебник постовой.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Все машины одному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П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одчиняются ему.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i/>
          <w:iCs/>
          <w:color w:val="020802"/>
          <w:sz w:val="21"/>
          <w:szCs w:val="21"/>
          <w:lang w:eastAsia="ru-RU"/>
        </w:rPr>
        <w:t>(</w:t>
      </w:r>
      <w:proofErr w:type="spellStart"/>
      <w:r w:rsidRPr="003D0220">
        <w:rPr>
          <w:rFonts w:ascii="Arial" w:eastAsia="Times New Roman" w:hAnsi="Arial" w:cs="Arial"/>
          <w:i/>
          <w:iCs/>
          <w:color w:val="020802"/>
          <w:sz w:val="21"/>
          <w:szCs w:val="21"/>
          <w:lang w:eastAsia="ru-RU"/>
        </w:rPr>
        <w:t>Я.Пишумов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Подготовка к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игре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:О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бъяснить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«Найди безопасный путь»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Подготовка к игре: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В зависимости от возраста детей воспитатель рассказывает или спрашивает детей: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Везде ли можно переходить улицу?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Какие знаки указывают на то, что в этом месте разрешено переходить улицу?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Куда и зачем надо смотреть в начале перехода улицы?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Куда и зачем надо смотреть в середине улицы, по которой машины едут в две стороны?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- Как выглядит и о чем предупреждает знак пешеходного перехода?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- Для чего на дороге нарисовали «зебру»?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«Где мое место?»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 xml:space="preserve">Подготовка к </w:t>
      </w: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игре</w:t>
      </w:r>
      <w:proofErr w:type="gram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онструирование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дороги, расстановка на дороге предупреждений (школа, столовая, ремонт дороги и т.п.), соответствующих изученным знакам дорожного движения.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 Задача игроков 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заменить словесные предупреждения на нужные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знаки. Игра может проводиться в двух вариантах.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lastRenderedPageBreak/>
        <w:t>1. Один игрок расставляет знаки, остальные оценивают правильность.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 2. Два игрока соревнуются, кто быстрее и правильнее расставит знаки.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«Путаница»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Подготовка к игре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: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беспорядок. Я прошу помочь исправить положение.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Дети, превратившись в добрых волшебников, расставляют знаки правильно. Объясняют, что делают.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«Дорожный экзамен»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 xml:space="preserve">Подготовка к </w:t>
      </w: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игре</w:t>
      </w:r>
      <w:proofErr w:type="gram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онструирование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дороги и расстановка знаков.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i/>
          <w:iCs/>
          <w:color w:val="020802"/>
          <w:sz w:val="21"/>
          <w:szCs w:val="21"/>
          <w:lang w:eastAsia="ru-RU"/>
        </w:rPr>
        <w:t>П</w:t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равила игры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Ребенок-водитель-ученик, сдающий экзамен на право вождения автомобиля. Он «едет» по дороге и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,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«Выполни поручение»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 xml:space="preserve">Подготовка к </w:t>
      </w: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игре</w:t>
      </w:r>
      <w:proofErr w:type="gramStart"/>
      <w:r w:rsidRPr="003D0220">
        <w:rPr>
          <w:rFonts w:ascii="Arial" w:eastAsia="Times New Roman" w:hAnsi="Arial" w:cs="Arial"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К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онструирование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дороги и расстановка изученных знаков.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«Повороты»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Подготовка к игре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: 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«Как проехать?»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Подготовка к игре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Игра «Угадай знак»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 xml:space="preserve">Подготовка к </w:t>
      </w:r>
      <w:proofErr w:type="spell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игре</w:t>
      </w:r>
      <w:proofErr w:type="gramStart"/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се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изученные знаки расставляют на расстоянии друг от друга.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Правила игры</w:t>
      </w: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победителей.</w:t>
      </w:r>
    </w:p>
    <w:p w:rsidR="003D0220" w:rsidRPr="003D0220" w:rsidRDefault="003D0220" w:rsidP="003D0220">
      <w:pPr>
        <w:shd w:val="clear" w:color="auto" w:fill="B4CDF3"/>
        <w:spacing w:before="90" w:after="90"/>
        <w:outlineLvl w:val="1"/>
        <w:rPr>
          <w:rFonts w:ascii="Arial" w:eastAsia="Times New Roman" w:hAnsi="Arial" w:cs="Arial"/>
          <w:color w:val="58191A"/>
          <w:sz w:val="33"/>
          <w:szCs w:val="33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t>Сюжетно-ролевые игры по правилам дорожного движения</w:t>
      </w:r>
      <w:r w:rsidRPr="003D0220">
        <w:rPr>
          <w:rFonts w:ascii="Arial" w:eastAsia="Times New Roman" w:hAnsi="Arial" w:cs="Arial"/>
          <w:b/>
          <w:bCs/>
          <w:i/>
          <w:iCs/>
          <w:color w:val="58191A"/>
          <w:sz w:val="33"/>
          <w:szCs w:val="33"/>
          <w:lang w:eastAsia="ru-RU"/>
        </w:rPr>
        <w:br/>
        <w:t>(для детей старшего дошкольного возраста)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Сюжетно-ролевая игра «Пешеходы»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Информационная часть.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Рассказать детям:</w:t>
      </w:r>
    </w:p>
    <w:p w:rsidR="003D0220" w:rsidRPr="003D0220" w:rsidRDefault="003D0220" w:rsidP="003D0220">
      <w:pPr>
        <w:numPr>
          <w:ilvl w:val="0"/>
          <w:numId w:val="1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об обязанностях пешеходов;</w:t>
      </w:r>
    </w:p>
    <w:p w:rsidR="003D0220" w:rsidRPr="003D0220" w:rsidRDefault="003D0220" w:rsidP="003D0220">
      <w:pPr>
        <w:numPr>
          <w:ilvl w:val="0"/>
          <w:numId w:val="1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том, где разрешается ходить;</w:t>
      </w:r>
    </w:p>
    <w:p w:rsidR="003D0220" w:rsidRPr="003D0220" w:rsidRDefault="003D0220" w:rsidP="003D0220">
      <w:pPr>
        <w:numPr>
          <w:ilvl w:val="0"/>
          <w:numId w:val="1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правилах перехода в установленных местах;</w:t>
      </w:r>
    </w:p>
    <w:p w:rsidR="003D0220" w:rsidRPr="003D0220" w:rsidRDefault="003D0220" w:rsidP="003D0220">
      <w:pPr>
        <w:numPr>
          <w:ilvl w:val="0"/>
          <w:numId w:val="1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том, что запрещается пешеходам;</w:t>
      </w:r>
    </w:p>
    <w:p w:rsidR="003D0220" w:rsidRPr="003D0220" w:rsidRDefault="003D0220" w:rsidP="003D0220">
      <w:pPr>
        <w:numPr>
          <w:ilvl w:val="0"/>
          <w:numId w:val="1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классификации дорожных знаков (предупреждающие, запрещающие, информационно-указательные и др.).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lastRenderedPageBreak/>
        <w:t>Атрибуты:</w:t>
      </w:r>
    </w:p>
    <w:p w:rsidR="003D0220" w:rsidRPr="003D0220" w:rsidRDefault="003D0220" w:rsidP="003D0220">
      <w:pPr>
        <w:numPr>
          <w:ilvl w:val="0"/>
          <w:numId w:val="2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Набор дорожных знаков, пешеходных дорожек;</w:t>
      </w:r>
    </w:p>
    <w:p w:rsidR="003D0220" w:rsidRPr="003D0220" w:rsidRDefault="003D0220" w:rsidP="003D0220">
      <w:pPr>
        <w:numPr>
          <w:ilvl w:val="0"/>
          <w:numId w:val="2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Накидки, обозначающие различные виды транспорта;</w:t>
      </w:r>
    </w:p>
    <w:p w:rsidR="003D0220" w:rsidRPr="003D0220" w:rsidRDefault="003D0220" w:rsidP="003D0220">
      <w:pPr>
        <w:numPr>
          <w:ilvl w:val="0"/>
          <w:numId w:val="2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Иллюстрации по дорожным знакам.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Создание проблемной ситуации</w:t>
      </w:r>
    </w:p>
    <w:p w:rsidR="003D0220" w:rsidRPr="003D0220" w:rsidRDefault="003D0220" w:rsidP="003D0220">
      <w:pPr>
        <w:numPr>
          <w:ilvl w:val="0"/>
          <w:numId w:val="3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Дети отправились на экскурсию по городу.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Задача детей:</w:t>
      </w:r>
      <w:r w:rsidRPr="003D0220">
        <w:rPr>
          <w:rFonts w:ascii="Arial" w:eastAsia="Times New Roman" w:hAnsi="Arial" w:cs="Arial"/>
          <w:i/>
          <w:iCs/>
          <w:color w:val="020802"/>
          <w:sz w:val="21"/>
          <w:szCs w:val="21"/>
          <w:lang w:eastAsia="ru-RU"/>
        </w:rPr>
        <w:t>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выбрать безопасный путь, соблюдать правила дорожного движения.</w:t>
      </w:r>
    </w:p>
    <w:p w:rsidR="003D0220" w:rsidRPr="003D0220" w:rsidRDefault="003D0220" w:rsidP="003D0220">
      <w:pPr>
        <w:numPr>
          <w:ilvl w:val="0"/>
          <w:numId w:val="3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Что случится, если не будет дорожных знаков…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Задача детей: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вспомнить значение дорожных знаков.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Сюжетно-ролевая игра «Пассажиры»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Информационная </w:t>
      </w:r>
      <w:proofErr w:type="spell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часть</w:t>
      </w:r>
      <w:proofErr w:type="gramStart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.Р</w:t>
      </w:r>
      <w:proofErr w:type="gram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ассказать</w:t>
      </w:r>
      <w:proofErr w:type="spellEnd"/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 xml:space="preserve"> детям:</w:t>
      </w:r>
    </w:p>
    <w:p w:rsidR="003D0220" w:rsidRPr="003D0220" w:rsidRDefault="003D0220" w:rsidP="003D0220">
      <w:pPr>
        <w:numPr>
          <w:ilvl w:val="0"/>
          <w:numId w:val="4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правилах поведения в общественном транспорте и обязанностях пассажиров;</w:t>
      </w:r>
    </w:p>
    <w:p w:rsidR="003D0220" w:rsidRPr="003D0220" w:rsidRDefault="003D0220" w:rsidP="003D0220">
      <w:pPr>
        <w:numPr>
          <w:ilvl w:val="0"/>
          <w:numId w:val="4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том, где надо ожидать транспортное средство перед посадкой;</w:t>
      </w:r>
    </w:p>
    <w:p w:rsidR="003D0220" w:rsidRPr="003D0220" w:rsidRDefault="003D0220" w:rsidP="003D0220">
      <w:pPr>
        <w:numPr>
          <w:ilvl w:val="0"/>
          <w:numId w:val="4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 правилах поведения в легковом автомобиле;</w:t>
      </w:r>
    </w:p>
    <w:p w:rsidR="003D0220" w:rsidRPr="003D0220" w:rsidRDefault="003D0220" w:rsidP="003D0220">
      <w:pPr>
        <w:numPr>
          <w:ilvl w:val="0"/>
          <w:numId w:val="4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познакомить с профессией кондуктора.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Атрибуты:</w:t>
      </w:r>
    </w:p>
    <w:p w:rsidR="003D0220" w:rsidRPr="003D0220" w:rsidRDefault="003D0220" w:rsidP="003D0220">
      <w:pPr>
        <w:numPr>
          <w:ilvl w:val="0"/>
          <w:numId w:val="5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Шапочка кондуктора,</w:t>
      </w:r>
    </w:p>
    <w:p w:rsidR="003D0220" w:rsidRPr="003D0220" w:rsidRDefault="003D0220" w:rsidP="003D0220">
      <w:pPr>
        <w:numPr>
          <w:ilvl w:val="0"/>
          <w:numId w:val="5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Таблички остановок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Создание проблемной ситуации</w:t>
      </w:r>
    </w:p>
    <w:p w:rsidR="003D0220" w:rsidRPr="003D0220" w:rsidRDefault="003D0220" w:rsidP="003D0220">
      <w:pPr>
        <w:numPr>
          <w:ilvl w:val="0"/>
          <w:numId w:val="6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Детей пригласили в музей.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Задача детей: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 подобрать безопасный способ передвижения.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color w:val="020802"/>
          <w:sz w:val="21"/>
          <w:szCs w:val="21"/>
          <w:lang w:eastAsia="ru-RU"/>
        </w:rPr>
        <w:t>Сюжетно-ролевая игра «Службы спасения»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Информационная часть</w:t>
      </w:r>
    </w:p>
    <w:p w:rsidR="003D0220" w:rsidRPr="003D0220" w:rsidRDefault="003D0220" w:rsidP="003D0220">
      <w:pPr>
        <w:numPr>
          <w:ilvl w:val="0"/>
          <w:numId w:val="7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Рассказать детям о дорожно-транспортных происшествиях и их причинах:</w:t>
      </w:r>
    </w:p>
    <w:p w:rsidR="003D0220" w:rsidRPr="003D0220" w:rsidRDefault="003D0220" w:rsidP="003D0220">
      <w:pPr>
        <w:numPr>
          <w:ilvl w:val="1"/>
          <w:numId w:val="7"/>
        </w:numPr>
        <w:shd w:val="clear" w:color="auto" w:fill="B4CDF3"/>
        <w:ind w:left="6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движение и переход дороги в неустановленных местах;</w:t>
      </w:r>
    </w:p>
    <w:p w:rsidR="003D0220" w:rsidRPr="003D0220" w:rsidRDefault="003D0220" w:rsidP="003D0220">
      <w:pPr>
        <w:numPr>
          <w:ilvl w:val="1"/>
          <w:numId w:val="7"/>
        </w:numPr>
        <w:shd w:val="clear" w:color="auto" w:fill="B4CDF3"/>
        <w:ind w:left="6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погодные условия;</w:t>
      </w:r>
    </w:p>
    <w:p w:rsidR="003D0220" w:rsidRPr="003D0220" w:rsidRDefault="003D0220" w:rsidP="003D0220">
      <w:pPr>
        <w:numPr>
          <w:ilvl w:val="1"/>
          <w:numId w:val="7"/>
        </w:numPr>
        <w:shd w:val="clear" w:color="auto" w:fill="B4CDF3"/>
        <w:ind w:left="6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неожиданный выход пешеходов на проезжую часть;</w:t>
      </w:r>
    </w:p>
    <w:p w:rsidR="003D0220" w:rsidRPr="003D0220" w:rsidRDefault="003D0220" w:rsidP="003D0220">
      <w:pPr>
        <w:numPr>
          <w:ilvl w:val="1"/>
          <w:numId w:val="7"/>
        </w:numPr>
        <w:shd w:val="clear" w:color="auto" w:fill="B4CDF3"/>
        <w:ind w:left="6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переход на запрещающий знак светофора;</w:t>
      </w:r>
    </w:p>
    <w:p w:rsidR="003D0220" w:rsidRPr="003D0220" w:rsidRDefault="003D0220" w:rsidP="003D0220">
      <w:pPr>
        <w:numPr>
          <w:ilvl w:val="1"/>
          <w:numId w:val="7"/>
        </w:numPr>
        <w:shd w:val="clear" w:color="auto" w:fill="B4CDF3"/>
        <w:ind w:left="6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игры в неустановленных местах.</w:t>
      </w:r>
    </w:p>
    <w:p w:rsidR="003D0220" w:rsidRPr="003D0220" w:rsidRDefault="003D0220" w:rsidP="003D0220">
      <w:pPr>
        <w:numPr>
          <w:ilvl w:val="0"/>
          <w:numId w:val="7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Атрибуты:</w:t>
      </w:r>
    </w:p>
    <w:p w:rsidR="003D0220" w:rsidRPr="003D0220" w:rsidRDefault="003D0220" w:rsidP="003D0220">
      <w:pPr>
        <w:numPr>
          <w:ilvl w:val="0"/>
          <w:numId w:val="8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Набор дорожных знаков,</w:t>
      </w:r>
    </w:p>
    <w:p w:rsidR="003D0220" w:rsidRPr="003D0220" w:rsidRDefault="003D0220" w:rsidP="003D0220">
      <w:pPr>
        <w:numPr>
          <w:ilvl w:val="0"/>
          <w:numId w:val="8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пешеходных дорожек;</w:t>
      </w:r>
    </w:p>
    <w:p w:rsidR="003D0220" w:rsidRPr="003D0220" w:rsidRDefault="003D0220" w:rsidP="003D0220">
      <w:pPr>
        <w:numPr>
          <w:ilvl w:val="0"/>
          <w:numId w:val="8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Накидки, обозначающие различные виды обычного и специального транспорта;</w:t>
      </w:r>
      <w:bookmarkStart w:id="0" w:name="_GoBack"/>
      <w:bookmarkEnd w:id="0"/>
    </w:p>
    <w:p w:rsidR="003D0220" w:rsidRPr="003D0220" w:rsidRDefault="003D0220" w:rsidP="003D0220">
      <w:pPr>
        <w:numPr>
          <w:ilvl w:val="0"/>
          <w:numId w:val="8"/>
        </w:numPr>
        <w:shd w:val="clear" w:color="auto" w:fill="B4CDF3"/>
        <w:ind w:left="300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Иллюстрации специального транспорта.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Создание проблемной ситуации</w:t>
      </w:r>
    </w:p>
    <w:p w:rsidR="003D0220" w:rsidRPr="003D0220" w:rsidRDefault="003D0220" w:rsidP="003D0220">
      <w:pPr>
        <w:shd w:val="clear" w:color="auto" w:fill="B4CDF3"/>
        <w:spacing w:before="134" w:after="134"/>
        <w:rPr>
          <w:rFonts w:ascii="Arial" w:eastAsia="Times New Roman" w:hAnsi="Arial" w:cs="Arial"/>
          <w:color w:val="020802"/>
          <w:sz w:val="21"/>
          <w:szCs w:val="21"/>
          <w:lang w:eastAsia="ru-RU"/>
        </w:rPr>
      </w:pP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На вызов едет пожарная машина.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br/>
      </w:r>
      <w:r w:rsidRPr="003D0220">
        <w:rPr>
          <w:rFonts w:ascii="Arial" w:eastAsia="Times New Roman" w:hAnsi="Arial" w:cs="Arial"/>
          <w:b/>
          <w:bCs/>
          <w:i/>
          <w:iCs/>
          <w:color w:val="020802"/>
          <w:sz w:val="21"/>
          <w:szCs w:val="21"/>
          <w:lang w:eastAsia="ru-RU"/>
        </w:rPr>
        <w:t>Задача детей:</w:t>
      </w:r>
      <w:r w:rsidRPr="003D0220">
        <w:rPr>
          <w:rFonts w:ascii="Arial" w:eastAsia="Times New Roman" w:hAnsi="Arial" w:cs="Arial"/>
          <w:i/>
          <w:iCs/>
          <w:color w:val="020802"/>
          <w:sz w:val="21"/>
          <w:szCs w:val="21"/>
          <w:lang w:eastAsia="ru-RU"/>
        </w:rPr>
        <w:t> </w:t>
      </w:r>
      <w:r w:rsidRPr="003D0220">
        <w:rPr>
          <w:rFonts w:ascii="Arial" w:eastAsia="Times New Roman" w:hAnsi="Arial" w:cs="Arial"/>
          <w:color w:val="020802"/>
          <w:sz w:val="21"/>
          <w:szCs w:val="21"/>
          <w:lang w:eastAsia="ru-RU"/>
        </w:rPr>
        <w:t>организовать движение других транспортных средств.</w:t>
      </w:r>
    </w:p>
    <w:p w:rsidR="00CB6348" w:rsidRPr="003D0220" w:rsidRDefault="00CB6348" w:rsidP="003D0220"/>
    <w:sectPr w:rsidR="00CB6348" w:rsidRPr="003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048"/>
    <w:multiLevelType w:val="multilevel"/>
    <w:tmpl w:val="09CC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27B79"/>
    <w:multiLevelType w:val="multilevel"/>
    <w:tmpl w:val="662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20D16"/>
    <w:multiLevelType w:val="multilevel"/>
    <w:tmpl w:val="6AF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AB2C06"/>
    <w:multiLevelType w:val="multilevel"/>
    <w:tmpl w:val="426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FC1036"/>
    <w:multiLevelType w:val="multilevel"/>
    <w:tmpl w:val="137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0F0145"/>
    <w:multiLevelType w:val="multilevel"/>
    <w:tmpl w:val="E26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0B2014"/>
    <w:multiLevelType w:val="multilevel"/>
    <w:tmpl w:val="C9BE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C2415E"/>
    <w:multiLevelType w:val="multilevel"/>
    <w:tmpl w:val="DCE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8"/>
    <w:rsid w:val="003D0220"/>
    <w:rsid w:val="00412EBB"/>
    <w:rsid w:val="00BD3C08"/>
    <w:rsid w:val="00C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3648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2017-09-18T04:33:00Z</dcterms:created>
  <dcterms:modified xsi:type="dcterms:W3CDTF">2017-09-18T04:35:00Z</dcterms:modified>
</cp:coreProperties>
</file>