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D4" w:rsidRDefault="001D13D4" w:rsidP="001D13D4">
      <w:pPr>
        <w:ind w:firstLine="708"/>
        <w:rPr>
          <w:rFonts w:ascii="Times New Roman" w:hAnsi="Times New Roman"/>
          <w:b/>
          <w:sz w:val="28"/>
          <w:szCs w:val="28"/>
        </w:rPr>
      </w:pPr>
      <w:r>
        <w:rPr>
          <w:rFonts w:ascii="Times New Roman" w:hAnsi="Times New Roman"/>
          <w:b/>
          <w:sz w:val="28"/>
          <w:szCs w:val="28"/>
        </w:rPr>
        <w:t>Развитие  творческих способностей учащихся через использование активных форм урочной и внеурочной деятельности.</w:t>
      </w:r>
    </w:p>
    <w:p w:rsidR="001D13D4" w:rsidRDefault="001D13D4" w:rsidP="001D13D4">
      <w:pPr>
        <w:shd w:val="clear" w:color="auto" w:fill="FFFFFF"/>
        <w:spacing w:after="150" w:line="273" w:lineRule="atLeast"/>
        <w:jc w:val="right"/>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Жилякова</w:t>
      </w:r>
      <w:proofErr w:type="spellEnd"/>
      <w:r>
        <w:rPr>
          <w:rFonts w:ascii="Arial" w:eastAsia="Times New Roman" w:hAnsi="Arial" w:cs="Arial"/>
          <w:color w:val="000000"/>
          <w:sz w:val="21"/>
          <w:szCs w:val="21"/>
          <w:lang w:eastAsia="ru-RU"/>
        </w:rPr>
        <w:t xml:space="preserve"> И. Н., учитель начальных классов.</w:t>
      </w:r>
    </w:p>
    <w:p w:rsidR="001D13D4" w:rsidRDefault="001D13D4" w:rsidP="001D13D4">
      <w:pPr>
        <w:shd w:val="clear" w:color="auto" w:fill="FFFFFF"/>
        <w:spacing w:after="150" w:line="273" w:lineRule="atLeast"/>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МБОУ «СОШ №28 с УИОП имени А. А. Угарова»</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В настоящее время в современной школе достаточно остро стоит задача повышения эффективности педагогического процесса. И я задалась вопросом: как сделать учебный процесс более эффективным?</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Проблема мотивации исследуется достаточно широко. Наблюдение за работой учителей показывает, что они далеко не всегда уделяют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Как  же  пробудить  у  ребят   желание  "напиться"  из   источника  знаний?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Повышение уровня учебной мотивации — это процесс длительный, кропотливый и целенаправленный.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Формированию учебной мотивации способствует умелое использование игровых ситуаций и других элементов занимательности. Одним из наиболее действенных приёмов формирования мотивации к обучению является дидактическая игра. При включении ребенка в ситуацию дидактической игры интерес к учебной деятельности резко возрастает, работоспособность повышается. Так, при закреплении и проверке знаний на уроке русского языка использую игру “Иду в гости”. Её можно использовать как в индивидуальной, так и в групповой работе. Она занимает на уроке немного времени, но даёт представление о том, как материал усвоен учащимся, с кем необходимо провести индивидуальную работу.</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w:t>
      </w:r>
      <w:r w:rsidRPr="004623A7">
        <w:rPr>
          <w:rFonts w:ascii="Arial" w:eastAsia="Times New Roman" w:hAnsi="Arial" w:cs="Arial"/>
          <w:color w:val="000000"/>
          <w:sz w:val="21"/>
          <w:szCs w:val="21"/>
          <w:lang w:eastAsia="ru-RU"/>
        </w:rPr>
        <w:lastRenderedPageBreak/>
        <w:t>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В  таких  случаях  использую приём “Привлекательная цель”.</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Развивать и сохранять учебную мотивацию у младших школьников можно, используя для этой цели занимательные задания, загадки, и ребусы, привлекая красочную наглядность, литературных персонажей и сказочных героев. Поддержание постоянного интереса к предмету обеспечивается через содержание и формулировку заданий, форму подачи материала:</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“Найди лишнее число в каждом ряду”,</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“Зачеркни его”,</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“Оставшиеся числа, расставь в порядке возрастания”,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“Подставив вместо чисел соответствующие буквы, расшифруй слово”,</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За время работы заметила, что больший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 Введение в теорию осуществляю через практическую задачу, полезность решения которой очевидна ученикам: найти площадь класса, средний возраст членов семьи.</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Проблемные задания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Поэтому необходимо находить, конструировать полезные для учебного процесса противоречия, проблемные ситуации, привлекать школьников к их обсуждению и решению.</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Тема “Термометр”</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Проблемные вопросы</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-Почему термометр иногда называют </w:t>
      </w:r>
      <w:proofErr w:type="spellStart"/>
      <w:r w:rsidRPr="004623A7">
        <w:rPr>
          <w:rFonts w:ascii="Arial" w:eastAsia="Times New Roman" w:hAnsi="Arial" w:cs="Arial"/>
          <w:color w:val="000000"/>
          <w:sz w:val="21"/>
          <w:szCs w:val="21"/>
          <w:lang w:eastAsia="ru-RU"/>
        </w:rPr>
        <w:t>термоизмеритель</w:t>
      </w:r>
      <w:proofErr w:type="spellEnd"/>
      <w:r w:rsidRPr="004623A7">
        <w:rPr>
          <w:rFonts w:ascii="Arial" w:eastAsia="Times New Roman" w:hAnsi="Arial" w:cs="Arial"/>
          <w:color w:val="000000"/>
          <w:sz w:val="21"/>
          <w:szCs w:val="21"/>
          <w:lang w:eastAsia="ru-RU"/>
        </w:rPr>
        <w:t xml:space="preserve"> или градусник?</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-Можно ли измерить температуру человеческого тела уличным термометром?</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-В каком случае водный термометр покажет неверную температуру?</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Проблемная задача</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Осенью по радио метеорологи сообщили, что температура воздуха +5 °С. Нина решила проверить их сообщение. Она взяла комнатный термометр и вышла на улицу. Подержав в руке термометр 5 минут, она заметила, что конец столбика подкрашенной жидкости показывал +20 °</w:t>
      </w:r>
      <w:proofErr w:type="gramStart"/>
      <w:r w:rsidRPr="004623A7">
        <w:rPr>
          <w:rFonts w:ascii="Arial" w:eastAsia="Times New Roman" w:hAnsi="Arial" w:cs="Arial"/>
          <w:color w:val="000000"/>
          <w:sz w:val="21"/>
          <w:szCs w:val="21"/>
          <w:lang w:eastAsia="ru-RU"/>
        </w:rPr>
        <w:t>С.</w:t>
      </w:r>
      <w:proofErr w:type="gramEnd"/>
      <w:r w:rsidRPr="004623A7">
        <w:rPr>
          <w:rFonts w:ascii="Arial" w:eastAsia="Times New Roman" w:hAnsi="Arial" w:cs="Arial"/>
          <w:color w:val="000000"/>
          <w:sz w:val="21"/>
          <w:szCs w:val="21"/>
          <w:lang w:eastAsia="ru-RU"/>
        </w:rPr>
        <w:t xml:space="preserve"> Почему термометр показал температуру намного выше, чем было на самом деле?</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издание книжек.</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Одним из эффективных способов формирования и сохранения мотивации у младших школьников является создание ситуаций успеха.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«Оратор»</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За 1 минуту убедите своего собеседника в том, что изучение этой темы просто необходимо.</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lastRenderedPageBreak/>
        <w:t>«Автор»</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…Если бы вы были автором учебника, как бы вы объяснили ученикам необходимость изучения этой темы?</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…Если бы вы были автором учебника, как бы вы объяснили ученикам эту тему?</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proofErr w:type="spellStart"/>
      <w:r w:rsidRPr="004623A7">
        <w:rPr>
          <w:rFonts w:ascii="Arial" w:eastAsia="Times New Roman" w:hAnsi="Arial" w:cs="Arial"/>
          <w:color w:val="000000"/>
          <w:sz w:val="21"/>
          <w:szCs w:val="21"/>
          <w:lang w:eastAsia="ru-RU"/>
        </w:rPr>
        <w:t>Проблемность</w:t>
      </w:r>
      <w:proofErr w:type="spellEnd"/>
      <w:r w:rsidRPr="004623A7">
        <w:rPr>
          <w:rFonts w:ascii="Arial" w:eastAsia="Times New Roman" w:hAnsi="Arial" w:cs="Arial"/>
          <w:color w:val="000000"/>
          <w:sz w:val="21"/>
          <w:szCs w:val="21"/>
          <w:lang w:eastAsia="ru-RU"/>
        </w:rPr>
        <w:t xml:space="preserve"> обучения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вопросы, адресованные ученикам, в которых сталкиваются противоречия.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Проектная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4623A7">
        <w:rPr>
          <w:rFonts w:ascii="Arial" w:eastAsia="Times New Roman" w:hAnsi="Arial" w:cs="Arial"/>
          <w:color w:val="000000"/>
          <w:sz w:val="21"/>
          <w:szCs w:val="21"/>
          <w:lang w:eastAsia="ru-RU"/>
        </w:rPr>
        <w:t>монопроекты</w:t>
      </w:r>
      <w:proofErr w:type="spellEnd"/>
      <w:r w:rsidRPr="004623A7">
        <w:rPr>
          <w:rFonts w:ascii="Arial" w:eastAsia="Times New Roman" w:hAnsi="Arial" w:cs="Arial"/>
          <w:color w:val="000000"/>
          <w:sz w:val="21"/>
          <w:szCs w:val="21"/>
          <w:lang w:eastAsia="ru-RU"/>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w:t>
      </w:r>
      <w:proofErr w:type="gramStart"/>
      <w:r w:rsidRPr="004623A7">
        <w:rPr>
          <w:rFonts w:ascii="Arial" w:eastAsia="Times New Roman" w:hAnsi="Arial" w:cs="Arial"/>
          <w:color w:val="000000"/>
          <w:sz w:val="21"/>
          <w:szCs w:val="21"/>
          <w:lang w:eastAsia="ru-RU"/>
        </w:rPr>
        <w:t xml:space="preserve">( </w:t>
      </w:r>
      <w:proofErr w:type="gramEnd"/>
      <w:r w:rsidRPr="004623A7">
        <w:rPr>
          <w:rFonts w:ascii="Arial" w:eastAsia="Times New Roman" w:hAnsi="Arial" w:cs="Arial"/>
          <w:color w:val="000000"/>
          <w:sz w:val="21"/>
          <w:szCs w:val="21"/>
          <w:lang w:eastAsia="ru-RU"/>
        </w:rPr>
        <w:t xml:space="preserve">учебная параллель, заинтересованная разновозрастная группа и т.д.). Можно создавать </w:t>
      </w:r>
      <w:proofErr w:type="spellStart"/>
      <w:r w:rsidRPr="004623A7">
        <w:rPr>
          <w:rFonts w:ascii="Arial" w:eastAsia="Times New Roman" w:hAnsi="Arial" w:cs="Arial"/>
          <w:color w:val="000000"/>
          <w:sz w:val="21"/>
          <w:szCs w:val="21"/>
          <w:lang w:eastAsia="ru-RU"/>
        </w:rPr>
        <w:t>межпредметные</w:t>
      </w:r>
      <w:proofErr w:type="spellEnd"/>
      <w:r w:rsidRPr="004623A7">
        <w:rPr>
          <w:rFonts w:ascii="Arial" w:eastAsia="Times New Roman" w:hAnsi="Arial" w:cs="Arial"/>
          <w:color w:val="000000"/>
          <w:sz w:val="21"/>
          <w:szCs w:val="21"/>
          <w:lang w:eastAsia="ru-RU"/>
        </w:rPr>
        <w:t xml:space="preserve"> (на основе координации учебных предметов) и </w:t>
      </w:r>
      <w:proofErr w:type="spellStart"/>
      <w:r w:rsidRPr="004623A7">
        <w:rPr>
          <w:rFonts w:ascii="Arial" w:eastAsia="Times New Roman" w:hAnsi="Arial" w:cs="Arial"/>
          <w:color w:val="000000"/>
          <w:sz w:val="21"/>
          <w:szCs w:val="21"/>
          <w:lang w:eastAsia="ru-RU"/>
        </w:rPr>
        <w:t>монопредметные</w:t>
      </w:r>
      <w:proofErr w:type="spellEnd"/>
      <w:r w:rsidRPr="004623A7">
        <w:rPr>
          <w:rFonts w:ascii="Arial" w:eastAsia="Times New Roman" w:hAnsi="Arial" w:cs="Arial"/>
          <w:color w:val="000000"/>
          <w:sz w:val="21"/>
          <w:szCs w:val="21"/>
          <w:lang w:eastAsia="ru-RU"/>
        </w:rPr>
        <w:t xml:space="preserve"> проекты. Реализация метода проектов на практике ведет к изменению позиции учителя. Из носителя готовых знаний он превращается в организатора учебно-познавательной деятельности своих учеников.</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Чтобы каждый ребёнок смог стать успешным, необходимо подчёркивать даже самый небольшой успех, продвижение вперёд.</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Все перечисленные приёмы активно используются учителями начальных классов. Всё чаще в последнее время в образовательных учреждениях используются информационно- коммуникационные технологии (ИКТ). ИКТ также способствуют развитию мотивации учебной деятельности.</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Развивать у детей творческие способности – задача сложная и трудная. С чего же надо начинать? Конечно, с внимания к языку художественного произведения. Стараемся сделать так, чтоб дети учились замечать не только что, но и как изображено. У нас есть тетради, где собраны материалы по временам года. Эти тетради во многом помогают нам при подготовке уроков. Дети заводят тетради творческих работ – “словесные шкатулки”. В них они записывают слова, поразившие их точностью, яркостью, описанием действия предмета. Например: “Улыбается в небе солнце, хвастливо распустив над землёй павлиний хвост своих лучей”. (М. Горький). Нередко в тетради появляются целые отрывки из прочитанного произведения. Дети учатся читать с карандашом, с удовольствием несут свои “находки” в класс.</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lastRenderedPageBreak/>
        <w:t>Открытия детей используем на разных уроках. В этих же тетрадях дети записывают стихи, песни, загадки, частушки, юмористические рассказы, которые сочинили самостоятельно. Таким образом, активизируется словарный запас школьника, идёт его обогащение и развитие. Этому способствуют задания: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b/>
          <w:bCs/>
          <w:color w:val="000000"/>
          <w:sz w:val="21"/>
          <w:lang w:eastAsia="ru-RU"/>
        </w:rPr>
        <w:t>∙ </w:t>
      </w:r>
      <w:r w:rsidRPr="004623A7">
        <w:rPr>
          <w:rFonts w:ascii="Arial" w:eastAsia="Times New Roman" w:hAnsi="Arial" w:cs="Arial"/>
          <w:color w:val="000000"/>
          <w:sz w:val="21"/>
          <w:szCs w:val="21"/>
          <w:lang w:eastAsia="ru-RU"/>
        </w:rPr>
        <w:t> подобрать слова, сходные и противоположные по смыслу;</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b/>
          <w:bCs/>
          <w:color w:val="000000"/>
          <w:sz w:val="21"/>
          <w:lang w:eastAsia="ru-RU"/>
        </w:rPr>
        <w:t>∙ </w:t>
      </w:r>
      <w:r w:rsidRPr="004623A7">
        <w:rPr>
          <w:rFonts w:ascii="Arial" w:eastAsia="Times New Roman" w:hAnsi="Arial" w:cs="Arial"/>
          <w:color w:val="000000"/>
          <w:sz w:val="21"/>
          <w:szCs w:val="21"/>
          <w:lang w:eastAsia="ru-RU"/>
        </w:rPr>
        <w:t> придумать слова и словосочетания на тему;</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w:t>
      </w:r>
      <w:r w:rsidRPr="004623A7">
        <w:rPr>
          <w:rFonts w:ascii="Arial" w:eastAsia="Times New Roman" w:hAnsi="Arial" w:cs="Arial"/>
          <w:b/>
          <w:bCs/>
          <w:color w:val="000000"/>
          <w:sz w:val="21"/>
          <w:lang w:eastAsia="ru-RU"/>
        </w:rPr>
        <w:t>∙ </w:t>
      </w:r>
      <w:r w:rsidRPr="004623A7">
        <w:rPr>
          <w:rFonts w:ascii="Arial" w:eastAsia="Times New Roman" w:hAnsi="Arial" w:cs="Arial"/>
          <w:color w:val="000000"/>
          <w:sz w:val="21"/>
          <w:szCs w:val="21"/>
          <w:lang w:eastAsia="ru-RU"/>
        </w:rPr>
        <w:t>составить предложения с заданным словом;</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b/>
          <w:bCs/>
          <w:color w:val="000000"/>
          <w:sz w:val="21"/>
          <w:lang w:eastAsia="ru-RU"/>
        </w:rPr>
        <w:t>∙ </w:t>
      </w:r>
      <w:r w:rsidRPr="004623A7">
        <w:rPr>
          <w:rFonts w:ascii="Arial" w:eastAsia="Times New Roman" w:hAnsi="Arial" w:cs="Arial"/>
          <w:color w:val="000000"/>
          <w:sz w:val="21"/>
          <w:szCs w:val="21"/>
          <w:lang w:eastAsia="ru-RU"/>
        </w:rPr>
        <w:t>составить предложения с предложенным словосочетанием, по картинке, по схеме;</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b/>
          <w:bCs/>
          <w:color w:val="000000"/>
          <w:sz w:val="21"/>
          <w:lang w:eastAsia="ru-RU"/>
        </w:rPr>
        <w:t>∙ </w:t>
      </w:r>
      <w:r w:rsidRPr="004623A7">
        <w:rPr>
          <w:rFonts w:ascii="Arial" w:eastAsia="Times New Roman" w:hAnsi="Arial" w:cs="Arial"/>
          <w:color w:val="000000"/>
          <w:sz w:val="21"/>
          <w:szCs w:val="21"/>
          <w:lang w:eastAsia="ru-RU"/>
        </w:rPr>
        <w:t>составить рассказ по вопросам, по картинкам;</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b/>
          <w:bCs/>
          <w:color w:val="000000"/>
          <w:sz w:val="21"/>
          <w:lang w:eastAsia="ru-RU"/>
        </w:rPr>
        <w:t>∙</w:t>
      </w:r>
      <w:r w:rsidRPr="004623A7">
        <w:rPr>
          <w:rFonts w:ascii="Arial" w:eastAsia="Times New Roman" w:hAnsi="Arial" w:cs="Arial"/>
          <w:color w:val="000000"/>
          <w:sz w:val="21"/>
          <w:szCs w:val="21"/>
          <w:lang w:eastAsia="ru-RU"/>
        </w:rPr>
        <w:t>  нарисовать словесную картинку к строчкам рассказа, стихотворения;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b/>
          <w:bCs/>
          <w:color w:val="000000"/>
          <w:sz w:val="21"/>
          <w:lang w:eastAsia="ru-RU"/>
        </w:rPr>
        <w:t>∙</w:t>
      </w:r>
      <w:r w:rsidRPr="004623A7">
        <w:rPr>
          <w:rFonts w:ascii="Arial" w:eastAsia="Times New Roman" w:hAnsi="Arial" w:cs="Arial"/>
          <w:color w:val="000000"/>
          <w:sz w:val="21"/>
          <w:szCs w:val="21"/>
          <w:lang w:eastAsia="ru-RU"/>
        </w:rPr>
        <w:t>  озаглавить части рассказа, картинки, стихотворения.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Включение в уроки подобных заданий создаёт возможность вовлечения учащихся в посильную для них творческую деятельность. Задания этого вида в наибольшей степени побуждают учащихся к самостоятельности и в постановке целей, в достижении нового результата.</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Довольно большая свобода действий открывается перед учеником при выполнении заданий, требующих изменить и преобразовать рассказ, кратко передать содержание текста, изменить слова в тексте, написать изложение, изменить в изложении лицо, от которого идёт повествование.</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Очень часто вместе с детьми создаём диафильмы по прочитанному произведению. Каждый рисует кадр диафильма, составляет текст. Дети с интересом рассматривают работы, активно обмениваются мнениями, сравнивают со своей работой. Без моего вмешательства становится ясно, чьи работы лучше, у кого следует поучиться.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Большую ценность представляют загадки. Они учат детей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Уроки с использованием загадок проходят интересно и не утомляют учащихся, доставляя им полезные упражнения для ума. Загадка – это иносказательное поэтическое описание какого-либо предмета или явления.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Особое место в системе творческого развития занимает сочинение. Именно сочинение – высшая форма проявления творческих способностей. Ребёнок должен жить в мире творчества. “Без этого, - писал В.А. Сухомлинский, - он засушенный цветок”.</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Наиболее благоприятным материалом для творческих сочинений являются наблюдения за природой и окружающей жизнью. Дети очень тонко чувствуют и  понимают язык природы. Чтобы научить видеть различия, сравнивать, выделять существенные признаки, изменения в природе, замечать красоту времён года, вожу детей на одно и то же место для наблюдений. Так появляются “Зимняя сказка”, “Майский лес”, “Красавица Осень”. Вот сочинение второклассницы: “ Красиво в лесу весной. Природа просыпается после долгого сна. Оживает каждое дерево. Пробивается трава – мурава. На деревьях появляются клейкие листочки. Почуяв тепло, выползают жуки, букашки. Они вылезают из своих домиков и греются на солнышке, подставляя </w:t>
      </w:r>
      <w:proofErr w:type="gramStart"/>
      <w:r w:rsidRPr="004623A7">
        <w:rPr>
          <w:rFonts w:ascii="Arial" w:eastAsia="Times New Roman" w:hAnsi="Arial" w:cs="Arial"/>
          <w:color w:val="000000"/>
          <w:sz w:val="21"/>
          <w:szCs w:val="21"/>
          <w:lang w:eastAsia="ru-RU"/>
        </w:rPr>
        <w:t>ему то</w:t>
      </w:r>
      <w:proofErr w:type="gramEnd"/>
      <w:r w:rsidRPr="004623A7">
        <w:rPr>
          <w:rFonts w:ascii="Arial" w:eastAsia="Times New Roman" w:hAnsi="Arial" w:cs="Arial"/>
          <w:color w:val="000000"/>
          <w:sz w:val="21"/>
          <w:szCs w:val="21"/>
          <w:lang w:eastAsia="ru-RU"/>
        </w:rPr>
        <w:t xml:space="preserve"> спинки, то лапки”. Сочинение написано ярко, правдиво. Видно, что ребёнку это творчество доставляет радость.</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Традиционными стали мини-сочинения “Красота вокруг нас”. Герой сочинения – любой предмет, увиденный, замеченный детьми. На уроках использую открытки с пейзажами для мини–сочинений.</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lastRenderedPageBreak/>
        <w:t>Благотворно на детей влияет музыка. Во время прослушивания музыки, они пытаются представить какие–то образы.</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Для творческого развития ценны сочинения по началу. “Однажды две подружки отправились в лес на прогулку”. А дальше фантазируй. Тут и встреча с Лесовиком, зайчиком, осенним листиком, летающей тарелкой…</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Интересны сочинения “Если был бы я волшебником…” (президентом, учителем…).</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   Новые федеральные  государственные образовательные стандарты помимо учебных занятий включают в себя и внеурочную деятельность. Она предполагает занятость учащихся по интересам во второй половине дня.  Наш  лицей  второй  год является </w:t>
      </w:r>
      <w:proofErr w:type="spellStart"/>
      <w:r w:rsidRPr="004623A7">
        <w:rPr>
          <w:rFonts w:ascii="Arial" w:eastAsia="Times New Roman" w:hAnsi="Arial" w:cs="Arial"/>
          <w:color w:val="000000"/>
          <w:sz w:val="21"/>
          <w:szCs w:val="21"/>
          <w:lang w:eastAsia="ru-RU"/>
        </w:rPr>
        <w:t>апробационной</w:t>
      </w:r>
      <w:proofErr w:type="spellEnd"/>
      <w:r w:rsidRPr="004623A7">
        <w:rPr>
          <w:rFonts w:ascii="Arial" w:eastAsia="Times New Roman" w:hAnsi="Arial" w:cs="Arial"/>
          <w:color w:val="000000"/>
          <w:sz w:val="21"/>
          <w:szCs w:val="21"/>
          <w:lang w:eastAsia="ru-RU"/>
        </w:rPr>
        <w:t xml:space="preserve"> площадкой ФГОС нового поколения, поэтому модель внеурочной деятельности учащихся начальной школы, разработанная творческим коллективом педагогов, уже нашла своё применение и продолжает совершенствоваться, исходя из запросов родителей и учащихся.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       </w:t>
      </w:r>
      <w:proofErr w:type="spellStart"/>
      <w:r w:rsidRPr="004623A7">
        <w:rPr>
          <w:rFonts w:ascii="Arial" w:eastAsia="Times New Roman" w:hAnsi="Arial" w:cs="Arial"/>
          <w:color w:val="000000"/>
          <w:sz w:val="21"/>
          <w:szCs w:val="21"/>
          <w:lang w:eastAsia="ru-RU"/>
        </w:rPr>
        <w:t>Внеучебная</w:t>
      </w:r>
      <w:proofErr w:type="spellEnd"/>
      <w:r w:rsidRPr="004623A7">
        <w:rPr>
          <w:rFonts w:ascii="Arial" w:eastAsia="Times New Roman" w:hAnsi="Arial" w:cs="Arial"/>
          <w:color w:val="000000"/>
          <w:sz w:val="21"/>
          <w:szCs w:val="21"/>
          <w:lang w:eastAsia="ru-RU"/>
        </w:rPr>
        <w:t xml:space="preserve"> деятельность для младших школьников – это способ  научиться тому, чему не может научить обычный урок, это ориентация в реальном мире, проба себя, поиск себя. Разнообразная форма организации внеурочной деятельности значительно  повышает активность и работоспособность  детей, способствует психологической разрядке, снятию  стрессовых ситуаций, гармоничному включению  в мир человеческих отношений, а значит эффективности обучения.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Внеурочная деятельность представлена кружками «Юный краевед», «Истоки», «Теремок», «Юный математик».</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В процессе обучения «Компьютерной азбуке»  происходит: развитие интеллектуальных способностей учащихся, их потребности к познанию; развитие самостоятельности и творческой активности учащихся, что, в свою очередь, способствует развитию духовных способностей детей и формированию общей информационной культуры младшего школьника; освоение способов работы с информацией. На занятиях  кружка первоклассники   учатся решать конкретные информационные задачи определенного уровня сложности и применять полученные в процессе изучения информатики  общие учебные  умения и</w:t>
      </w:r>
      <w:proofErr w:type="gramStart"/>
      <w:r w:rsidRPr="004623A7">
        <w:rPr>
          <w:rFonts w:ascii="Arial" w:eastAsia="Times New Roman" w:hAnsi="Arial" w:cs="Arial"/>
          <w:color w:val="000000"/>
          <w:sz w:val="21"/>
          <w:szCs w:val="21"/>
          <w:lang w:eastAsia="ru-RU"/>
        </w:rPr>
        <w:t xml:space="preserve"> .</w:t>
      </w:r>
      <w:proofErr w:type="gramEnd"/>
      <w:r w:rsidRPr="004623A7">
        <w:rPr>
          <w:rFonts w:ascii="Arial" w:eastAsia="Times New Roman" w:hAnsi="Arial" w:cs="Arial"/>
          <w:color w:val="000000"/>
          <w:sz w:val="21"/>
          <w:szCs w:val="21"/>
          <w:lang w:eastAsia="ru-RU"/>
        </w:rPr>
        <w:t>навыки.</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Кружок «Теремок» призван помочь начинающему  первокласснику ярко, убедительно, сжато представлять свою мысль, воздействовать на людей интонацией, правильно строить фразы и предложения, так как  для ребенка  хорошая речь -  залог успешного обучения.</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Формы организации занятий данного направления разнообразны: логические игры, решение головоломок, тематические праздники, викторины, конкурсы и др.</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xml:space="preserve">Работа над проектом  даёт учащимся опыт поиска информации, практического применения самообучения,  самореализации и самоанализа своей деятельности и  развивает следующие </w:t>
      </w:r>
      <w:proofErr w:type="spellStart"/>
      <w:r w:rsidRPr="004623A7">
        <w:rPr>
          <w:rFonts w:ascii="Arial" w:eastAsia="Times New Roman" w:hAnsi="Arial" w:cs="Arial"/>
          <w:color w:val="000000"/>
          <w:sz w:val="21"/>
          <w:szCs w:val="21"/>
          <w:lang w:eastAsia="ru-RU"/>
        </w:rPr>
        <w:t>общеучебные</w:t>
      </w:r>
      <w:proofErr w:type="spellEnd"/>
      <w:r w:rsidRPr="004623A7">
        <w:rPr>
          <w:rFonts w:ascii="Arial" w:eastAsia="Times New Roman" w:hAnsi="Arial" w:cs="Arial"/>
          <w:color w:val="000000"/>
          <w:sz w:val="21"/>
          <w:szCs w:val="21"/>
          <w:lang w:eastAsia="ru-RU"/>
        </w:rPr>
        <w:t xml:space="preserve"> навыки</w:t>
      </w:r>
      <w:r w:rsidRPr="004623A7">
        <w:rPr>
          <w:rFonts w:ascii="Arial" w:eastAsia="Times New Roman" w:hAnsi="Arial" w:cs="Arial"/>
          <w:b/>
          <w:bCs/>
          <w:color w:val="000000"/>
          <w:sz w:val="21"/>
          <w:lang w:eastAsia="ru-RU"/>
        </w:rPr>
        <w:t>: </w:t>
      </w:r>
      <w:r w:rsidRPr="004623A7">
        <w:rPr>
          <w:rFonts w:ascii="Arial" w:eastAsia="Times New Roman" w:hAnsi="Arial" w:cs="Arial"/>
          <w:color w:val="000000"/>
          <w:sz w:val="21"/>
          <w:szCs w:val="21"/>
          <w:lang w:eastAsia="ru-RU"/>
        </w:rPr>
        <w:t>мыслительные, исследовательские, коммуникативные  и социальные.</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Формы организации занятий данного кружка разнообразны. Это беседы, продуктивны</w:t>
      </w:r>
      <w:proofErr w:type="gramStart"/>
      <w:r w:rsidRPr="004623A7">
        <w:rPr>
          <w:rFonts w:ascii="Arial" w:eastAsia="Times New Roman" w:hAnsi="Arial" w:cs="Arial"/>
          <w:color w:val="000000"/>
          <w:sz w:val="21"/>
          <w:szCs w:val="21"/>
          <w:lang w:eastAsia="ru-RU"/>
        </w:rPr>
        <w:t>е(</w:t>
      </w:r>
      <w:proofErr w:type="gramEnd"/>
      <w:r w:rsidRPr="004623A7">
        <w:rPr>
          <w:rFonts w:ascii="Arial" w:eastAsia="Times New Roman" w:hAnsi="Arial" w:cs="Arial"/>
          <w:color w:val="000000"/>
          <w:sz w:val="21"/>
          <w:szCs w:val="21"/>
          <w:lang w:eastAsia="ru-RU"/>
        </w:rPr>
        <w:t xml:space="preserve">инновационные) игры, эксперименты, наблюдения, </w:t>
      </w:r>
      <w:proofErr w:type="spellStart"/>
      <w:r w:rsidRPr="004623A7">
        <w:rPr>
          <w:rFonts w:ascii="Arial" w:eastAsia="Times New Roman" w:hAnsi="Arial" w:cs="Arial"/>
          <w:color w:val="000000"/>
          <w:sz w:val="21"/>
          <w:szCs w:val="21"/>
          <w:lang w:eastAsia="ru-RU"/>
        </w:rPr>
        <w:t>экспресс-исследования</w:t>
      </w:r>
      <w:proofErr w:type="spellEnd"/>
      <w:r w:rsidRPr="004623A7">
        <w:rPr>
          <w:rFonts w:ascii="Arial" w:eastAsia="Times New Roman" w:hAnsi="Arial" w:cs="Arial"/>
          <w:color w:val="000000"/>
          <w:sz w:val="21"/>
          <w:szCs w:val="21"/>
          <w:lang w:eastAsia="ru-RU"/>
        </w:rPr>
        <w:t>,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lastRenderedPageBreak/>
        <w:t>  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w:t>
      </w:r>
      <w:r w:rsidRPr="004623A7">
        <w:rPr>
          <w:rFonts w:ascii="Arial" w:eastAsia="Times New Roman" w:hAnsi="Arial" w:cs="Arial"/>
          <w:color w:val="000000"/>
          <w:sz w:val="21"/>
          <w:lang w:eastAsia="ru-RU"/>
        </w:rPr>
        <w:t> </w:t>
      </w:r>
      <w:r w:rsidRPr="004623A7">
        <w:rPr>
          <w:rFonts w:ascii="Arial" w:eastAsia="Times New Roman" w:hAnsi="Arial" w:cs="Arial"/>
          <w:i/>
          <w:iCs/>
          <w:color w:val="000000"/>
          <w:sz w:val="21"/>
          <w:lang w:eastAsia="ru-RU"/>
        </w:rPr>
        <w:t>захотеть</w:t>
      </w:r>
      <w:r w:rsidRPr="004623A7">
        <w:rPr>
          <w:rFonts w:ascii="Arial" w:eastAsia="Times New Roman" w:hAnsi="Arial" w:cs="Arial"/>
          <w:color w:val="000000"/>
          <w:sz w:val="21"/>
          <w:lang w:eastAsia="ru-RU"/>
        </w:rPr>
        <w:t> </w:t>
      </w:r>
      <w:r w:rsidRPr="004623A7">
        <w:rPr>
          <w:rFonts w:ascii="Arial" w:eastAsia="Times New Roman" w:hAnsi="Arial" w:cs="Arial"/>
          <w:color w:val="000000"/>
          <w:sz w:val="21"/>
          <w:szCs w:val="21"/>
          <w:lang w:eastAsia="ru-RU"/>
        </w:rPr>
        <w:t>победить в себе негативное и  развить позитивное.   Решающая роль в этом принадлежит учителю. Каждый учитель должен понимать к чему он стремится в воспитании и обучении детей.</w:t>
      </w:r>
    </w:p>
    <w:p w:rsidR="004623A7" w:rsidRPr="004623A7" w:rsidRDefault="004623A7" w:rsidP="004623A7">
      <w:pPr>
        <w:shd w:val="clear" w:color="auto" w:fill="FFFFFF"/>
        <w:spacing w:after="150" w:line="273" w:lineRule="atLeast"/>
        <w:jc w:val="center"/>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ЛИТЕРАТУРА</w:t>
      </w:r>
    </w:p>
    <w:p w:rsidR="004623A7" w:rsidRPr="004623A7" w:rsidRDefault="004623A7" w:rsidP="004623A7">
      <w:pPr>
        <w:shd w:val="clear" w:color="auto" w:fill="FFFFFF"/>
        <w:spacing w:after="150"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1. Агафонова И.Н. Программа «Уроки общения для детей 6-10 лет «Я и мы». СПб, 2003.</w:t>
      </w:r>
    </w:p>
    <w:p w:rsidR="004623A7" w:rsidRPr="004623A7" w:rsidRDefault="004623A7" w:rsidP="004623A7">
      <w:pPr>
        <w:numPr>
          <w:ilvl w:val="0"/>
          <w:numId w:val="1"/>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w:t>
      </w:r>
      <w:proofErr w:type="spellStart"/>
      <w:r w:rsidRPr="004623A7">
        <w:rPr>
          <w:rFonts w:ascii="Arial" w:eastAsia="Times New Roman" w:hAnsi="Arial" w:cs="Arial"/>
          <w:color w:val="000000"/>
          <w:sz w:val="21"/>
          <w:szCs w:val="21"/>
          <w:lang w:eastAsia="ru-RU"/>
        </w:rPr>
        <w:t>Бабинцева</w:t>
      </w:r>
      <w:proofErr w:type="spellEnd"/>
      <w:r w:rsidRPr="004623A7">
        <w:rPr>
          <w:rFonts w:ascii="Arial" w:eastAsia="Times New Roman" w:hAnsi="Arial" w:cs="Arial"/>
          <w:color w:val="000000"/>
          <w:sz w:val="21"/>
          <w:szCs w:val="21"/>
          <w:lang w:eastAsia="ru-RU"/>
        </w:rPr>
        <w:t xml:space="preserve"> И.Н. Прогнозирование как фактор стимулирования   творческой активности младших школьников на уроках литературного чтения // Начальная школа. 2010. №2.</w:t>
      </w:r>
    </w:p>
    <w:p w:rsidR="004623A7" w:rsidRPr="004623A7" w:rsidRDefault="004623A7" w:rsidP="004623A7">
      <w:pPr>
        <w:numPr>
          <w:ilvl w:val="0"/>
          <w:numId w:val="1"/>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 Калинина Н. В. Диагностика результативности образовательного процесса в начальной школе: проблемы и опыт // Завуч начальной школ. – 2003.-№6.- С.19-21.</w:t>
      </w:r>
    </w:p>
    <w:p w:rsidR="004623A7" w:rsidRPr="004623A7" w:rsidRDefault="004623A7" w:rsidP="004623A7">
      <w:pPr>
        <w:numPr>
          <w:ilvl w:val="0"/>
          <w:numId w:val="1"/>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.Симановский А.Э. Развитие творческого мышления детей. Ярославль: Академия развития, 2008.</w:t>
      </w:r>
    </w:p>
    <w:p w:rsidR="004623A7" w:rsidRPr="004623A7" w:rsidRDefault="004623A7" w:rsidP="004623A7">
      <w:pPr>
        <w:numPr>
          <w:ilvl w:val="0"/>
          <w:numId w:val="1"/>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4623A7">
        <w:rPr>
          <w:rFonts w:ascii="Arial" w:eastAsia="Times New Roman" w:hAnsi="Arial" w:cs="Arial"/>
          <w:color w:val="000000"/>
          <w:sz w:val="21"/>
          <w:szCs w:val="21"/>
          <w:lang w:eastAsia="ru-RU"/>
        </w:rPr>
        <w:t>Федеральный государственный стандарт начального общего образования. – М.: Просвещение, 2010.  – 31с. – (Стандарты второго поколения).</w:t>
      </w:r>
    </w:p>
    <w:p w:rsidR="00E948BB" w:rsidRDefault="001D13D4"/>
    <w:sectPr w:rsidR="00E948BB" w:rsidSect="00771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8394B"/>
    <w:multiLevelType w:val="multilevel"/>
    <w:tmpl w:val="160E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3A7"/>
    <w:rsid w:val="000D3F6C"/>
    <w:rsid w:val="001D13D4"/>
    <w:rsid w:val="004623A7"/>
    <w:rsid w:val="00771D18"/>
    <w:rsid w:val="008118AC"/>
    <w:rsid w:val="00B54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3A7"/>
    <w:rPr>
      <w:b/>
      <w:bCs/>
    </w:rPr>
  </w:style>
  <w:style w:type="character" w:customStyle="1" w:styleId="apple-converted-space">
    <w:name w:val="apple-converted-space"/>
    <w:basedOn w:val="a0"/>
    <w:rsid w:val="004623A7"/>
  </w:style>
  <w:style w:type="character" w:styleId="a5">
    <w:name w:val="Emphasis"/>
    <w:basedOn w:val="a0"/>
    <w:uiPriority w:val="20"/>
    <w:qFormat/>
    <w:rsid w:val="004623A7"/>
    <w:rPr>
      <w:i/>
      <w:iCs/>
    </w:rPr>
  </w:style>
</w:styles>
</file>

<file path=word/webSettings.xml><?xml version="1.0" encoding="utf-8"?>
<w:webSettings xmlns:r="http://schemas.openxmlformats.org/officeDocument/2006/relationships" xmlns:w="http://schemas.openxmlformats.org/wordprocessingml/2006/main">
  <w:divs>
    <w:div w:id="1083990134">
      <w:bodyDiv w:val="1"/>
      <w:marLeft w:val="0"/>
      <w:marRight w:val="0"/>
      <w:marTop w:val="0"/>
      <w:marBottom w:val="0"/>
      <w:divBdr>
        <w:top w:val="none" w:sz="0" w:space="0" w:color="auto"/>
        <w:left w:val="none" w:sz="0" w:space="0" w:color="auto"/>
        <w:bottom w:val="none" w:sz="0" w:space="0" w:color="auto"/>
        <w:right w:val="none" w:sz="0" w:space="0" w:color="auto"/>
      </w:divBdr>
    </w:div>
    <w:div w:id="11253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2572</Words>
  <Characters>14661</Characters>
  <Application>Microsoft Office Word</Application>
  <DocSecurity>0</DocSecurity>
  <Lines>122</Lines>
  <Paragraphs>34</Paragraphs>
  <ScaleCrop>false</ScaleCrop>
  <Company>SPecialiST RePack</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2015-06-15T20:02:00Z</dcterms:created>
  <dcterms:modified xsi:type="dcterms:W3CDTF">2015-06-15T20:11:00Z</dcterms:modified>
</cp:coreProperties>
</file>